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07" w:rsidRDefault="00755407" w:rsidP="007E1F53">
      <w:pPr>
        <w:spacing w:line="220" w:lineRule="atLeast"/>
        <w:jc w:val="center"/>
      </w:pPr>
      <w:r>
        <w:rPr>
          <w:rFonts w:hint="eastAsia"/>
        </w:rPr>
        <w:t>需求分析</w:t>
      </w:r>
      <w:r>
        <w:rPr>
          <w:rFonts w:hint="eastAsia"/>
        </w:rPr>
        <w:t>---</w:t>
      </w:r>
      <w:r>
        <w:rPr>
          <w:rFonts w:hint="eastAsia"/>
        </w:rPr>
        <w:t>投资用户</w:t>
      </w:r>
    </w:p>
    <w:p w:rsidR="00755407" w:rsidRDefault="00755407" w:rsidP="00D31D50">
      <w:pPr>
        <w:spacing w:line="220" w:lineRule="atLeast"/>
      </w:pPr>
    </w:p>
    <w:p w:rsidR="006E0F32" w:rsidRDefault="00755407" w:rsidP="006E0F32">
      <w:pPr>
        <w:pStyle w:val="ListParagraph"/>
        <w:numPr>
          <w:ilvl w:val="0"/>
          <w:numId w:val="2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095B37">
        <w:rPr>
          <w:rFonts w:hint="eastAsia"/>
          <w:sz w:val="36"/>
          <w:szCs w:val="36"/>
        </w:rPr>
        <w:t>注册</w:t>
      </w:r>
    </w:p>
    <w:p w:rsidR="00A271F2" w:rsidRDefault="00326E2C" w:rsidP="00A271F2">
      <w:pPr>
        <w:pStyle w:val="ListParagraph"/>
        <w:spacing w:line="220" w:lineRule="atLeast"/>
        <w:ind w:left="720" w:firstLineChars="0" w:firstLine="360"/>
        <w:rPr>
          <w:rFonts w:hint="eastAsia"/>
        </w:rPr>
      </w:pPr>
      <w:r>
        <w:rPr>
          <w:rFonts w:hint="eastAsia"/>
        </w:rPr>
        <w:t>原则上我们应该让用户尽可能简单的注册，具体个人信息的完善和身份的认证在用户注册成功后，开始投资之前</w:t>
      </w:r>
      <w:r w:rsidR="007D5D10">
        <w:rPr>
          <w:rFonts w:hint="eastAsia"/>
        </w:rPr>
        <w:t>完成就可以。尽量</w:t>
      </w:r>
      <w:r w:rsidR="003979FF">
        <w:rPr>
          <w:rFonts w:hint="eastAsia"/>
        </w:rPr>
        <w:t>放低注册的复杂度</w:t>
      </w:r>
      <w:r w:rsidR="006E0F32">
        <w:rPr>
          <w:rFonts w:hint="eastAsia"/>
        </w:rPr>
        <w:t>.</w:t>
      </w:r>
      <w:r w:rsidR="00A271F2" w:rsidRPr="00A271F2">
        <w:rPr>
          <w:rFonts w:hint="eastAsia"/>
        </w:rPr>
        <w:t xml:space="preserve"> </w:t>
      </w:r>
      <w:r w:rsidR="00A271F2">
        <w:rPr>
          <w:rFonts w:hint="eastAsia"/>
        </w:rPr>
        <w:t xml:space="preserve"> </w:t>
      </w:r>
    </w:p>
    <w:p w:rsidR="00A271F2" w:rsidRDefault="00A271F2" w:rsidP="00A271F2">
      <w:pPr>
        <w:pStyle w:val="ListParagraph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最简单的注册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注册，也就是说，用户在填写了自己的手机号之后，我们就发送验证码，然后验证码输入正确，就完成注册。</w:t>
      </w:r>
    </w:p>
    <w:p w:rsidR="00A271F2" w:rsidRDefault="00A271F2" w:rsidP="00A271F2">
      <w:pPr>
        <w:pStyle w:val="ListParagraph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个人信息的补充完善放在注册完成之后，具体补充的信息如下</w:t>
      </w:r>
      <w:r>
        <w:rPr>
          <w:rFonts w:hint="eastAsia"/>
        </w:rPr>
        <w:t>，补充信息是必须的，如果用户不补充是不能充值和投资的</w:t>
      </w:r>
    </w:p>
    <w:p w:rsidR="00A271F2" w:rsidRDefault="00A271F2" w:rsidP="00A271F2">
      <w:pPr>
        <w:pStyle w:val="ListParagraph"/>
        <w:keepLines/>
        <w:numPr>
          <w:ilvl w:val="1"/>
          <w:numId w:val="1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姓名</w:t>
      </w:r>
    </w:p>
    <w:p w:rsidR="00A271F2" w:rsidRDefault="00A271F2" w:rsidP="00A271F2">
      <w:pPr>
        <w:pStyle w:val="ListParagraph"/>
        <w:keepLines/>
        <w:numPr>
          <w:ilvl w:val="1"/>
          <w:numId w:val="1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生日</w:t>
      </w:r>
    </w:p>
    <w:p w:rsidR="00A271F2" w:rsidRDefault="00A271F2" w:rsidP="00A271F2">
      <w:pPr>
        <w:pStyle w:val="ListParagraph"/>
        <w:keepLines/>
        <w:numPr>
          <w:ilvl w:val="1"/>
          <w:numId w:val="1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性别</w:t>
      </w:r>
    </w:p>
    <w:p w:rsidR="00A271F2" w:rsidRDefault="00A271F2" w:rsidP="00A271F2">
      <w:pPr>
        <w:pStyle w:val="ListParagraph"/>
        <w:keepLines/>
        <w:numPr>
          <w:ilvl w:val="1"/>
          <w:numId w:val="1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用户名（待定）</w:t>
      </w:r>
    </w:p>
    <w:p w:rsidR="00A271F2" w:rsidRDefault="00A271F2" w:rsidP="00A271F2">
      <w:pPr>
        <w:pStyle w:val="ListParagraph"/>
        <w:numPr>
          <w:ilvl w:val="1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/</w:t>
      </w:r>
      <w:r>
        <w:rPr>
          <w:rFonts w:hint="eastAsia"/>
        </w:rPr>
        <w:t>城市</w:t>
      </w:r>
    </w:p>
    <w:p w:rsidR="00A271F2" w:rsidRDefault="00A271F2" w:rsidP="00A271F2">
      <w:pPr>
        <w:pStyle w:val="ListParagraph"/>
        <w:numPr>
          <w:ilvl w:val="1"/>
          <w:numId w:val="13"/>
        </w:numPr>
        <w:spacing w:line="220" w:lineRule="atLeast"/>
        <w:ind w:firstLineChars="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补充完善</w:t>
      </w:r>
    </w:p>
    <w:p w:rsidR="00A271F2" w:rsidRDefault="00A271F2" w:rsidP="009F0347">
      <w:pPr>
        <w:pStyle w:val="ListParagraph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补充信息完毕后，需要验证个人身份的真实性，这里需要用户输入身份证号和姓名，系统连接</w:t>
      </w:r>
      <w:r>
        <w:rPr>
          <w:rFonts w:hint="eastAsia"/>
        </w:rPr>
        <w:t>ID5</w:t>
      </w:r>
      <w:r>
        <w:rPr>
          <w:rFonts w:hint="eastAsia"/>
        </w:rPr>
        <w:t>系统自动验证身份证号码是否合法，身份证号码和姓名是否匹配。（注：现在系统没有上传身份证扫描件和视频采集的功能，以后是否有可能添加这些功能，需要讨论</w:t>
      </w:r>
      <w:bookmarkStart w:id="0" w:name="_GoBack"/>
      <w:bookmarkEnd w:id="0"/>
      <w:r>
        <w:rPr>
          <w:rFonts w:hint="eastAsia"/>
        </w:rPr>
        <w:t>）</w:t>
      </w:r>
    </w:p>
    <w:p w:rsidR="00A271F2" w:rsidRDefault="00A271F2" w:rsidP="009F0347">
      <w:pPr>
        <w:pStyle w:val="ListParagraph"/>
        <w:spacing w:line="220" w:lineRule="atLeast"/>
        <w:ind w:left="720" w:firstLineChars="0" w:firstLine="360"/>
        <w:rPr>
          <w:rFonts w:hint="eastAsia"/>
        </w:rPr>
      </w:pPr>
    </w:p>
    <w:p w:rsidR="00477401" w:rsidRDefault="00A271F2" w:rsidP="00A271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</w:p>
    <w:p w:rsidR="009F0347" w:rsidRPr="009F0347" w:rsidRDefault="009F0347" w:rsidP="009F0347">
      <w:pPr>
        <w:pStyle w:val="ListParagraph"/>
        <w:spacing w:line="220" w:lineRule="atLeast"/>
        <w:ind w:left="1440" w:firstLineChars="0" w:firstLine="0"/>
        <w:rPr>
          <w:rFonts w:hint="eastAsia"/>
        </w:rPr>
      </w:pPr>
    </w:p>
    <w:p w:rsidR="009F0347" w:rsidRPr="00A271F2" w:rsidRDefault="00A271F2" w:rsidP="00A271F2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ab/>
        <w:t xml:space="preserve"> </w:t>
      </w:r>
    </w:p>
    <w:p w:rsidR="006E0F32" w:rsidRDefault="006E0F32" w:rsidP="006E0F32">
      <w:pPr>
        <w:spacing w:line="220" w:lineRule="atLeast"/>
        <w:rPr>
          <w:rFonts w:hint="eastAsia"/>
        </w:rPr>
      </w:pPr>
    </w:p>
    <w:p w:rsidR="006E0F32" w:rsidRDefault="006E0F32" w:rsidP="006E0F32"/>
    <w:p w:rsidR="002C0D04" w:rsidRPr="003D2D0F" w:rsidRDefault="002C0D04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用户名（</w:t>
      </w:r>
      <w:r w:rsidRPr="003D2D0F">
        <w:rPr>
          <w:rFonts w:hint="eastAsia"/>
          <w:color w:val="FF0000"/>
          <w:sz w:val="20"/>
          <w:szCs w:val="20"/>
        </w:rPr>
        <w:t>4-18</w:t>
      </w:r>
      <w:r w:rsidRPr="003D2D0F">
        <w:rPr>
          <w:rFonts w:hint="eastAsia"/>
          <w:color w:val="FF0000"/>
          <w:sz w:val="20"/>
          <w:szCs w:val="20"/>
        </w:rPr>
        <w:t>字符）</w:t>
      </w:r>
    </w:p>
    <w:p w:rsidR="00B82E94" w:rsidRPr="003D2D0F" w:rsidRDefault="00B82E94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手机号码</w:t>
      </w:r>
    </w:p>
    <w:p w:rsidR="00B82E94" w:rsidRPr="003D2D0F" w:rsidRDefault="00B82E94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登录密码（</w:t>
      </w:r>
      <w:r w:rsidR="002C0D04" w:rsidRPr="003D2D0F">
        <w:rPr>
          <w:rFonts w:hint="eastAsia"/>
          <w:color w:val="FF0000"/>
          <w:sz w:val="20"/>
          <w:szCs w:val="20"/>
        </w:rPr>
        <w:t>6-16</w:t>
      </w:r>
      <w:r w:rsidR="002C0D04" w:rsidRPr="003D2D0F">
        <w:rPr>
          <w:rFonts w:hint="eastAsia"/>
          <w:color w:val="FF0000"/>
          <w:sz w:val="20"/>
          <w:szCs w:val="20"/>
        </w:rPr>
        <w:t>字符</w:t>
      </w:r>
      <w:r w:rsidRPr="003D2D0F">
        <w:rPr>
          <w:rFonts w:hint="eastAsia"/>
          <w:color w:val="FF0000"/>
          <w:sz w:val="20"/>
          <w:szCs w:val="20"/>
        </w:rPr>
        <w:t>）</w:t>
      </w:r>
    </w:p>
    <w:p w:rsidR="00B82E94" w:rsidRPr="003D2D0F" w:rsidRDefault="003714CB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推荐人：</w:t>
      </w:r>
      <w:r w:rsidR="00FF511A">
        <w:rPr>
          <w:rFonts w:hint="eastAsia"/>
          <w:color w:val="FF0000"/>
          <w:sz w:val="20"/>
          <w:szCs w:val="20"/>
        </w:rPr>
        <w:t>填写手机号或推荐码，非必填项目</w:t>
      </w:r>
    </w:p>
    <w:p w:rsidR="00B82E94" w:rsidRDefault="003714CB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图形验证码</w:t>
      </w:r>
    </w:p>
    <w:p w:rsidR="003714CB" w:rsidRDefault="003714CB" w:rsidP="007855A3">
      <w:pPr>
        <w:pStyle w:val="ListParagraph"/>
        <w:numPr>
          <w:ilvl w:val="0"/>
          <w:numId w:val="10"/>
        </w:numPr>
        <w:spacing w:line="220" w:lineRule="atLeast"/>
        <w:ind w:left="1080" w:firstLineChars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lastRenderedPageBreak/>
        <w:t>手机验证码（点击获取短信验证码）</w:t>
      </w:r>
    </w:p>
    <w:p w:rsidR="009B7ED2" w:rsidRDefault="003714CB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2</w:t>
      </w:r>
      <w:r w:rsidR="009B7ED2">
        <w:rPr>
          <w:rFonts w:hint="eastAsia"/>
        </w:rPr>
        <w:t>、身份认证</w:t>
      </w:r>
    </w:p>
    <w:p w:rsidR="003714CB" w:rsidRDefault="003714CB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未完成身份认证无法充值</w:t>
      </w:r>
      <w:r w:rsidR="00FF511A">
        <w:rPr>
          <w:rFonts w:hint="eastAsia"/>
        </w:rPr>
        <w:t>投标</w:t>
      </w:r>
    </w:p>
    <w:p w:rsidR="009B7ED2" w:rsidRDefault="003714CB" w:rsidP="007C2BD5">
      <w:pPr>
        <w:spacing w:line="220" w:lineRule="atLeast"/>
        <w:ind w:firstLineChars="640" w:firstLine="1408"/>
      </w:pPr>
      <w:r>
        <w:rPr>
          <w:rFonts w:hint="eastAsia"/>
        </w:rPr>
        <w:t>认证过程：</w:t>
      </w:r>
      <w:r w:rsidR="009B7ED2">
        <w:rPr>
          <w:rFonts w:hint="eastAsia"/>
        </w:rPr>
        <w:t>输入姓名、身份证号，连接</w:t>
      </w:r>
      <w:r w:rsidR="009B7ED2">
        <w:rPr>
          <w:rFonts w:hint="eastAsia"/>
        </w:rPr>
        <w:t>ID5</w:t>
      </w:r>
      <w:r w:rsidR="009B7ED2">
        <w:rPr>
          <w:rFonts w:hint="eastAsia"/>
        </w:rPr>
        <w:t>系统通过认证</w:t>
      </w:r>
      <w:r w:rsidR="00773A52">
        <w:rPr>
          <w:rFonts w:hint="eastAsia"/>
        </w:rPr>
        <w:t>。</w:t>
      </w:r>
    </w:p>
    <w:p w:rsidR="003714CB" w:rsidRDefault="00773A52" w:rsidP="007C2BD5">
      <w:pPr>
        <w:spacing w:line="220" w:lineRule="atLeast"/>
        <w:ind w:firstLineChars="740" w:firstLine="1480"/>
      </w:pPr>
      <w:r w:rsidRPr="00773A52">
        <w:rPr>
          <w:rFonts w:hint="eastAsia"/>
          <w:color w:val="808080" w:themeColor="background1" w:themeShade="80"/>
          <w:sz w:val="20"/>
          <w:szCs w:val="20"/>
        </w:rPr>
        <w:t>此外需要留出上传身份证照片和视频认证的接口</w:t>
      </w:r>
    </w:p>
    <w:p w:rsidR="009B7ED2" w:rsidRDefault="009B7ED2" w:rsidP="007C2BD5">
      <w:pPr>
        <w:spacing w:line="220" w:lineRule="atLeast"/>
        <w:ind w:firstLineChars="190" w:firstLine="418"/>
      </w:pPr>
      <w:r>
        <w:rPr>
          <w:rFonts w:hint="eastAsia"/>
        </w:rPr>
        <w:t xml:space="preserve">             </w:t>
      </w:r>
      <w:r w:rsidR="00BB3E3E">
        <w:rPr>
          <w:rFonts w:hint="eastAsia"/>
        </w:rPr>
        <w:t>3</w:t>
      </w:r>
      <w:r>
        <w:rPr>
          <w:rFonts w:hint="eastAsia"/>
        </w:rPr>
        <w:t>、邮箱认证</w:t>
      </w:r>
    </w:p>
    <w:p w:rsidR="00BB3E3E" w:rsidRDefault="00BB3E3E" w:rsidP="007C2BD5">
      <w:pPr>
        <w:spacing w:line="220" w:lineRule="atLeast"/>
        <w:ind w:firstLineChars="190" w:firstLine="418"/>
      </w:pPr>
      <w:r>
        <w:rPr>
          <w:rFonts w:hint="eastAsia"/>
        </w:rPr>
        <w:t xml:space="preserve">                </w:t>
      </w:r>
      <w:r>
        <w:rPr>
          <w:rFonts w:hint="eastAsia"/>
        </w:rPr>
        <w:t>输入邮箱地址，点击验证，然后登录邮箱查看新邮件，点击邮件内的地址即可认证邮箱。</w:t>
      </w:r>
    </w:p>
    <w:p w:rsidR="009B7ED2" w:rsidRDefault="00BB3E3E" w:rsidP="007C2BD5">
      <w:pPr>
        <w:spacing w:line="220" w:lineRule="atLeast"/>
        <w:ind w:firstLineChars="190" w:firstLine="418"/>
      </w:pPr>
      <w:r>
        <w:rPr>
          <w:rFonts w:hint="eastAsia"/>
        </w:rPr>
        <w:t xml:space="preserve">                </w:t>
      </w:r>
      <w:r w:rsidR="00FF511A" w:rsidRPr="00FF511A">
        <w:rPr>
          <w:rFonts w:hint="eastAsia"/>
          <w:color w:val="808080" w:themeColor="background1" w:themeShade="80"/>
          <w:sz w:val="20"/>
          <w:szCs w:val="20"/>
        </w:rPr>
        <w:t>邮箱认证作为认证中心的补充，未通过也能进行充值投标。认证之后增强帐号的安全度。</w:t>
      </w:r>
      <w:r w:rsidR="009B7ED2">
        <w:rPr>
          <w:rFonts w:hint="eastAsia"/>
        </w:rPr>
        <w:t xml:space="preserve">        </w:t>
      </w:r>
    </w:p>
    <w:p w:rsidR="003D2D0F" w:rsidRDefault="00FF511A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4</w:t>
      </w:r>
      <w:r w:rsidR="00095B37">
        <w:rPr>
          <w:rFonts w:hint="eastAsia"/>
        </w:rPr>
        <w:t>、</w:t>
      </w:r>
      <w:r w:rsidR="003D2D0F">
        <w:rPr>
          <w:rFonts w:hint="eastAsia"/>
        </w:rPr>
        <w:t>开通第三方支付平台的帐号：</w:t>
      </w:r>
    </w:p>
    <w:p w:rsidR="00FF511A" w:rsidRDefault="00FF511A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为应对未来监管，采用第三方支付托管模式，每个客户都需要在第三方平台注册帐号</w:t>
      </w:r>
      <w:r w:rsidR="00F55DE6">
        <w:rPr>
          <w:rFonts w:hint="eastAsia"/>
        </w:rPr>
        <w:t>，</w:t>
      </w:r>
    </w:p>
    <w:p w:rsidR="00FF511A" w:rsidRPr="00F55DE6" w:rsidRDefault="00F55DE6" w:rsidP="007C2BD5">
      <w:pPr>
        <w:pStyle w:val="ListParagraph"/>
        <w:spacing w:line="220" w:lineRule="atLeast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注册需要以下内容</w:t>
      </w:r>
    </w:p>
    <w:p w:rsidR="00F55DE6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用户名</w:t>
      </w:r>
      <w:r w:rsidR="00F55DE6">
        <w:rPr>
          <w:rFonts w:hint="eastAsia"/>
          <w:color w:val="FF0000"/>
          <w:sz w:val="20"/>
          <w:szCs w:val="20"/>
        </w:rPr>
        <w:t xml:space="preserve"> -</w:t>
      </w:r>
      <w:r w:rsidRPr="003D2D0F">
        <w:rPr>
          <w:rFonts w:hint="eastAsia"/>
          <w:color w:val="FF0000"/>
          <w:sz w:val="20"/>
          <w:szCs w:val="20"/>
        </w:rPr>
        <w:t>自动生成</w:t>
      </w:r>
      <w:r w:rsidR="00F55DE6">
        <w:rPr>
          <w:rFonts w:hint="eastAsia"/>
          <w:color w:val="FF0000"/>
          <w:sz w:val="20"/>
          <w:szCs w:val="20"/>
        </w:rPr>
        <w:t>，与</w:t>
      </w:r>
      <w:r w:rsidR="00F55DE6">
        <w:rPr>
          <w:rFonts w:hint="eastAsia"/>
          <w:color w:val="FF0000"/>
          <w:sz w:val="20"/>
          <w:szCs w:val="20"/>
        </w:rPr>
        <w:t>P2P</w:t>
      </w:r>
      <w:r w:rsidR="00F55DE6">
        <w:rPr>
          <w:rFonts w:hint="eastAsia"/>
          <w:color w:val="FF0000"/>
          <w:sz w:val="20"/>
          <w:szCs w:val="20"/>
        </w:rPr>
        <w:t>平台帐号绑定，客户不必记忆用户名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设置登录密码（</w:t>
      </w:r>
      <w:r w:rsidRPr="003D2D0F">
        <w:rPr>
          <w:rFonts w:hint="eastAsia"/>
          <w:color w:val="FF0000"/>
          <w:sz w:val="20"/>
          <w:szCs w:val="20"/>
        </w:rPr>
        <w:t>6-16</w:t>
      </w:r>
      <w:r w:rsidRPr="003D2D0F">
        <w:rPr>
          <w:rFonts w:hint="eastAsia"/>
          <w:color w:val="FF0000"/>
          <w:sz w:val="20"/>
          <w:szCs w:val="20"/>
        </w:rPr>
        <w:t>位）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设置交易密码（</w:t>
      </w:r>
      <w:r w:rsidRPr="003D2D0F">
        <w:rPr>
          <w:rFonts w:hint="eastAsia"/>
          <w:color w:val="FF0000"/>
          <w:sz w:val="20"/>
          <w:szCs w:val="20"/>
        </w:rPr>
        <w:t>6-16</w:t>
      </w:r>
      <w:r w:rsidRPr="003D2D0F">
        <w:rPr>
          <w:rFonts w:hint="eastAsia"/>
          <w:color w:val="FF0000"/>
          <w:sz w:val="20"/>
          <w:szCs w:val="20"/>
        </w:rPr>
        <w:t>位）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姓名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身份证号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邮箱</w:t>
      </w:r>
    </w:p>
    <w:p w:rsidR="003D2D0F" w:rsidRPr="003D2D0F" w:rsidRDefault="003D2D0F" w:rsidP="007C2BD5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手机号码</w:t>
      </w:r>
    </w:p>
    <w:p w:rsidR="003D2D0F" w:rsidRDefault="003D2D0F" w:rsidP="00B82E94">
      <w:pPr>
        <w:pStyle w:val="ListParagraph"/>
        <w:spacing w:line="220" w:lineRule="atLeast"/>
        <w:ind w:left="1440" w:firstLineChars="0" w:firstLine="0"/>
        <w:rPr>
          <w:color w:val="FF0000"/>
          <w:sz w:val="20"/>
          <w:szCs w:val="20"/>
        </w:rPr>
      </w:pPr>
      <w:r w:rsidRPr="003D2D0F">
        <w:rPr>
          <w:rFonts w:hint="eastAsia"/>
          <w:color w:val="FF0000"/>
          <w:sz w:val="20"/>
          <w:szCs w:val="20"/>
        </w:rPr>
        <w:t>打勾同意《……开户协议》</w:t>
      </w:r>
    </w:p>
    <w:p w:rsidR="00095B37" w:rsidRDefault="00F55DE6" w:rsidP="0032448F">
      <w:pPr>
        <w:pStyle w:val="ListParagraph"/>
        <w:spacing w:line="220" w:lineRule="atLeast"/>
        <w:ind w:left="1440" w:firstLineChars="0" w:firstLine="0"/>
      </w:pPr>
      <w:r>
        <w:rPr>
          <w:rFonts w:hint="eastAsia"/>
          <w:sz w:val="20"/>
          <w:szCs w:val="20"/>
        </w:rPr>
        <w:t>完成开通第三方账户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</w:p>
    <w:p w:rsidR="00755407" w:rsidRPr="00095B37" w:rsidRDefault="005659E7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充值</w:t>
      </w:r>
    </w:p>
    <w:p w:rsidR="00095B37" w:rsidRDefault="0032448F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点击充值</w:t>
      </w:r>
      <w:r w:rsidR="00095B37">
        <w:rPr>
          <w:rFonts w:hint="eastAsia"/>
        </w:rPr>
        <w:t>进入第三方支付界面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输入第三方支付的登录密码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弹出选择银行的界面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选择银行，进行</w:t>
      </w:r>
      <w:r w:rsidR="00007E1D">
        <w:rPr>
          <w:rFonts w:hint="eastAsia"/>
        </w:rPr>
        <w:t>各银行网银界面支付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支付完成回到上一个页面，点击支付完成</w:t>
      </w:r>
    </w:p>
    <w:p w:rsidR="00095B37" w:rsidRDefault="00095B37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lastRenderedPageBreak/>
        <w:t>完成充值</w:t>
      </w:r>
    </w:p>
    <w:p w:rsidR="00755407" w:rsidRDefault="005659E7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选标、投标</w:t>
      </w:r>
    </w:p>
    <w:p w:rsidR="003F6453" w:rsidRDefault="003F6453" w:rsidP="003F6453">
      <w:pPr>
        <w:pStyle w:val="ListParagraph"/>
        <w:numPr>
          <w:ilvl w:val="0"/>
          <w:numId w:val="4"/>
        </w:numPr>
        <w:spacing w:line="220" w:lineRule="atLeast"/>
        <w:ind w:firstLineChars="0"/>
      </w:pPr>
      <w:r w:rsidRPr="003F6453">
        <w:rPr>
          <w:rFonts w:hint="eastAsia"/>
        </w:rPr>
        <w:t>选标页面要有</w:t>
      </w:r>
      <w:r>
        <w:rPr>
          <w:rFonts w:hint="eastAsia"/>
        </w:rPr>
        <w:t>筛选功能，根据项目状态、收益率、期限等筛选</w:t>
      </w:r>
    </w:p>
    <w:p w:rsidR="003F6453" w:rsidRDefault="00653A26" w:rsidP="003F6453">
      <w:pPr>
        <w:pStyle w:val="ListParagraph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点开标的名称，查看借款内容以及风控担保措施，找到心宜</w:t>
      </w:r>
      <w:r w:rsidR="003F6453">
        <w:rPr>
          <w:rFonts w:hint="eastAsia"/>
        </w:rPr>
        <w:t>标的</w:t>
      </w:r>
    </w:p>
    <w:p w:rsidR="003F6453" w:rsidRDefault="003F6453" w:rsidP="003F6453">
      <w:pPr>
        <w:pStyle w:val="ListParagraph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输入金额，点击投资，</w:t>
      </w:r>
      <w:r w:rsidR="00903B05">
        <w:rPr>
          <w:rFonts w:hint="eastAsia"/>
        </w:rPr>
        <w:t>输入第三方平台的交易密码，</w:t>
      </w:r>
      <w:r>
        <w:rPr>
          <w:rFonts w:hint="eastAsia"/>
        </w:rPr>
        <w:t>确定投标</w:t>
      </w:r>
    </w:p>
    <w:p w:rsidR="00755407" w:rsidRDefault="005659E7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获得收益</w:t>
      </w:r>
    </w:p>
    <w:p w:rsidR="003F6453" w:rsidRPr="003F6453" w:rsidRDefault="003F6453" w:rsidP="003F6453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满标，到期后自动获得收益</w:t>
      </w:r>
      <w:r w:rsidR="005565EA">
        <w:rPr>
          <w:rFonts w:hint="eastAsia"/>
        </w:rPr>
        <w:t>，钱款返回到客户的账户中。</w:t>
      </w:r>
    </w:p>
    <w:p w:rsidR="005659E7" w:rsidRDefault="008D3953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添加</w:t>
      </w:r>
      <w:r w:rsidR="005659E7" w:rsidRPr="00095B37">
        <w:rPr>
          <w:rFonts w:hint="eastAsia"/>
          <w:sz w:val="36"/>
          <w:szCs w:val="36"/>
        </w:rPr>
        <w:t>银行卡</w:t>
      </w:r>
    </w:p>
    <w:p w:rsidR="008D3953" w:rsidRDefault="005565EA" w:rsidP="008D3953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实名后才能添加银行卡，需填写以下内容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卡号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选择银行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开户城市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开户</w:t>
      </w:r>
      <w:r w:rsidR="0016249D">
        <w:rPr>
          <w:rFonts w:hint="eastAsia"/>
          <w:color w:val="FF0000"/>
          <w:sz w:val="20"/>
          <w:szCs w:val="20"/>
        </w:rPr>
        <w:t>支</w:t>
      </w:r>
      <w:r w:rsidRPr="005565EA">
        <w:rPr>
          <w:rFonts w:hint="eastAsia"/>
          <w:color w:val="FF0000"/>
          <w:sz w:val="20"/>
          <w:szCs w:val="20"/>
        </w:rPr>
        <w:t>行</w:t>
      </w:r>
    </w:p>
    <w:p w:rsidR="008D3953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交易密码</w:t>
      </w:r>
    </w:p>
    <w:p w:rsidR="0016249D" w:rsidRPr="0016249D" w:rsidRDefault="0016249D" w:rsidP="008D3953">
      <w:pPr>
        <w:pStyle w:val="ListParagraph"/>
        <w:spacing w:line="220" w:lineRule="atLeast"/>
        <w:ind w:left="720" w:firstLineChars="0" w:firstLine="0"/>
      </w:pPr>
      <w:r w:rsidRPr="0016249D">
        <w:rPr>
          <w:rFonts w:hint="eastAsia"/>
        </w:rPr>
        <w:t>完成添加银行卡</w:t>
      </w:r>
    </w:p>
    <w:p w:rsidR="008D3953" w:rsidRPr="008D3953" w:rsidRDefault="008D3953" w:rsidP="008D3953">
      <w:pPr>
        <w:pStyle w:val="ListParagraph"/>
        <w:spacing w:line="220" w:lineRule="atLeast"/>
        <w:ind w:left="720" w:firstLineChars="0" w:firstLine="0"/>
      </w:pPr>
    </w:p>
    <w:p w:rsidR="00755407" w:rsidRDefault="00755407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提现</w:t>
      </w:r>
    </w:p>
    <w:p w:rsidR="0016249D" w:rsidRDefault="00721B65" w:rsidP="00721B65">
      <w:pPr>
        <w:pStyle w:val="ListParagraph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选择提现到哪张银行卡</w:t>
      </w:r>
    </w:p>
    <w:p w:rsidR="00721B65" w:rsidRDefault="00721B65" w:rsidP="00721B65">
      <w:pPr>
        <w:pStyle w:val="ListParagraph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输入提现金额</w:t>
      </w:r>
    </w:p>
    <w:p w:rsidR="00721B65" w:rsidRDefault="00721B65" w:rsidP="00721B65">
      <w:pPr>
        <w:pStyle w:val="ListParagraph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点击确定，等待审核</w:t>
      </w:r>
    </w:p>
    <w:p w:rsidR="00721B65" w:rsidRPr="00721B65" w:rsidRDefault="00721B65" w:rsidP="00721B65">
      <w:pPr>
        <w:pStyle w:val="ListParagraph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审核完成后等待到账</w:t>
      </w:r>
    </w:p>
    <w:p w:rsidR="003D2D0F" w:rsidRDefault="003D2D0F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债权转让</w:t>
      </w:r>
    </w:p>
    <w:p w:rsid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有筛选债权的功能，按期限、收益率等等</w:t>
      </w:r>
    </w:p>
    <w:p w:rsid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查看债权总额，转让价格，计算预期收益</w:t>
      </w:r>
    </w:p>
    <w:p w:rsidR="00903B05" w:rsidRP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购买债权，输入第三方支付的交易密码，完成购买</w:t>
      </w:r>
    </w:p>
    <w:p w:rsidR="003D2D0F" w:rsidRDefault="003D2D0F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lastRenderedPageBreak/>
        <w:t>用户后台具备的功能</w:t>
      </w:r>
    </w:p>
    <w:p w:rsidR="00CC35E5" w:rsidRDefault="00CC35E5" w:rsidP="00CC35E5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账户总览</w:t>
      </w:r>
    </w:p>
    <w:p w:rsidR="00CC35E5" w:rsidRDefault="00CC35E5" w:rsidP="00CC35E5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包括账户余额、可用余额、账户总资产、累计净收益、今日净收益</w:t>
      </w:r>
    </w:p>
    <w:p w:rsidR="00CC35E5" w:rsidRDefault="00CC35E5" w:rsidP="00CC35E5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认证中心</w:t>
      </w:r>
    </w:p>
    <w:p w:rsidR="00CC35E5" w:rsidRDefault="00CC35E5" w:rsidP="00CC35E5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包括实名认证、手机绑定、邮箱认证等</w:t>
      </w:r>
    </w:p>
    <w:p w:rsidR="00CC35E5" w:rsidRDefault="00CC35E5" w:rsidP="00CC35E5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充值提现</w:t>
      </w:r>
    </w:p>
    <w:p w:rsidR="00CC35E5" w:rsidRDefault="00CC35E5" w:rsidP="00CC35E5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包括充值、提现、查看第三方支付平台可用余额、登陆第三方支付平台</w:t>
      </w:r>
    </w:p>
    <w:p w:rsidR="00CC35E5" w:rsidRDefault="00A423BF" w:rsidP="00CC35E5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交易流水记录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可按时间、类型查询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红包、体验金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金额、收益、流水记录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借款协议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用户投资的各个债权的电子合同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我的投资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可按照时间，类型，标题查询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我的债权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债权转让记录和购买记录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邀请好友</w:t>
      </w:r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可让好友填写推荐人手机号注册</w:t>
      </w:r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可生成推广链接，发送给好友点击注册，</w:t>
      </w:r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查看已邀请好友，和投标总额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个人资料设置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个人信息、工作单位、社保缴纳、私营业主、紧急联系人等</w:t>
      </w:r>
    </w:p>
    <w:p w:rsidR="00A423BF" w:rsidRDefault="00A423BF" w:rsidP="00A423BF">
      <w:pPr>
        <w:spacing w:line="220" w:lineRule="atLeast"/>
        <w:rPr>
          <w:sz w:val="36"/>
          <w:szCs w:val="36"/>
        </w:rPr>
      </w:pPr>
      <w:r w:rsidRPr="00A423BF">
        <w:rPr>
          <w:rFonts w:hint="eastAsia"/>
          <w:sz w:val="36"/>
          <w:szCs w:val="36"/>
        </w:rPr>
        <w:t>九、</w:t>
      </w:r>
      <w:r w:rsidRPr="00A423B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自动投标</w:t>
      </w:r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1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状态开启或关闭</w:t>
      </w:r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2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账户余额、单次借出金额、信用等级筛选、期限筛选、标种筛选、利率筛选、</w:t>
      </w:r>
      <w:r>
        <w:rPr>
          <w:rFonts w:hint="eastAsia"/>
        </w:rPr>
        <w:t xml:space="preserve"> </w:t>
      </w:r>
      <w:r>
        <w:rPr>
          <w:rFonts w:hint="eastAsia"/>
        </w:rPr>
        <w:t>账户保留金额</w:t>
      </w:r>
    </w:p>
    <w:p w:rsidR="00A423BF" w:rsidRPr="00A423BF" w:rsidRDefault="00A423BF" w:rsidP="00A423BF">
      <w:pPr>
        <w:spacing w:line="220" w:lineRule="atLeast"/>
      </w:pPr>
      <w:r>
        <w:rPr>
          <w:rFonts w:hint="eastAsia"/>
        </w:rPr>
        <w:lastRenderedPageBreak/>
        <w:t xml:space="preserve">           3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自动投标历史记录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</w:p>
    <w:p w:rsidR="00CC35E5" w:rsidRPr="00CC35E5" w:rsidRDefault="00CC35E5" w:rsidP="00CC35E5">
      <w:pPr>
        <w:pStyle w:val="ListParagraph"/>
        <w:spacing w:line="220" w:lineRule="atLeast"/>
        <w:ind w:left="1440" w:firstLineChars="0" w:firstLine="0"/>
      </w:pPr>
    </w:p>
    <w:p w:rsidR="00755407" w:rsidRDefault="00755407" w:rsidP="00755407">
      <w:pPr>
        <w:pStyle w:val="ListParagraph"/>
        <w:spacing w:line="220" w:lineRule="atLeast"/>
        <w:ind w:left="720" w:firstLineChars="0" w:firstLine="0"/>
      </w:pPr>
    </w:p>
    <w:sectPr w:rsidR="00755407" w:rsidSect="009B7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6FCA"/>
    <w:multiLevelType w:val="hybridMultilevel"/>
    <w:tmpl w:val="930A5F2A"/>
    <w:lvl w:ilvl="0" w:tplc="5C40765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EBC"/>
    <w:multiLevelType w:val="hybridMultilevel"/>
    <w:tmpl w:val="99FAA902"/>
    <w:lvl w:ilvl="0" w:tplc="FF0CFE0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664E94"/>
    <w:multiLevelType w:val="hybridMultilevel"/>
    <w:tmpl w:val="8F9011F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C33981"/>
    <w:multiLevelType w:val="hybridMultilevel"/>
    <w:tmpl w:val="76CCDD10"/>
    <w:lvl w:ilvl="0" w:tplc="7E5047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539BD"/>
    <w:multiLevelType w:val="hybridMultilevel"/>
    <w:tmpl w:val="CAEC34B2"/>
    <w:lvl w:ilvl="0" w:tplc="1EC83B3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22124C53"/>
    <w:multiLevelType w:val="hybridMultilevel"/>
    <w:tmpl w:val="40B24D52"/>
    <w:lvl w:ilvl="0" w:tplc="2B0258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3B04537"/>
    <w:multiLevelType w:val="hybridMultilevel"/>
    <w:tmpl w:val="2BB65322"/>
    <w:lvl w:ilvl="0" w:tplc="E78C6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E5BD0"/>
    <w:multiLevelType w:val="hybridMultilevel"/>
    <w:tmpl w:val="C5247C68"/>
    <w:lvl w:ilvl="0" w:tplc="F44A48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E90788"/>
    <w:multiLevelType w:val="hybridMultilevel"/>
    <w:tmpl w:val="82EAEBC6"/>
    <w:lvl w:ilvl="0" w:tplc="5232D3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D2108A"/>
    <w:multiLevelType w:val="hybridMultilevel"/>
    <w:tmpl w:val="B8CA9800"/>
    <w:lvl w:ilvl="0" w:tplc="ACD4F71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11D2AE6"/>
    <w:multiLevelType w:val="hybridMultilevel"/>
    <w:tmpl w:val="C2EEC27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437ABF"/>
    <w:multiLevelType w:val="hybridMultilevel"/>
    <w:tmpl w:val="D8501FBA"/>
    <w:lvl w:ilvl="0" w:tplc="913E8CC8">
      <w:start w:val="1"/>
      <w:numFmt w:val="decimal"/>
      <w:lvlText w:val="%1."/>
      <w:lvlJc w:val="left"/>
      <w:pPr>
        <w:ind w:left="1800" w:hanging="720"/>
      </w:pPr>
      <w:rPr>
        <w:rFonts w:ascii="Tahoma" w:eastAsia="微软雅黑" w:hAnsi="Tahoma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CC1761"/>
    <w:multiLevelType w:val="hybridMultilevel"/>
    <w:tmpl w:val="02A25DC2"/>
    <w:lvl w:ilvl="0" w:tplc="8050E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00C12"/>
    <w:multiLevelType w:val="hybridMultilevel"/>
    <w:tmpl w:val="A6A45E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3E73FD9"/>
    <w:multiLevelType w:val="hybridMultilevel"/>
    <w:tmpl w:val="BC1874FC"/>
    <w:lvl w:ilvl="0" w:tplc="AD30807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4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E1D"/>
    <w:rsid w:val="00077314"/>
    <w:rsid w:val="00095B37"/>
    <w:rsid w:val="00121495"/>
    <w:rsid w:val="0016249D"/>
    <w:rsid w:val="001A29F5"/>
    <w:rsid w:val="001C377C"/>
    <w:rsid w:val="002873BD"/>
    <w:rsid w:val="002C0D04"/>
    <w:rsid w:val="00323B43"/>
    <w:rsid w:val="0032448F"/>
    <w:rsid w:val="00326E2C"/>
    <w:rsid w:val="00354CE8"/>
    <w:rsid w:val="003714CB"/>
    <w:rsid w:val="00387D7A"/>
    <w:rsid w:val="003979FF"/>
    <w:rsid w:val="003D2D0F"/>
    <w:rsid w:val="003D37D8"/>
    <w:rsid w:val="003F6453"/>
    <w:rsid w:val="004041B3"/>
    <w:rsid w:val="00426133"/>
    <w:rsid w:val="004358AB"/>
    <w:rsid w:val="00435FB3"/>
    <w:rsid w:val="004539F1"/>
    <w:rsid w:val="00477401"/>
    <w:rsid w:val="005565EA"/>
    <w:rsid w:val="005659E7"/>
    <w:rsid w:val="00653A26"/>
    <w:rsid w:val="006836FD"/>
    <w:rsid w:val="006E0F32"/>
    <w:rsid w:val="00721B65"/>
    <w:rsid w:val="00755407"/>
    <w:rsid w:val="00773A52"/>
    <w:rsid w:val="007855A3"/>
    <w:rsid w:val="007C2BD5"/>
    <w:rsid w:val="007D5D10"/>
    <w:rsid w:val="007E1F53"/>
    <w:rsid w:val="007E6E77"/>
    <w:rsid w:val="008B7726"/>
    <w:rsid w:val="008D3953"/>
    <w:rsid w:val="00903B05"/>
    <w:rsid w:val="009B7ED2"/>
    <w:rsid w:val="009F0347"/>
    <w:rsid w:val="00A271F2"/>
    <w:rsid w:val="00A423BF"/>
    <w:rsid w:val="00A929E7"/>
    <w:rsid w:val="00B35B99"/>
    <w:rsid w:val="00B82E94"/>
    <w:rsid w:val="00BB3E3E"/>
    <w:rsid w:val="00C51754"/>
    <w:rsid w:val="00C90BFB"/>
    <w:rsid w:val="00CB3080"/>
    <w:rsid w:val="00CC35E5"/>
    <w:rsid w:val="00D31D50"/>
    <w:rsid w:val="00E21286"/>
    <w:rsid w:val="00F152D6"/>
    <w:rsid w:val="00F55DE6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A2B13-CD0D-4ADA-A657-5228400B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terry</cp:lastModifiedBy>
  <cp:revision>53</cp:revision>
  <dcterms:created xsi:type="dcterms:W3CDTF">2008-09-11T17:20:00Z</dcterms:created>
  <dcterms:modified xsi:type="dcterms:W3CDTF">2015-04-22T03:01:00Z</dcterms:modified>
</cp:coreProperties>
</file>