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黄仁勋喊出 4 万亿，GitHub 正在崩塌，而我们还在讨论 AI 会不会取代你</w:t>
      </w:r>
    </w:p>
    <w:p>
      <w:pPr>
        <w:spacing w:after="60"/>
      </w:pPr>
    </w:p>
    <w:p>
      <w:pPr>
        <w:pBdr>
          <w:left w:val="single" w:color="2E75B6" w:sz="12" w:space="8"/>
        </w:pBdr>
        <w:spacing w:after="120" w:line="360"/>
        <w:ind w:left="360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2026 年 5 月 23 日，AI 圈发生了很多事。我想聊聊其中三件——它们指向同一个方向。</w:t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今日 AI 速览（5/23）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过去 24 小时，这几件事值得停下来想一想：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黄仁勋在英伟达财报会上说，AI 基建年度开支要冲到 4 万亿美元。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英伟达 Q1 营收 816 亿美元，同比涨 85%，净利润 583 亿——翻了两倍多。更重要的是，老黄预测超大规模云厂商的 AI 基建开支会从现在的大约 1 万亿美元涨到 3-4 万亿。这个数字太夸张了，华尔街都被吓到了。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DeepSeek 推进 700 亿元融资，估值 450 亿美元，创始人自掏 200 亿。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同一天，OpenRouter 周榜显示 DeepSeek V4 Flash 登顶，V4 Pro 宣布永久降价。一边融资一边降价——这操作很 DeepSeek。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GitHub 正在经历史上最严重的危机。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18 年资深开发者公开决裂，花旗、英特尔等大客户因持续故障公开不满，3800+ 内部仓库被黑、源代码被叫卖。微软取消了 GitHub CEO 职位，将其并入 CoreAI 团队，大量技术骨干流失。承载 1.5 亿开发者的平台，正站在生死边缘。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三条消息，一条关于钱，一条关于竞争，一条关于崩塌。它们加起来说的是同一件事：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AI 基建在以疯狂的速度扩张，但基础设施本身正在裂缝中颤抖。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封面故事：一场 4 万亿美元的豪赌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英伟达现在是地球上最值钱的公司之一——市值 5.7 万亿美元，超过了德国 2026 年 GDP 预测。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但真正让人思考的不是这个数字本身，而是老黄为什么要公开喊 4 万亿。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我的理解是：他在给整个行业画一张路线图。当一家芯片公司的老板说"你们的开支还要翻 3 倍"，他不是在预测，他是在告诉你——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他认为自己看清楚了接下来会发生什么。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数据中心业务占英伟达营收的 92%，752 亿美元一个季度。这意味着全球几乎所有科技巨头都在疯狂买他的 GPU。而老黄说这才刚开始。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但这里有另一个数字值得注意：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AI 基建的高能耗已经开始推高居民电费了。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数据中心用电成本正在转嫁给普通家庭。4 万亿美元的基建投入，对应的电力消耗会是现在的 3-4 倍——谁来买单？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这不是一个反 AI 的论点。这是一个提醒：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当所有人都在谈论算力的时候，很少有人谈论算力的外部性。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而外部性最终会以某种方式回到我们面前。</w:t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工具动态：过去 24 小时，编程工具发生了这些变化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作为一个每天都在用 AI 工具写代码的人，以下变化直接影响我的工作流：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变化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我的感受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Claude Code 自动模式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Pro 计划可用，支持 Opus 4.7 + Sonnet 4.6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按 Shift+Tab 让 Claude 自己跑，这个体验一旦用了就回不去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Claude Code v2.1.149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/usage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分类显示（技能/子代理/插件/MCP），</w:t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/diff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支持滚动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/usage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这个功能太需要了，之前完全不知道 token 花在哪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OpenAI Codex /goal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结束实验，正式发布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设定目标后 AI 能跑几个小时甚至几天，支持随时检查和中途调整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Google I/O 工具链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Antigravity 2.0 + AI Studio + Gemini 托管代理 + WebMCP 开放标准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Google 在认真做"AI 代理基础设施"，不只是模型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Warp + OpenRouter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Warp 原生支持自定义推理接入点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终端里直接接 DeepSeek，不需要再切窗口</w:t>
            </w:r>
          </w:p>
        </w:tc>
      </w:tr>
    </w:tbl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核心感受：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编程工具的竞争已经从"谁的模型更强"变成了"谁能让 AI 跑得更久、做得更多、介入得更少"。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Claude Code 的自动模式、Codex 的 /goal 模式、Kakuna 这种能自动加固代码库的代理——它们都在做同一件事：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让 AI 从"一个回答"变成"一个流程"。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我上周用 Kakuna 的思路试了一次：给 Claude Code 一个 MVP 项目，让它自动审查、补充测试、重构。跑了一晚上，第二天看到 20 多个提交记录，代码结构确实变好了。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那种感觉不是"AI 帮我写了代码"，而是"趁我睡觉的时候有个同事在默默收拾代码"。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行业脉搏：GitHub 为什么让我不安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我不是 GitHub 的黑粉。我每天都在用。但今天看到那条"3800+ 内部仓库被黑、源代码公开叫卖"的新闻时，我的第一反应是：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我的代码在上面对吗？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然后冷静下来想一想，这件事背后有几个结构性问题：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微软把 GitHub 并入 CoreAI 团队，同时取消了 CEO 职位。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这意味着 GitHub 不再是独立的产品线，而是微软 AI 战略的一个组件。历史经验告诉我们，被并入大战略的产品，长期独立性往往不乐观。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开发者开始用脚投票。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18 年资深用户公开决裂，OpenAI 这种级别的公司在探索自建方案。当一个平台的核心用户开始公开表达"我受够了"，这不是公关危机，这是信任危机。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AI 编程工具的崛起正在改变"代码托管"这件事的本质。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如果未来大部分代码是 AI 写的，代码托管平台的核心价值是什么？是存代码？还是管理 AI 代理的协作流程？GitHub 显然还没想清楚这个问题。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我的判断是：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GitHub 不会死，但它会变。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变得更快——要么变成 AI 代理协作的枢纽，要么变成一个巨大的代码归档库。取决于微软接下来 6 个月做什么。</w:t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前沿研究：两篇论文值得关注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今天的 AI 论文里面，有两篇我认真读了一下：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AlphaProof Nexus：让 AI 做数学证明时接受形式化验证。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Google DeepMind 把大模型和 Lean 形式化验证工具结合起来，让模型在生成证明的过程中不断读取编译错误并修正。本质上，这是在逼 AI 把每一步逻辑都变成可编译、可验证的代码。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为什么要关注这个？因为它解决了一个根本问题：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AI 是一个"令人信服的叙述者"，但数学需要的是"不可否认的真值"。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形式化验证就像给 AI 套了一个"证明检测器"——你可以说得天花乱坠，但编译器不认就白搭。这套系统成功解决了 9 个 Erdős 问题和 44 个序列猜想。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BitCPM-CANN：全球首个基于华为昇腾 910B 全栈训练的 1.58 比特开源大模型。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模型只有三种权重状态，内存占用比 BF16 降低约 6 倍，能在手机、电脑、车载设备上跑。而且整个训练栈——从量化算子到框架——全部在华为芯片上原生构建。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这两篇论文放在一起看很有意思：一篇来自硅谷，用形式化验证突破 AI 的推理极限；一篇来自中国，用极致压缩突破 AI 的部署极限。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一条往深处走，一条往边上走——但方向是一致的：让 AI 变得更可信、更可用。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今日值得试：三件小事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 Karpathy 的 CLAUDE.md 值得认真读一遍。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65 行，4 条规则，让 AI 编程准确率从 65% 飙到 94%。这不是什么魔法——核心是强制开发者"慢下来"，把深度思考变成硬性约束。我已经在用了，最直观的感受是：Claude 不再"过度热情"了，它会先问清楚再动手。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 Perplexity 开源了 Bumblebee。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一个只读的供应链安全扫描器，检查开发者机器上的高风险软件包和 AI 工具配置。说实话这个工具来得正是时候——当每个人都在疯狂装 AI 插件和 MCP 服务器的时候，供应链安全基本上是一门被遗忘的艺术。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 如果你是 Suno 用户，去看看那首用 Suno 做的夏日神曲《Puerto Rico》。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它上了 GMA，全网病毒式传播。AI 生成音乐不是未来式，是现在进行式。而且最有趣的是——听众不在乎它是不是 AI 做的，好听就行。</w:t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今日数字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 万亿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：黄仁勋预测的 AI 基建年度开支天花板（美元）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816 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：英伟达 Q1 营收（美元），同比 +85%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700 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：DeepSeek 正在推进的融资额（人民币）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3800+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：GitHub 被黑的内部仓库数量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10,000+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：Project Glasswing 在全球关键系统中发现的高危漏洞数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65 行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：Karpathy 的 CLAUDE.md 长度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94%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：用了这套规则后 AI 编程准确率</w:t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*今天写了很多。其实只想说一件事：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AI 行业跑得太快了，快到我们还没来得及理解昨天的新闻，今天又出了三条大的。但跑得快不一定是好事——GitHub 的故事告诉我们，快的反面往往是脆。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基建要建到 4 万亿美金，但连最基础的代码托管平台都在裂缝中——这是我觉得 2026 年 AI 行业最值得被反复审视的张力。*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*明天见。*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*—— 一个正在学习用 AI 写字的普通人*</w:t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*文中 AI 工具：Claude Code (DeepSeek V4 Pro) · 数据来源：AI HOT (aihot.virxact.com)*</w:t>
      </w:r>
    </w:p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AI 日报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2026-05-23T02:39:32.367Z</dcterms:created>
  <dcterms:modified xsi:type="dcterms:W3CDTF">2026-05-23T02:39:32.376Z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