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核心技能" w:id="1"/>
      <w:bookmarkEnd w:id="1"/>
      <w:r>
        <w:rPr/>
      </w:r>
      <w:bookmarkStart w:name="罗南杨 - 电商运营助理" w:id="2"/>
      <w:bookmarkEnd w:id="2"/>
      <w:r>
        <w:rPr/>
      </w:r>
      <w:r>
        <w:rPr>
          <w:color w:val="950000"/>
          <w:spacing w:val="-1"/>
        </w:rPr>
        <w:t>罗南杨 - 电商运营助理</w:t>
      </w:r>
    </w:p>
    <w:p>
      <w:pPr>
        <w:pStyle w:val="Heading1"/>
        <w:spacing w:before="386"/>
      </w:pPr>
      <w:bookmarkStart w:name="个人信息" w:id="3"/>
      <w:bookmarkEnd w:id="3"/>
      <w:r>
        <w:rPr/>
      </w:r>
      <w:r>
        <w:rPr>
          <w:color w:val="950000"/>
          <w:spacing w:val="-3"/>
        </w:rPr>
        <w:t>个人信息</w:t>
      </w:r>
    </w:p>
    <w:p>
      <w:pPr>
        <w:pStyle w:val="BodyText"/>
        <w:spacing w:line="184" w:lineRule="auto" w:before="345"/>
        <w:ind w:right="9110"/>
      </w:pPr>
      <w:r>
        <w:rPr>
          <w:spacing w:val="-2"/>
        </w:rPr>
        <w:t>姓名：罗南杨</w:t>
      </w:r>
      <w:r>
        <w:rPr>
          <w:spacing w:val="-4"/>
        </w:rPr>
        <w:t>性别：男</w:t>
      </w:r>
    </w:p>
    <w:p>
      <w:pPr>
        <w:pStyle w:val="BodyText"/>
        <w:spacing w:line="201" w:lineRule="exact"/>
      </w:pPr>
      <w:r>
        <w:rPr/>
        <w:t>年龄：23</w:t>
      </w:r>
      <w:r>
        <w:rPr>
          <w:spacing w:val="-10"/>
        </w:rPr>
        <w:t>岁</w:t>
      </w:r>
    </w:p>
    <w:p>
      <w:pPr>
        <w:pStyle w:val="BodyText"/>
        <w:spacing w:line="220" w:lineRule="exact"/>
      </w:pPr>
      <w:r>
        <w:rPr/>
        <w:t>联系电话</w:t>
      </w:r>
      <w:r>
        <w:rPr>
          <w:spacing w:val="-2"/>
        </w:rPr>
        <w:t>：17323779140</w:t>
      </w:r>
    </w:p>
    <w:p>
      <w:pPr>
        <w:pStyle w:val="BodyText"/>
        <w:spacing w:line="184" w:lineRule="auto" w:before="19"/>
        <w:ind w:right="7020"/>
      </w:pPr>
      <w:r>
        <w:rPr>
          <w:spacing w:val="-2"/>
        </w:rPr>
        <w:t>电子邮箱</w:t>
      </w:r>
      <w:hyperlink r:id="rId5">
        <w:r>
          <w:rPr>
            <w:spacing w:val="-2"/>
          </w:rPr>
          <w:t>：lny1292647177@163.com</w:t>
        </w:r>
      </w:hyperlink>
      <w:r>
        <w:rPr>
          <w:spacing w:val="-2"/>
        </w:rPr>
        <w:t>现所在地：重庆</w:t>
      </w:r>
    </w:p>
    <w:p>
      <w:pPr>
        <w:pStyle w:val="BodyText"/>
        <w:spacing w:line="184" w:lineRule="auto"/>
        <w:ind w:right="8010"/>
      </w:pPr>
      <w:r>
        <w:rPr>
          <w:spacing w:val="-2"/>
        </w:rPr>
        <w:t>求职意向：电商运营助理到岗时间：随时到岗</w:t>
      </w:r>
    </w:p>
    <w:p>
      <w:pPr>
        <w:pStyle w:val="Heading1"/>
        <w:spacing w:before="229"/>
      </w:pPr>
      <w:bookmarkStart w:name="教育背景" w:id="4"/>
      <w:bookmarkEnd w:id="4"/>
      <w:r>
        <w:rPr/>
      </w:r>
      <w:r>
        <w:rPr>
          <w:color w:val="950000"/>
          <w:spacing w:val="-3"/>
        </w:rPr>
        <w:t>教育背景</w:t>
      </w:r>
    </w:p>
    <w:p>
      <w:pPr>
        <w:pStyle w:val="BodyText"/>
        <w:spacing w:before="66"/>
        <w:ind w:left="198"/>
      </w:pPr>
      <w:r>
        <w:rPr/>
        <w:t>云南大学滇池学院 | 音乐表演专业 | 本科 | 2021.09 - </w:t>
      </w:r>
      <w:r>
        <w:rPr>
          <w:spacing w:val="-2"/>
        </w:rPr>
        <w:t>2025.06</w:t>
      </w:r>
    </w:p>
    <w:p>
      <w:pPr>
        <w:pStyle w:val="BodyText"/>
        <w:spacing w:line="369" w:lineRule="auto" w:before="154"/>
        <w:ind w:left="198" w:right="3014"/>
      </w:pPr>
      <w:r>
        <w:rPr>
          <w:spacing w:val="-2"/>
        </w:rPr>
        <w:t>核心课程：艺术传播与市场推广、声乐声学基础、乐理与音频鉴赏、视唱练耳</w:t>
      </w:r>
      <w:r>
        <w:rPr>
          <w:spacing w:val="40"/>
        </w:rPr>
        <w:t> </w:t>
      </w:r>
      <w:r>
        <w:rPr>
          <w:spacing w:val="-2"/>
        </w:rPr>
        <w:t>补充学习：电商运营、市场营销、数据分析相关知识，熟悉电商业务全流程逻辑</w:t>
      </w:r>
    </w:p>
    <w:p>
      <w:pPr>
        <w:pStyle w:val="Heading1"/>
        <w:spacing w:before="61"/>
      </w:pPr>
      <w:bookmarkStart w:name="实习经历" w:id="5"/>
      <w:bookmarkEnd w:id="5"/>
      <w:r>
        <w:rPr/>
      </w:r>
      <w:r>
        <w:rPr>
          <w:color w:val="950000"/>
          <w:spacing w:val="-3"/>
        </w:rPr>
        <w:t>实习经历</w:t>
      </w:r>
    </w:p>
    <w:p>
      <w:pPr>
        <w:pStyle w:val="Heading2"/>
        <w:spacing w:before="349"/>
      </w:pPr>
      <w:bookmarkStart w:name="中国邮政快递揽投部 | 订单管理与调度助理 | 2023.07 - 2023.0" w:id="6"/>
      <w:bookmarkEnd w:id="6"/>
      <w:r>
        <w:rPr/>
      </w:r>
      <w:r>
        <w:rPr>
          <w:color w:val="950000"/>
        </w:rPr>
        <w:t>中国邮政快递揽投部 | 订单管理与调度助理 | 2023.07 - </w:t>
      </w:r>
      <w:r>
        <w:rPr>
          <w:color w:val="950000"/>
          <w:spacing w:val="-2"/>
        </w:rPr>
        <w:t>2023.09</w:t>
      </w:r>
    </w:p>
    <w:p>
      <w:pPr>
        <w:pStyle w:val="BodyText"/>
        <w:spacing w:line="184" w:lineRule="auto" w:before="320"/>
        <w:ind w:right="1190"/>
      </w:pPr>
      <w:r>
        <w:rPr>
          <w:spacing w:val="-2"/>
        </w:rPr>
        <w:t>订单管理：负责审核、修改商务订单，日均处理50+份商单，准确率99.5%，熟悉订单全流程管理客户沟通：与发货方/收货方确认订单信息，协商异常订单处理方案，提升客户满意度</w:t>
      </w:r>
    </w:p>
    <w:p>
      <w:pPr>
        <w:pStyle w:val="BodyText"/>
        <w:spacing w:line="201" w:lineRule="exact"/>
      </w:pPr>
      <w:r>
        <w:rPr/>
        <w:t>调度优化：协助安排快递员配送路线，优化资源分配，提升配送效率</w:t>
      </w:r>
      <w:r>
        <w:rPr>
          <w:spacing w:val="-5"/>
        </w:rPr>
        <w:t>15%</w:t>
      </w:r>
    </w:p>
    <w:p>
      <w:pPr>
        <w:pStyle w:val="BodyText"/>
        <w:spacing w:line="253" w:lineRule="exact"/>
      </w:pPr>
      <w:r>
        <w:rPr/>
        <w:t>流程标准化：参与商单处理流程优化，建立标准化操作规范，减少异常订单处理时间</w:t>
      </w:r>
      <w:r>
        <w:rPr>
          <w:spacing w:val="-5"/>
        </w:rPr>
        <w:t>30%</w:t>
      </w:r>
    </w:p>
    <w:p>
      <w:pPr>
        <w:pStyle w:val="Heading2"/>
      </w:pPr>
      <w:bookmarkStart w:name="伯乐艺术 | 市场推广与教学助理 | 2023.07 - 2023.09" w:id="7"/>
      <w:bookmarkEnd w:id="7"/>
      <w:r>
        <w:rPr/>
      </w:r>
      <w:r>
        <w:rPr>
          <w:color w:val="950000"/>
        </w:rPr>
        <w:t>伯乐艺术 | 市场推广与教学助理 | 2023.07 - </w:t>
      </w:r>
      <w:r>
        <w:rPr>
          <w:color w:val="950000"/>
          <w:spacing w:val="-2"/>
        </w:rPr>
        <w:t>2023.09</w:t>
      </w:r>
    </w:p>
    <w:p>
      <w:pPr>
        <w:pStyle w:val="BodyText"/>
        <w:spacing w:line="253" w:lineRule="exact" w:before="268"/>
      </w:pPr>
      <w:r>
        <w:rPr>
          <w:spacing w:val="-1"/>
        </w:rPr>
        <w:t>市场调研：完成本地艺术培训赛道市场调研，输出竞品分析与用户画像报告</w:t>
      </w:r>
    </w:p>
    <w:p>
      <w:pPr>
        <w:pStyle w:val="BodyText"/>
        <w:spacing w:line="184" w:lineRule="auto" w:before="19"/>
        <w:ind w:right="1520"/>
      </w:pPr>
      <w:r>
        <w:rPr>
          <w:spacing w:val="-2"/>
        </w:rPr>
        <w:t>推广执行：制定针对性推广方案，联动家校渠道完成精准用户触达，助力机构招新率提升</w:t>
      </w:r>
      <w:r>
        <w:rPr>
          <w:spacing w:val="-2"/>
        </w:rPr>
        <w:t>50%用户转化：基于学生基础与目标，定制个性化学习方案，实现高转化率与续课率</w:t>
      </w:r>
    </w:p>
    <w:p>
      <w:pPr>
        <w:pStyle w:val="Heading2"/>
        <w:spacing w:before="231"/>
      </w:pPr>
      <w:bookmarkStart w:name="声维教育 | 线上声乐讲师 | 2022.12 - 2023.01" w:id="8"/>
      <w:bookmarkEnd w:id="8"/>
      <w:r>
        <w:rPr/>
      </w:r>
      <w:r>
        <w:rPr>
          <w:color w:val="950000"/>
        </w:rPr>
        <w:t>声维教育 | 线上声乐讲师 | 2022.12 - </w:t>
      </w:r>
      <w:r>
        <w:rPr>
          <w:color w:val="950000"/>
          <w:spacing w:val="-2"/>
        </w:rPr>
        <w:t>2023.01</w:t>
      </w:r>
    </w:p>
    <w:p>
      <w:pPr>
        <w:pStyle w:val="BodyText"/>
        <w:spacing w:line="253" w:lineRule="exact" w:before="268"/>
      </w:pPr>
      <w:r>
        <w:rPr>
          <w:spacing w:val="-1"/>
        </w:rPr>
        <w:t>需求挖掘：通过高效沟通精准挖掘学员声乐学习痛点与核心需求</w:t>
      </w:r>
    </w:p>
    <w:p>
      <w:pPr>
        <w:pStyle w:val="BodyText"/>
        <w:spacing w:line="184" w:lineRule="auto" w:before="18"/>
        <w:ind w:right="3060"/>
      </w:pPr>
      <w:r>
        <w:rPr>
          <w:spacing w:val="-2"/>
        </w:rPr>
        <w:t>转化提升：针对性讲解课程价值与定制化学习方案，实现学员转化率50%-</w:t>
      </w:r>
      <w:r>
        <w:rPr>
          <w:spacing w:val="-2"/>
        </w:rPr>
        <w:t>60%服务优化：建立全周期学员服务体系，教学好评率持续90%以上</w:t>
      </w:r>
    </w:p>
    <w:p>
      <w:pPr>
        <w:pStyle w:val="Heading1"/>
        <w:spacing w:before="230"/>
      </w:pPr>
      <w:bookmarkStart w:name="项目经历" w:id="9"/>
      <w:bookmarkEnd w:id="9"/>
      <w:r>
        <w:rPr/>
      </w:r>
      <w:r>
        <w:rPr>
          <w:color w:val="950000"/>
          <w:spacing w:val="-3"/>
        </w:rPr>
        <w:t>项目经历</w:t>
      </w:r>
    </w:p>
    <w:p>
      <w:pPr>
        <w:pStyle w:val="Heading2"/>
        <w:spacing w:line="184" w:lineRule="auto" w:before="415"/>
        <w:ind w:right="1190"/>
      </w:pPr>
      <w:bookmarkStart w:name="多品类音乐课程产品矩阵搭建与全周期运营 | 项目负责人 | 2022.06 - " w:id="10"/>
      <w:bookmarkEnd w:id="10"/>
      <w:r>
        <w:rPr/>
      </w:r>
      <w:r>
        <w:rPr>
          <w:color w:val="950000"/>
          <w:spacing w:val="-1"/>
        </w:rPr>
        <w:t>多品类音乐课程产品矩阵搭建与全周期运营 </w:t>
      </w:r>
      <w:r>
        <w:rPr>
          <w:color w:val="950000"/>
        </w:rPr>
        <w:t>|</w:t>
      </w:r>
      <w:r>
        <w:rPr>
          <w:color w:val="950000"/>
          <w:spacing w:val="-4"/>
        </w:rPr>
        <w:t> 项目负责人 </w:t>
      </w:r>
      <w:r>
        <w:rPr>
          <w:color w:val="950000"/>
        </w:rPr>
        <w:t>|</w:t>
      </w:r>
      <w:r>
        <w:rPr>
          <w:color w:val="950000"/>
          <w:spacing w:val="-7"/>
        </w:rPr>
        <w:t> </w:t>
      </w:r>
      <w:r>
        <w:rPr>
          <w:color w:val="950000"/>
        </w:rPr>
        <w:t>2022.06</w:t>
      </w:r>
      <w:r>
        <w:rPr>
          <w:color w:val="950000"/>
          <w:spacing w:val="-4"/>
        </w:rPr>
        <w:t> -</w:t>
      </w:r>
      <w:r>
        <w:rPr>
          <w:color w:val="950000"/>
        </w:rPr>
        <w:t> </w:t>
      </w:r>
      <w:r>
        <w:rPr>
          <w:color w:val="950000"/>
          <w:spacing w:val="-2"/>
        </w:rPr>
        <w:t>2024.10（闲鱼平台）</w:t>
      </w:r>
    </w:p>
    <w:p>
      <w:pPr>
        <w:pStyle w:val="BodyText"/>
        <w:spacing w:line="253" w:lineRule="exact" w:before="285"/>
      </w:pPr>
      <w:r>
        <w:rPr/>
        <w:t>市场定位：深度调研闲鱼平台音乐教育赛道，锁定0</w:t>
      </w:r>
      <w:r>
        <w:rPr>
          <w:spacing w:val="-1"/>
        </w:rPr>
        <w:t>基础声乐爱好者、艺考备考生两大核心用户群体，完成</w:t>
      </w:r>
    </w:p>
    <w:p>
      <w:pPr>
        <w:pStyle w:val="BodyText"/>
        <w:spacing w:line="220" w:lineRule="exact"/>
      </w:pPr>
      <w:r>
        <w:rPr>
          <w:spacing w:val="-1"/>
        </w:rPr>
        <w:t>《全赛道需求分析报告》</w:t>
      </w:r>
    </w:p>
    <w:p>
      <w:pPr>
        <w:pStyle w:val="BodyText"/>
        <w:spacing w:line="220" w:lineRule="exact"/>
      </w:pPr>
      <w:r>
        <w:rPr/>
        <w:t>产品设计：独立完成两大核心产品线全流程设计：①0</w:t>
      </w:r>
      <w:r>
        <w:rPr>
          <w:spacing w:val="-2"/>
        </w:rPr>
        <w:t>基础声乐系统指导课</w:t>
      </w:r>
    </w:p>
    <w:p>
      <w:pPr>
        <w:pStyle w:val="BodyText"/>
        <w:spacing w:line="220" w:lineRule="exact"/>
      </w:pPr>
      <w:r>
        <w:rPr>
          <w:spacing w:val="-1"/>
        </w:rPr>
        <w:t>②艺考生乐理基础提升课，搭建分层教学体系与配套课程资料库</w:t>
      </w:r>
    </w:p>
    <w:p>
      <w:pPr>
        <w:pStyle w:val="BodyText"/>
        <w:spacing w:line="184" w:lineRule="auto" w:before="19"/>
        <w:ind w:right="90"/>
      </w:pPr>
      <w:r>
        <w:rPr>
          <w:spacing w:val="-2"/>
        </w:rPr>
        <w:t>资源整合：联动8名专业老师搭建多品类课程体系，制定标准化合作流程与供需匹配机制，产品品类从2类拓</w:t>
      </w:r>
      <w:r>
        <w:rPr>
          <w:spacing w:val="-4"/>
        </w:rPr>
        <w:t>展至8类</w:t>
      </w:r>
    </w:p>
    <w:p>
      <w:pPr>
        <w:pStyle w:val="BodyText"/>
        <w:spacing w:line="184" w:lineRule="auto"/>
        <w:ind w:right="530"/>
      </w:pPr>
      <w:r>
        <w:rPr>
          <w:spacing w:val="-2"/>
        </w:rPr>
        <w:t>数据运营：搭建用户学习效果与转化数据台账，每周/每月更新核心指标，累计输出6份月度运营报告</w:t>
      </w:r>
      <w:r>
        <w:rPr>
          <w:spacing w:val="40"/>
        </w:rPr>
        <w:t> </w:t>
      </w:r>
      <w:r>
        <w:rPr>
          <w:spacing w:val="-2"/>
        </w:rPr>
        <w:t>用户增长：搭建平台推广转化链路，通过精准关键词优化、用户案例沉淀、需求深度挖掘实现稳定转化</w:t>
      </w:r>
    </w:p>
    <w:p>
      <w:pPr>
        <w:pStyle w:val="BodyText"/>
        <w:spacing w:line="184" w:lineRule="auto"/>
        <w:ind w:right="90"/>
      </w:pPr>
      <w:r>
        <w:rPr>
          <w:spacing w:val="-2"/>
        </w:rPr>
        <w:t>成果数据：累计服务300+用户，用户转介绍/复购率35%，学员好评率稳定在95%以上，基于用户反馈完成6</w:t>
      </w:r>
      <w:r>
        <w:rPr>
          <w:spacing w:val="-2"/>
        </w:rPr>
        <w:t>次核心产品版本迭代</w:t>
      </w:r>
    </w:p>
    <w:p>
      <w:pPr>
        <w:pStyle w:val="BodyText"/>
        <w:spacing w:after="0" w:line="184" w:lineRule="auto"/>
        <w:sectPr>
          <w:type w:val="continuous"/>
          <w:pgSz w:w="11910" w:h="16840"/>
          <w:pgMar w:top="440" w:bottom="280" w:left="425" w:right="566"/>
        </w:sectPr>
      </w:pPr>
    </w:p>
    <w:p>
      <w:pPr>
        <w:pStyle w:val="Heading1"/>
        <w:spacing w:before="30"/>
      </w:pPr>
      <w:r>
        <w:rPr>
          <w:color w:val="950000"/>
          <w:spacing w:val="-3"/>
        </w:rPr>
        <w:t>核心技能</w:t>
      </w:r>
    </w:p>
    <w:p>
      <w:pPr>
        <w:pStyle w:val="Heading2"/>
        <w:spacing w:before="350"/>
      </w:pPr>
      <w:bookmarkStart w:name="电商运营相关" w:id="11"/>
      <w:bookmarkEnd w:id="11"/>
      <w:r>
        <w:rPr/>
      </w:r>
      <w:r>
        <w:rPr>
          <w:color w:val="950000"/>
          <w:spacing w:val="-2"/>
        </w:rPr>
        <w:t>电商运营相关</w:t>
      </w:r>
    </w:p>
    <w:p>
      <w:pPr>
        <w:pStyle w:val="BodyText"/>
        <w:spacing w:line="253" w:lineRule="exact" w:before="268"/>
      </w:pPr>
      <w:r>
        <w:rPr>
          <w:spacing w:val="-1"/>
        </w:rPr>
        <w:t>订单管理：中国邮政商单处理经验，熟悉订单全流程管理</w:t>
      </w:r>
    </w:p>
    <w:p>
      <w:pPr>
        <w:pStyle w:val="BodyText"/>
        <w:spacing w:line="184" w:lineRule="auto" w:before="18"/>
        <w:ind w:right="3610"/>
        <w:jc w:val="both"/>
      </w:pPr>
      <w:r>
        <w:rPr>
          <w:spacing w:val="-2"/>
        </w:rPr>
        <w:t>数据分析：搭建数据台账，输出月度运营报告，具备基础数据分析能力用户运营：全周期用户服务体系搭建，用户满意度管理（好评率95%+</w:t>
      </w:r>
      <w:r>
        <w:rPr>
          <w:spacing w:val="-2"/>
        </w:rPr>
        <w:t>）转化优化：闲鱼平台推广转化链路搭建，实现35%转介绍率</w:t>
      </w:r>
    </w:p>
    <w:p>
      <w:pPr>
        <w:pStyle w:val="BodyText"/>
        <w:spacing w:line="234" w:lineRule="exact"/>
      </w:pPr>
      <w:r>
        <w:rPr/>
        <w:t>活动执行：机构招生项目推广方案落地，招新率提升</w:t>
      </w:r>
      <w:r>
        <w:rPr>
          <w:spacing w:val="-5"/>
        </w:rPr>
        <w:t>50%</w:t>
      </w:r>
    </w:p>
    <w:p>
      <w:pPr>
        <w:pStyle w:val="Heading2"/>
        <w:spacing w:before="217"/>
      </w:pPr>
      <w:bookmarkStart w:name="通用能力" w:id="12"/>
      <w:bookmarkEnd w:id="12"/>
      <w:r>
        <w:rPr/>
      </w:r>
      <w:r>
        <w:rPr>
          <w:color w:val="950000"/>
          <w:spacing w:val="-3"/>
        </w:rPr>
        <w:t>通用能力</w:t>
      </w:r>
    </w:p>
    <w:p>
      <w:pPr>
        <w:pStyle w:val="BodyText"/>
        <w:spacing w:line="184" w:lineRule="auto" w:before="319"/>
        <w:ind w:right="4930"/>
      </w:pPr>
      <w:r>
        <w:rPr>
          <w:spacing w:val="-2"/>
        </w:rPr>
        <w:t>办公软件：熟练使用Office办公套件</w:t>
      </w:r>
      <w:r>
        <w:rPr>
          <w:spacing w:val="-2"/>
        </w:rPr>
        <w:t>（Word/Excel/PPT）市场分析：市场调研、竞品分析、用户画像能力</w:t>
      </w:r>
    </w:p>
    <w:p>
      <w:pPr>
        <w:pStyle w:val="BodyText"/>
        <w:spacing w:line="201" w:lineRule="exact"/>
      </w:pPr>
      <w:r>
        <w:rPr>
          <w:spacing w:val="-1"/>
        </w:rPr>
        <w:t>沟通协调：跨角色沟通协调，家校沟通机制搭建经验</w:t>
      </w:r>
    </w:p>
    <w:p>
      <w:pPr>
        <w:pStyle w:val="BodyText"/>
        <w:spacing w:line="253" w:lineRule="exact"/>
      </w:pPr>
      <w:r>
        <w:rPr/>
        <w:t>流程优化：标准化合作流程制定，提升跨方协作效率</w:t>
      </w:r>
      <w:r>
        <w:rPr>
          <w:spacing w:val="-5"/>
        </w:rPr>
        <w:t>30%</w:t>
      </w:r>
    </w:p>
    <w:p>
      <w:pPr>
        <w:pStyle w:val="Heading1"/>
        <w:spacing w:before="216"/>
      </w:pPr>
      <w:bookmarkStart w:name="证书资质" w:id="13"/>
      <w:bookmarkEnd w:id="13"/>
      <w:r>
        <w:rPr/>
      </w:r>
      <w:r>
        <w:rPr>
          <w:color w:val="950000"/>
          <w:spacing w:val="-3"/>
        </w:rPr>
        <w:t>证书资质</w:t>
      </w:r>
    </w:p>
    <w:p>
      <w:pPr>
        <w:pStyle w:val="BodyText"/>
        <w:spacing w:line="253" w:lineRule="exact" w:before="293"/>
      </w:pPr>
      <w:r>
        <w:rPr>
          <w:spacing w:val="-2"/>
        </w:rPr>
        <w:t>教师资格证</w:t>
      </w:r>
    </w:p>
    <w:p>
      <w:pPr>
        <w:pStyle w:val="BodyText"/>
        <w:spacing w:line="253" w:lineRule="exact"/>
      </w:pPr>
      <w:r>
        <w:rPr>
          <w:spacing w:val="-2"/>
        </w:rPr>
        <w:t>普通话二级甲等证书</w:t>
      </w:r>
    </w:p>
    <w:p>
      <w:pPr>
        <w:pStyle w:val="Heading1"/>
        <w:spacing w:before="215"/>
      </w:pPr>
      <w:bookmarkStart w:name="自我评价" w:id="14"/>
      <w:bookmarkEnd w:id="14"/>
      <w:r>
        <w:rPr/>
      </w:r>
      <w:r>
        <w:rPr>
          <w:color w:val="950000"/>
          <w:spacing w:val="-3"/>
        </w:rPr>
        <w:t>自我评价</w:t>
      </w:r>
    </w:p>
    <w:p>
      <w:pPr>
        <w:pStyle w:val="BodyText"/>
        <w:spacing w:before="59"/>
        <w:ind w:left="0"/>
      </w:pPr>
    </w:p>
    <w:p>
      <w:pPr>
        <w:pStyle w:val="BodyText"/>
        <w:spacing w:line="184" w:lineRule="auto"/>
        <w:ind w:right="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275463</wp:posOffset>
                </wp:positionH>
                <wp:positionV relativeFrom="paragraph">
                  <wp:posOffset>-15289</wp:posOffset>
                </wp:positionV>
                <wp:extent cx="228600" cy="2286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0" w:lineRule="exact" w:before="0"/>
                              <w:ind w:left="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BE0000"/>
                                <w:spacing w:val="-5"/>
                                <w:sz w:val="36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1.690001pt;margin-top:-1.203875pt;width:18pt;height:18pt;mso-position-horizontal-relative:page;mso-position-vertical-relative:paragraph;z-index:15728640" type="#_x0000_t202" id="docshape1" filled="false" stroked="false">
                <v:textbox inset="0,0,0,0">
                  <w:txbxContent>
                    <w:p>
                      <w:pPr>
                        <w:spacing w:line="360" w:lineRule="exact" w:before="0"/>
                        <w:ind w:left="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BE0000"/>
                          <w:spacing w:val="-5"/>
                          <w:sz w:val="36"/>
                        </w:rPr>
                        <w:t>1.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275463</wp:posOffset>
                </wp:positionH>
                <wp:positionV relativeFrom="paragraph">
                  <wp:posOffset>264110</wp:posOffset>
                </wp:positionV>
                <wp:extent cx="228600" cy="2286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0" w:lineRule="exact" w:before="0"/>
                              <w:ind w:left="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BE0000"/>
                                <w:spacing w:val="-5"/>
                                <w:sz w:val="36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690001pt;margin-top:20.796125pt;width:18pt;height:18pt;mso-position-horizontal-relative:page;mso-position-vertical-relative:paragraph;z-index:15729664" type="#_x0000_t202" id="docshape2" filled="false" stroked="false">
                <v:textbox inset="0,0,0,0">
                  <w:txbxContent>
                    <w:p>
                      <w:pPr>
                        <w:spacing w:line="360" w:lineRule="exact" w:before="0"/>
                        <w:ind w:left="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BE0000"/>
                          <w:spacing w:val="-5"/>
                          <w:sz w:val="36"/>
                        </w:rPr>
                        <w:t>2.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数据驱动的电商运营思维：具备从中国邮政订单管理到闲鱼平台用户增长的全链路运营经验，善于通过数据发现问题、优化流程、提升转化</w:t>
      </w:r>
    </w:p>
    <w:p>
      <w:pPr>
        <w:pStyle w:val="BodyText"/>
        <w:spacing w:line="184" w:lineRule="auto"/>
        <w:ind w:right="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275463</wp:posOffset>
                </wp:positionH>
                <wp:positionV relativeFrom="paragraph">
                  <wp:posOffset>124131</wp:posOffset>
                </wp:positionV>
                <wp:extent cx="228600" cy="2286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0" w:lineRule="exact" w:before="0"/>
                              <w:ind w:left="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BE0000"/>
                                <w:spacing w:val="-5"/>
                                <w:sz w:val="36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690001pt;margin-top:9.774125pt;width:18pt;height:18pt;mso-position-horizontal-relative:page;mso-position-vertical-relative:paragraph;z-index:15729152" type="#_x0000_t202" id="docshape3" filled="false" stroked="false">
                <v:textbox inset="0,0,0,0">
                  <w:txbxContent>
                    <w:p>
                      <w:pPr>
                        <w:spacing w:line="360" w:lineRule="exact" w:before="0"/>
                        <w:ind w:left="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BE0000"/>
                          <w:spacing w:val="-5"/>
                          <w:sz w:val="36"/>
                        </w:rPr>
                        <w:t>3.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275463</wp:posOffset>
                </wp:positionH>
                <wp:positionV relativeFrom="paragraph">
                  <wp:posOffset>403531</wp:posOffset>
                </wp:positionV>
                <wp:extent cx="228600" cy="2286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0" w:lineRule="exact" w:before="0"/>
                              <w:ind w:left="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BE0000"/>
                                <w:spacing w:val="-5"/>
                                <w:sz w:val="36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690001pt;margin-top:31.774124pt;width:18pt;height:18pt;mso-position-horizontal-relative:page;mso-position-vertical-relative:paragraph;z-index:15730176" type="#_x0000_t202" id="docshape4" filled="false" stroked="false">
                <v:textbox inset="0,0,0,0">
                  <w:txbxContent>
                    <w:p>
                      <w:pPr>
                        <w:spacing w:line="360" w:lineRule="exact" w:before="0"/>
                        <w:ind w:left="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BE0000"/>
                          <w:spacing w:val="-5"/>
                          <w:sz w:val="36"/>
                        </w:rPr>
                        <w:t>4.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用户导向的服务意识：建立全周期用户服务体系，实现95%+好评率，35%转介绍率，注重用户体验与满意度跨行业适应与学习能力：从音乐表演专业成功转型电商运营方向，主动补充学习电商知识，快速掌握新领域</w:t>
      </w:r>
      <w:r>
        <w:rPr>
          <w:spacing w:val="-6"/>
        </w:rPr>
        <w:t>技能</w:t>
      </w:r>
    </w:p>
    <w:p>
      <w:pPr>
        <w:pStyle w:val="BodyText"/>
        <w:spacing w:line="184" w:lineRule="auto"/>
        <w:ind w:right="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275463</wp:posOffset>
                </wp:positionH>
                <wp:positionV relativeFrom="paragraph">
                  <wp:posOffset>263412</wp:posOffset>
                </wp:positionV>
                <wp:extent cx="228600" cy="2286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0" w:lineRule="exact" w:before="0"/>
                              <w:ind w:left="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BE0000"/>
                                <w:spacing w:val="-5"/>
                                <w:sz w:val="36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690001pt;margin-top:20.741125pt;width:18pt;height:18pt;mso-position-horizontal-relative:page;mso-position-vertical-relative:paragraph;z-index:15730688" type="#_x0000_t202" id="docshape5" filled="false" stroked="false">
                <v:textbox inset="0,0,0,0">
                  <w:txbxContent>
                    <w:p>
                      <w:pPr>
                        <w:spacing w:line="360" w:lineRule="exact" w:before="0"/>
                        <w:ind w:left="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BE0000"/>
                          <w:spacing w:val="-5"/>
                          <w:sz w:val="36"/>
                        </w:rPr>
                        <w:t>5.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资源整合与流程优化：成功整合8名专业老师资源，制定标准化合作流程，提升协作效率30%，具备供应链协</w:t>
      </w:r>
      <w:r>
        <w:rPr>
          <w:spacing w:val="-4"/>
        </w:rPr>
        <w:t>调潜力</w:t>
      </w:r>
    </w:p>
    <w:p>
      <w:pPr>
        <w:pStyle w:val="BodyText"/>
        <w:spacing w:line="184" w:lineRule="auto"/>
        <w:ind w:right="90"/>
      </w:pPr>
      <w:r>
        <w:rPr>
          <w:spacing w:val="-2"/>
        </w:rPr>
        <w:t>结果导向的执行力：在多个实习和项目中均取得可量化的成果：转化率50%-60%、招新率提升50%、配送效率提升15%</w:t>
      </w:r>
    </w:p>
    <w:p>
      <w:pPr>
        <w:pStyle w:val="Heading1"/>
        <w:spacing w:before="228"/>
      </w:pPr>
      <w:bookmarkStart w:name="求职优势" w:id="15"/>
      <w:bookmarkEnd w:id="15"/>
      <w:r>
        <w:rPr/>
      </w:r>
      <w:r>
        <w:rPr>
          <w:color w:val="950000"/>
          <w:spacing w:val="-3"/>
        </w:rPr>
        <w:t>求职优势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344" w:lineRule="exact" w:before="261" w:after="0"/>
        <w:ind w:left="481" w:right="0" w:hanging="473"/>
        <w:jc w:val="left"/>
        <w:rPr>
          <w:sz w:val="22"/>
        </w:rPr>
      </w:pPr>
      <w:r>
        <w:rPr>
          <w:spacing w:val="-1"/>
          <w:sz w:val="22"/>
        </w:rPr>
        <w:t>独特的复合背景：艺术背景带来创意和用户体验敏感度 + 中国邮政实习培养的订单管理和供应链思维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20" w:lineRule="exact" w:before="0" w:after="0"/>
        <w:ind w:left="481" w:right="0" w:hanging="473"/>
        <w:jc w:val="left"/>
        <w:rPr>
          <w:sz w:val="22"/>
        </w:rPr>
      </w:pPr>
      <w:r>
        <w:rPr>
          <w:spacing w:val="-1"/>
          <w:sz w:val="22"/>
        </w:rPr>
        <w:t>可验证的商业成果：所有能力均有数据支撑：转化率、好评率、转介绍率、招新率提升等量化指标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20" w:lineRule="exact" w:before="0" w:after="0"/>
        <w:ind w:left="481" w:right="0" w:hanging="473"/>
        <w:jc w:val="left"/>
        <w:rPr>
          <w:sz w:val="22"/>
        </w:rPr>
      </w:pPr>
      <w:r>
        <w:rPr>
          <w:spacing w:val="-1"/>
          <w:sz w:val="22"/>
        </w:rPr>
        <w:t>全流程项目经验：从市场调研、产品设计、资源整合、数据运营到产品迭代的完整闭环经验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344" w:lineRule="exact" w:before="0" w:after="0"/>
        <w:ind w:left="481" w:right="0" w:hanging="473"/>
        <w:jc w:val="left"/>
        <w:rPr>
          <w:sz w:val="22"/>
        </w:rPr>
      </w:pPr>
      <w:bookmarkStart w:name="职业规划" w:id="16"/>
      <w:bookmarkEnd w:id="16"/>
      <w:r>
        <w:rPr/>
      </w:r>
      <w:r>
        <w:rPr>
          <w:spacing w:val="-1"/>
          <w:sz w:val="22"/>
        </w:rPr>
        <w:t>快速学习与适应能力：跨专业转型成功案例，证明强大的学习能力和职业适应力</w:t>
      </w:r>
    </w:p>
    <w:p>
      <w:pPr>
        <w:pStyle w:val="Heading1"/>
        <w:spacing w:before="66"/>
      </w:pPr>
      <w:r>
        <w:rPr>
          <w:color w:val="950000"/>
          <w:spacing w:val="-3"/>
        </w:rPr>
        <w:t>职业规划</w:t>
      </w:r>
    </w:p>
    <w:p>
      <w:pPr>
        <w:pStyle w:val="BodyText"/>
        <w:spacing w:line="184" w:lineRule="auto" w:before="118"/>
        <w:ind w:left="198" w:right="154"/>
      </w:pPr>
      <w:r>
        <w:rPr>
          <w:spacing w:val="-2"/>
        </w:rPr>
        <w:t>短期（1年）：深入掌握电商平台后台操作、数据分析工具（SQL/Excel高级功能）、活动策划执行，成为合格的电商运营专员</w:t>
      </w:r>
    </w:p>
    <w:p>
      <w:pPr>
        <w:pStyle w:val="BodyText"/>
        <w:spacing w:line="369" w:lineRule="auto" w:before="168"/>
        <w:ind w:left="198" w:right="594"/>
      </w:pPr>
      <w:r>
        <w:rPr>
          <w:spacing w:val="-2"/>
        </w:rPr>
        <w:t>中期（2-3年）：独立负责店铺/品类运营，精通用户增长、转化优化、供应链协调，向运营经理方向发展长期（3-5年）：成为电商运营专家，具备全渠道运营、团队管理、商业决策能力，向运营总监目标迈进</w:t>
      </w:r>
    </w:p>
    <w:sectPr>
      <w:pgSz w:w="11910" w:h="16840"/>
      <w:pgMar w:top="44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82" w:hanging="474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color w:val="BE0000"/>
        <w:spacing w:val="0"/>
        <w:w w:val="100"/>
        <w:position w:val="-10"/>
        <w:sz w:val="36"/>
        <w:szCs w:val="36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523" w:hanging="474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66" w:hanging="47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610" w:hanging="47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653" w:hanging="47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697" w:hanging="47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740" w:hanging="47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784" w:hanging="47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827" w:hanging="474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zh-CN" w:bidi="ar-SA"/>
    </w:rPr>
  </w:style>
  <w:style w:styleId="BodyText" w:type="paragraph">
    <w:name w:val="Body Text"/>
    <w:basedOn w:val="Normal"/>
    <w:uiPriority w:val="1"/>
    <w:qFormat/>
    <w:pPr>
      <w:ind w:left="482"/>
    </w:pPr>
    <w:rPr>
      <w:rFonts w:ascii="宋体" w:hAnsi="宋体" w:eastAsia="宋体" w:cs="宋体"/>
      <w:sz w:val="22"/>
      <w:szCs w:val="22"/>
      <w:lang w:val="en-US" w:eastAsia="zh-CN" w:bidi="ar-SA"/>
    </w:rPr>
  </w:style>
  <w:style w:styleId="Heading1" w:type="paragraph">
    <w:name w:val="Heading 1"/>
    <w:basedOn w:val="Normal"/>
    <w:uiPriority w:val="1"/>
    <w:qFormat/>
    <w:pPr>
      <w:ind w:left="198"/>
      <w:outlineLvl w:val="1"/>
    </w:pPr>
    <w:rPr>
      <w:rFonts w:ascii="宋体" w:hAnsi="宋体" w:eastAsia="宋体" w:cs="宋体"/>
      <w:sz w:val="36"/>
      <w:szCs w:val="36"/>
      <w:lang w:val="en-US" w:eastAsia="zh-CN" w:bidi="ar-SA"/>
    </w:rPr>
  </w:style>
  <w:style w:styleId="Heading2" w:type="paragraph">
    <w:name w:val="Heading 2"/>
    <w:basedOn w:val="Normal"/>
    <w:uiPriority w:val="1"/>
    <w:qFormat/>
    <w:pPr>
      <w:spacing w:before="216"/>
      <w:ind w:left="198"/>
      <w:outlineLvl w:val="2"/>
    </w:pPr>
    <w:rPr>
      <w:rFonts w:ascii="宋体" w:hAnsi="宋体" w:eastAsia="宋体" w:cs="宋体"/>
      <w:sz w:val="28"/>
      <w:szCs w:val="28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4"/>
      <w:ind w:left="198"/>
    </w:pPr>
    <w:rPr>
      <w:rFonts w:ascii="宋体" w:hAnsi="宋体" w:eastAsia="宋体" w:cs="宋体"/>
      <w:sz w:val="48"/>
      <w:szCs w:val="48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line="220" w:lineRule="exact"/>
      <w:ind w:left="481" w:hanging="473"/>
    </w:pPr>
    <w:rPr>
      <w:rFonts w:ascii="宋体" w:hAnsi="宋体" w:eastAsia="宋体" w:cs="宋体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ny1292647177@163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2026-05-23T02:59:46Z</dcterms:created>
  <dcterms:modified xsi:type="dcterms:W3CDTF">2026-05-23T02:59:46Z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2026-05-23T00:00:00Z</vt:filetime>
  </property>
  <property fmtid="{D5CDD505-2E9C-101B-9397-08002B2CF9AE}" pid="3" name="LastSaved">
    <vt:filetime>2026-05-23T00:00:00Z</vt:filetime>
  </property>
</Properties>
</file>