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w:t>
      </w:r>
    </w:p>
    <w:p w:rsidR="00000000" w:rsidDel="00000000" w:rsidP="00000000" w:rsidRDefault="00000000" w:rsidRPr="00000000" w14:paraId="0000000C">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Épicas e Historias de Usuario</w:t>
      </w:r>
    </w:p>
    <w:p w:rsidR="00000000" w:rsidDel="00000000" w:rsidP="00000000" w:rsidRDefault="00000000" w:rsidRPr="00000000" w14:paraId="0000000D">
      <w:pPr>
        <w:spacing w:after="0" w:line="240" w:lineRule="auto"/>
        <w:jc w:val="right"/>
        <w:rPr>
          <w:b w:val="1"/>
          <w:color w:val="000000"/>
          <w:sz w:val="48"/>
          <w:szCs w:val="48"/>
        </w:rPr>
      </w:pPr>
      <w:r w:rsidDel="00000000" w:rsidR="00000000" w:rsidRPr="00000000">
        <w:rPr>
          <w:b w:val="1"/>
          <w:color w:val="000000"/>
          <w:sz w:val="48"/>
          <w:szCs w:val="48"/>
          <w:rtl w:val="0"/>
        </w:rPr>
        <w:t xml:space="preserve"> “Digitalización Florería Fernandita”</w:t>
      </w:r>
    </w:p>
    <w:p w:rsidR="00000000" w:rsidDel="00000000" w:rsidP="00000000" w:rsidRDefault="00000000" w:rsidRPr="00000000" w14:paraId="0000000E">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[DFF]</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[21/09/2025]</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color w:val="000000"/>
          <w:sz w:val="24"/>
          <w:szCs w:val="24"/>
        </w:rPr>
      </w:pPr>
      <w:bookmarkStart w:colFirst="0" w:colLast="0" w:name="_heading=h.hjb7enoklt25"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8">
      <w:pPr>
        <w:rPr>
          <w:color w:val="000000"/>
          <w:sz w:val="24"/>
          <w:szCs w:val="24"/>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id w:val="734249068"/>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59ebw8c0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0gp70vy01c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Épicas para el proyecto “ nombre del proyecto”</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n3e8y3eum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Épicas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ncut715x1p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Historias de Usuario</w:t>
              <w:tab/>
              <w:t xml:space="preserve">5</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59ebw8c08i83" w:id="1"/>
      <w:bookmarkEnd w:id="1"/>
      <w:r w:rsidDel="00000000" w:rsidR="00000000" w:rsidRPr="00000000">
        <w:rPr>
          <w:rtl w:val="0"/>
        </w:rPr>
        <w:t xml:space="preserve">Datos del documento</w:t>
      </w:r>
    </w:p>
    <w:p w:rsidR="00000000" w:rsidDel="00000000" w:rsidP="00000000" w:rsidRDefault="00000000" w:rsidRPr="00000000" w14:paraId="0000003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8"/>
        <w:gridCol w:w="1806"/>
        <w:gridCol w:w="3040"/>
        <w:gridCol w:w="2194"/>
        <w:tblGridChange w:id="0">
          <w:tblGrid>
            <w:gridCol w:w="1788"/>
            <w:gridCol w:w="1806"/>
            <w:gridCol w:w="3040"/>
            <w:gridCol w:w="2194"/>
          </w:tblGrid>
        </w:tblGridChange>
      </w:tblGrid>
      <w:tr>
        <w:trPr>
          <w:cantSplit w:val="0"/>
          <w:tblHeader w:val="0"/>
        </w:trPr>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color w:val="000000"/>
                <w:sz w:val="24"/>
                <w:szCs w:val="24"/>
                <w:rtl w:val="0"/>
              </w:rPr>
              <w:t xml:space="preserve">1.0</w:t>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color w:val="000000"/>
                <w:sz w:val="24"/>
                <w:szCs w:val="24"/>
                <w:rtl w:val="0"/>
              </w:rPr>
              <w:t xml:space="preserve">21/09/2025</w:t>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color w:val="000000"/>
                <w:sz w:val="24"/>
                <w:szCs w:val="24"/>
                <w:rtl w:val="0"/>
              </w:rPr>
              <w:t xml:space="preserve">Creación del documento completo</w:t>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color w:val="000000"/>
                <w:sz w:val="24"/>
                <w:szCs w:val="24"/>
                <w:rtl w:val="0"/>
              </w:rPr>
              <w:t xml:space="preserve">Jonathan Huala</w:t>
            </w:r>
          </w:p>
        </w:tc>
      </w:tr>
    </w:tbl>
    <w:p w:rsidR="00000000" w:rsidDel="00000000" w:rsidP="00000000" w:rsidRDefault="00000000" w:rsidRPr="00000000" w14:paraId="0000003B">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3C">
      <w:pPr>
        <w:spacing w:after="0" w:line="240" w:lineRule="auto"/>
        <w:rPr>
          <w:color w:val="000000"/>
          <w:sz w:val="24"/>
          <w:szCs w:val="24"/>
        </w:rPr>
      </w:pPr>
      <w:bookmarkStart w:colFirst="0" w:colLast="0" w:name="_heading=h.lfo26mdsxmdi" w:id="2"/>
      <w:bookmarkEnd w:id="2"/>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p w:rsidR="00000000" w:rsidDel="00000000" w:rsidP="00000000" w:rsidRDefault="00000000" w:rsidRPr="00000000" w14:paraId="0000003D">
            <w:pPr>
              <w:spacing w:after="0" w:line="240" w:lineRule="auto"/>
              <w:rPr>
                <w:color w:val="000000"/>
              </w:rPr>
            </w:pPr>
            <w:r w:rsidDel="00000000" w:rsidR="00000000" w:rsidRPr="00000000">
              <w:rPr>
                <w:color w:val="000000"/>
                <w:rtl w:val="0"/>
              </w:rPr>
              <w:t xml:space="preserve">Organización</w:t>
            </w:r>
          </w:p>
        </w:tc>
        <w:tc>
          <w:tcPr/>
          <w:p w:rsidR="00000000" w:rsidDel="00000000" w:rsidP="00000000" w:rsidRDefault="00000000" w:rsidRPr="00000000" w14:paraId="0000003E">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p w:rsidR="00000000" w:rsidDel="00000000" w:rsidP="00000000" w:rsidRDefault="00000000" w:rsidRPr="00000000" w14:paraId="0000003F">
            <w:pPr>
              <w:spacing w:after="0" w:line="240" w:lineRule="auto"/>
              <w:rPr>
                <w:color w:val="000000"/>
              </w:rPr>
            </w:pPr>
            <w:r w:rsidDel="00000000" w:rsidR="00000000" w:rsidRPr="00000000">
              <w:rPr>
                <w:color w:val="000000"/>
                <w:rtl w:val="0"/>
              </w:rPr>
              <w:t xml:space="preserve">Sección</w:t>
            </w:r>
          </w:p>
        </w:tc>
        <w:tc>
          <w:tcPr/>
          <w:p w:rsidR="00000000" w:rsidDel="00000000" w:rsidP="00000000" w:rsidRDefault="00000000" w:rsidRPr="00000000" w14:paraId="00000040">
            <w:pPr>
              <w:spacing w:after="0" w:line="240" w:lineRule="auto"/>
              <w:rPr>
                <w:color w:val="000000"/>
              </w:rPr>
            </w:pPr>
            <w:r w:rsidDel="00000000" w:rsidR="00000000" w:rsidRPr="00000000">
              <w:rPr>
                <w:color w:val="000000"/>
                <w:rtl w:val="0"/>
              </w:rPr>
              <w:t xml:space="preserve">003V</w:t>
            </w:r>
          </w:p>
        </w:tc>
      </w:tr>
      <w:tr>
        <w:trPr>
          <w:cantSplit w:val="0"/>
          <w:tblHeader w:val="0"/>
        </w:trPr>
        <w:tc>
          <w:tcPr/>
          <w:p w:rsidR="00000000" w:rsidDel="00000000" w:rsidP="00000000" w:rsidRDefault="00000000" w:rsidRPr="00000000" w14:paraId="00000041">
            <w:pPr>
              <w:spacing w:after="0" w:line="240" w:lineRule="auto"/>
              <w:rPr>
                <w:color w:val="000000"/>
              </w:rPr>
            </w:pPr>
            <w:r w:rsidDel="00000000" w:rsidR="00000000" w:rsidRPr="00000000">
              <w:rPr>
                <w:color w:val="000000"/>
                <w:rtl w:val="0"/>
              </w:rPr>
              <w:t xml:space="preserve">Proyecto (Nombre)</w:t>
            </w:r>
          </w:p>
        </w:tc>
        <w:tc>
          <w:tcPr/>
          <w:p w:rsidR="00000000" w:rsidDel="00000000" w:rsidP="00000000" w:rsidRDefault="00000000" w:rsidRPr="00000000" w14:paraId="00000042">
            <w:pPr>
              <w:spacing w:after="0" w:line="240" w:lineRule="auto"/>
              <w:rPr>
                <w:color w:val="000000"/>
              </w:rPr>
            </w:pPr>
            <w:r w:rsidDel="00000000" w:rsidR="00000000" w:rsidRPr="00000000">
              <w:rPr>
                <w:color w:val="000000"/>
                <w:rtl w:val="0"/>
              </w:rPr>
              <w:t xml:space="preserve">Digitalización Florería Fernandita</w:t>
            </w:r>
          </w:p>
        </w:tc>
      </w:tr>
      <w:tr>
        <w:trPr>
          <w:cantSplit w:val="0"/>
          <w:tblHeader w:val="0"/>
        </w:trPr>
        <w:tc>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Fecha de Inicio</w:t>
            </w:r>
          </w:p>
        </w:tc>
        <w:tc>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20 de Agosto</w:t>
            </w:r>
          </w:p>
        </w:tc>
      </w:tr>
      <w:tr>
        <w:trPr>
          <w:cantSplit w:val="0"/>
          <w:tblHeader w:val="0"/>
        </w:trPr>
        <w:tc>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Fecha de Término</w:t>
            </w:r>
          </w:p>
        </w:tc>
        <w:tc>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01 de Diciembre</w:t>
            </w:r>
          </w:p>
        </w:tc>
      </w:tr>
      <w:tr>
        <w:trPr>
          <w:cantSplit w:val="0"/>
          <w:tblHeader w:val="0"/>
        </w:trPr>
        <w:tc>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Florería Fernandita</w:t>
            </w:r>
          </w:p>
        </w:tc>
      </w:tr>
      <w:tr>
        <w:trPr>
          <w:cantSplit w:val="0"/>
          <w:tblHeader w:val="0"/>
        </w:trPr>
        <w:tc>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Docente</w:t>
            </w:r>
          </w:p>
        </w:tc>
        <w:tc>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Luis Manuel Yagi</w:t>
            </w:r>
          </w:p>
        </w:tc>
      </w:tr>
    </w:tbl>
    <w:p w:rsidR="00000000" w:rsidDel="00000000" w:rsidP="00000000" w:rsidRDefault="00000000" w:rsidRPr="00000000" w14:paraId="0000004B">
      <w:pPr>
        <w:spacing w:after="0" w:line="240" w:lineRule="auto"/>
        <w:rPr>
          <w:color w:val="000000"/>
          <w:sz w:val="24"/>
          <w:szCs w:val="24"/>
        </w:rPr>
      </w:pPr>
      <w:bookmarkStart w:colFirst="0" w:colLast="0" w:name="_heading=h.fifvwcj7bmkl" w:id="3"/>
      <w:bookmarkEnd w:id="3"/>
      <w:r w:rsidDel="00000000" w:rsidR="00000000" w:rsidRPr="00000000">
        <w:rPr>
          <w:rtl w:val="0"/>
        </w:rPr>
      </w:r>
    </w:p>
    <w:p w:rsidR="00000000" w:rsidDel="00000000" w:rsidP="00000000" w:rsidRDefault="00000000" w:rsidRPr="00000000" w14:paraId="0000004C">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6"/>
        <w:gridCol w:w="3421"/>
        <w:gridCol w:w="3203"/>
        <w:tblGridChange w:id="0">
          <w:tblGrid>
            <w:gridCol w:w="2096"/>
            <w:gridCol w:w="3421"/>
            <w:gridCol w:w="3203"/>
          </w:tblGrid>
        </w:tblGridChange>
      </w:tblGrid>
      <w:tr>
        <w:trPr>
          <w:cantSplit w:val="1"/>
          <w:tblHeader w:val="1"/>
        </w:trPr>
        <w:tc>
          <w:tcPr/>
          <w:p w:rsidR="00000000" w:rsidDel="00000000" w:rsidP="00000000" w:rsidRDefault="00000000" w:rsidRPr="00000000" w14:paraId="0000004D">
            <w:pPr>
              <w:spacing w:after="0" w:line="240" w:lineRule="auto"/>
              <w:jc w:val="center"/>
              <w:rPr>
                <w:color w:val="000000"/>
              </w:rPr>
            </w:pPr>
            <w:r w:rsidDel="00000000" w:rsidR="00000000" w:rsidRPr="00000000">
              <w:rPr>
                <w:color w:val="000000"/>
                <w:rtl w:val="0"/>
              </w:rPr>
              <w:t xml:space="preserve">Rut</w:t>
            </w:r>
          </w:p>
        </w:tc>
        <w:tc>
          <w:tcPr/>
          <w:p w:rsidR="00000000" w:rsidDel="00000000" w:rsidP="00000000" w:rsidRDefault="00000000" w:rsidRPr="00000000" w14:paraId="0000004E">
            <w:pPr>
              <w:spacing w:after="0" w:line="240" w:lineRule="auto"/>
              <w:jc w:val="center"/>
              <w:rPr>
                <w:color w:val="000000"/>
              </w:rPr>
            </w:pPr>
            <w:r w:rsidDel="00000000" w:rsidR="00000000" w:rsidRPr="00000000">
              <w:rPr>
                <w:color w:val="000000"/>
                <w:rtl w:val="0"/>
              </w:rPr>
              <w:t xml:space="preserve">Nombre</w:t>
            </w:r>
          </w:p>
        </w:tc>
        <w:tc>
          <w:tcPr/>
          <w:p w:rsidR="00000000" w:rsidDel="00000000" w:rsidP="00000000" w:rsidRDefault="00000000" w:rsidRPr="00000000" w14:paraId="0000004F">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p w:rsidR="00000000" w:rsidDel="00000000" w:rsidP="00000000" w:rsidRDefault="00000000" w:rsidRPr="00000000" w14:paraId="00000050">
            <w:pPr>
              <w:spacing w:after="0" w:line="240" w:lineRule="auto"/>
              <w:jc w:val="center"/>
              <w:rPr>
                <w:b w:val="1"/>
                <w:color w:val="000000"/>
              </w:rPr>
            </w:pPr>
            <w:r w:rsidDel="00000000" w:rsidR="00000000" w:rsidRPr="00000000">
              <w:rPr>
                <w:b w:val="1"/>
                <w:color w:val="000000"/>
                <w:rtl w:val="0"/>
              </w:rPr>
              <w:t xml:space="preserve">20.999.655-3</w:t>
            </w:r>
          </w:p>
        </w:tc>
        <w:tc>
          <w:tcPr/>
          <w:p w:rsidR="00000000" w:rsidDel="00000000" w:rsidP="00000000" w:rsidRDefault="00000000" w:rsidRPr="00000000" w14:paraId="00000051">
            <w:pPr>
              <w:spacing w:after="0" w:line="240" w:lineRule="auto"/>
              <w:jc w:val="center"/>
              <w:rPr>
                <w:b w:val="1"/>
                <w:color w:val="000000"/>
              </w:rPr>
            </w:pPr>
            <w:r w:rsidDel="00000000" w:rsidR="00000000" w:rsidRPr="00000000">
              <w:rPr>
                <w:b w:val="1"/>
                <w:color w:val="000000"/>
                <w:rtl w:val="0"/>
              </w:rPr>
              <w:t xml:space="preserve">Jonathan Huala Coronado</w:t>
            </w:r>
          </w:p>
        </w:tc>
        <w:tc>
          <w:tcPr/>
          <w:p w:rsidR="00000000" w:rsidDel="00000000" w:rsidP="00000000" w:rsidRDefault="00000000" w:rsidRPr="00000000" w14:paraId="00000052">
            <w:pPr>
              <w:spacing w:after="0" w:line="240" w:lineRule="auto"/>
              <w:jc w:val="center"/>
              <w:rPr>
                <w:b w:val="1"/>
                <w:color w:val="000000"/>
              </w:rPr>
            </w:pPr>
            <w:r w:rsidDel="00000000" w:rsidR="00000000" w:rsidRPr="00000000">
              <w:rPr>
                <w:b w:val="1"/>
                <w:color w:val="000000"/>
                <w:rtl w:val="0"/>
              </w:rPr>
              <w:t xml:space="preserve">jo.huala@duocuc.cl</w:t>
            </w:r>
          </w:p>
        </w:tc>
      </w:tr>
    </w:tbl>
    <w:p w:rsidR="00000000" w:rsidDel="00000000" w:rsidP="00000000" w:rsidRDefault="00000000" w:rsidRPr="00000000" w14:paraId="00000053">
      <w:pPr>
        <w:pStyle w:val="Heading1"/>
        <w:rPr/>
      </w:pPr>
      <w:r w:rsidDel="00000000" w:rsidR="00000000" w:rsidRPr="00000000">
        <w:rPr>
          <w:rtl w:val="0"/>
        </w:rPr>
      </w:r>
    </w:p>
    <w:p w:rsidR="00000000" w:rsidDel="00000000" w:rsidP="00000000" w:rsidRDefault="00000000" w:rsidRPr="00000000" w14:paraId="00000054">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70gp70vy01cv" w:id="4"/>
      <w:bookmarkEnd w:id="4"/>
      <w:r w:rsidDel="00000000" w:rsidR="00000000" w:rsidRPr="00000000">
        <w:rPr>
          <w:rtl w:val="0"/>
        </w:rPr>
        <w:t xml:space="preserve">Épicas para el proyecto Digitalización </w:t>
      </w:r>
      <w:r w:rsidDel="00000000" w:rsidR="00000000" w:rsidRPr="00000000">
        <w:rPr>
          <w:color w:val="3cb371"/>
          <w:rtl w:val="0"/>
        </w:rPr>
        <w:t xml:space="preserve">Florería</w:t>
      </w:r>
      <w:r w:rsidDel="00000000" w:rsidR="00000000" w:rsidRPr="00000000">
        <w:rPr>
          <w:rtl w:val="0"/>
        </w:rPr>
        <w:t xml:space="preserve"> </w:t>
      </w:r>
      <w:r w:rsidDel="00000000" w:rsidR="00000000" w:rsidRPr="00000000">
        <w:rPr>
          <w:color w:val="ff6f91"/>
          <w:rtl w:val="0"/>
        </w:rPr>
        <w:t xml:space="preserve">Fernandita</w:t>
      </w: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tbl>
      <w:tblPr>
        <w:tblStyle w:val="Table4"/>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080"/>
        <w:tblGridChange w:id="0">
          <w:tblGrid>
            <w:gridCol w:w="846"/>
            <w:gridCol w:w="8080"/>
          </w:tblGrid>
        </w:tblGridChange>
      </w:tblGrid>
      <w:tr>
        <w:trPr>
          <w:cantSplit w:val="0"/>
          <w:tblHeader w:val="0"/>
        </w:trPr>
        <w:tc>
          <w:tcPr>
            <w:shd w:fill="c6d9f1" w:val="clear"/>
          </w:tcPr>
          <w:p w:rsidR="00000000" w:rsidDel="00000000" w:rsidP="00000000" w:rsidRDefault="00000000" w:rsidRPr="00000000" w14:paraId="00000058">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59">
            <w:pPr>
              <w:rPr>
                <w:b w:val="1"/>
              </w:rPr>
            </w:pPr>
            <w:r w:rsidDel="00000000" w:rsidR="00000000" w:rsidRPr="00000000">
              <w:rPr>
                <w:b w:val="1"/>
                <w:rtl w:val="0"/>
              </w:rPr>
              <w:t xml:space="preserve">Épica</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EP-01</w:t>
            </w:r>
          </w:p>
        </w:tc>
        <w:tc>
          <w:tcPr/>
          <w:p w:rsidR="00000000" w:rsidDel="00000000" w:rsidP="00000000" w:rsidRDefault="00000000" w:rsidRPr="00000000" w14:paraId="0000005B">
            <w:pPr>
              <w:rPr/>
            </w:pPr>
            <w:r w:rsidDel="00000000" w:rsidR="00000000" w:rsidRPr="00000000">
              <w:rPr>
                <w:rtl w:val="0"/>
              </w:rPr>
              <w:t xml:space="preserve">Gestionar el inventario de los productos</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EP-02</w:t>
            </w:r>
          </w:p>
        </w:tc>
        <w:tc>
          <w:tcPr/>
          <w:p w:rsidR="00000000" w:rsidDel="00000000" w:rsidP="00000000" w:rsidRDefault="00000000" w:rsidRPr="00000000" w14:paraId="0000005D">
            <w:pPr>
              <w:rPr/>
            </w:pPr>
            <w:r w:rsidDel="00000000" w:rsidR="00000000" w:rsidRPr="00000000">
              <w:rPr>
                <w:rtl w:val="0"/>
              </w:rPr>
              <w:t xml:space="preserve">Administrar las compras realizadas a los proveedores</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EP-03</w:t>
            </w:r>
          </w:p>
        </w:tc>
        <w:tc>
          <w:tcPr/>
          <w:p w:rsidR="00000000" w:rsidDel="00000000" w:rsidP="00000000" w:rsidRDefault="00000000" w:rsidRPr="00000000" w14:paraId="0000005F">
            <w:pPr>
              <w:rPr/>
            </w:pPr>
            <w:r w:rsidDel="00000000" w:rsidR="00000000" w:rsidRPr="00000000">
              <w:rPr>
                <w:rtl w:val="0"/>
              </w:rPr>
              <w:t xml:space="preserve">Registrar y controlar las ventas en el sistema</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EP-04</w:t>
            </w:r>
          </w:p>
        </w:tc>
        <w:tc>
          <w:tcPr/>
          <w:p w:rsidR="00000000" w:rsidDel="00000000" w:rsidP="00000000" w:rsidRDefault="00000000" w:rsidRPr="00000000" w14:paraId="00000061">
            <w:pPr>
              <w:rPr/>
            </w:pPr>
            <w:r w:rsidDel="00000000" w:rsidR="00000000" w:rsidRPr="00000000">
              <w:rPr>
                <w:rtl w:val="0"/>
              </w:rPr>
              <w:t xml:space="preserve">Clasificar productos en base a categorías</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EP-05</w:t>
            </w:r>
          </w:p>
        </w:tc>
        <w:tc>
          <w:tcPr/>
          <w:p w:rsidR="00000000" w:rsidDel="00000000" w:rsidP="00000000" w:rsidRDefault="00000000" w:rsidRPr="00000000" w14:paraId="00000063">
            <w:pPr>
              <w:rPr/>
            </w:pPr>
            <w:r w:rsidDel="00000000" w:rsidR="00000000" w:rsidRPr="00000000">
              <w:rPr>
                <w:rtl w:val="0"/>
              </w:rPr>
              <w:t xml:space="preserve">Gestionar las mermas de los productos</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EP-06</w:t>
            </w:r>
          </w:p>
        </w:tc>
        <w:tc>
          <w:tcPr/>
          <w:p w:rsidR="00000000" w:rsidDel="00000000" w:rsidP="00000000" w:rsidRDefault="00000000" w:rsidRPr="00000000" w14:paraId="00000065">
            <w:pPr>
              <w:rPr/>
            </w:pPr>
            <w:r w:rsidDel="00000000" w:rsidR="00000000" w:rsidRPr="00000000">
              <w:rPr>
                <w:rtl w:val="0"/>
              </w:rPr>
              <w:t xml:space="preserve">Generar informes y proyecciones con BI</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EP-07</w:t>
            </w:r>
          </w:p>
        </w:tc>
        <w:tc>
          <w:tcPr/>
          <w:p w:rsidR="00000000" w:rsidDel="00000000" w:rsidP="00000000" w:rsidRDefault="00000000" w:rsidRPr="00000000" w14:paraId="00000067">
            <w:pPr>
              <w:rPr/>
            </w:pPr>
            <w:r w:rsidDel="00000000" w:rsidR="00000000" w:rsidRPr="00000000">
              <w:rPr>
                <w:rtl w:val="0"/>
              </w:rPr>
              <w:t xml:space="preserve">Emitir, administrar y guardar boletas electrónicas</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EP-08</w:t>
            </w:r>
          </w:p>
        </w:tc>
        <w:tc>
          <w:tcPr/>
          <w:p w:rsidR="00000000" w:rsidDel="00000000" w:rsidP="00000000" w:rsidRDefault="00000000" w:rsidRPr="00000000" w14:paraId="00000069">
            <w:pPr>
              <w:rPr/>
            </w:pPr>
            <w:r w:rsidDel="00000000" w:rsidR="00000000" w:rsidRPr="00000000">
              <w:rPr>
                <w:rtl w:val="0"/>
              </w:rPr>
              <w:t xml:space="preserve">Gestionar clientes y proveedores</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EP-09</w:t>
            </w:r>
          </w:p>
        </w:tc>
        <w:tc>
          <w:tcPr/>
          <w:p w:rsidR="00000000" w:rsidDel="00000000" w:rsidP="00000000" w:rsidRDefault="00000000" w:rsidRPr="00000000" w14:paraId="0000006B">
            <w:pPr>
              <w:rPr/>
            </w:pPr>
            <w:r w:rsidDel="00000000" w:rsidR="00000000" w:rsidRPr="00000000">
              <w:rPr>
                <w:rtl w:val="0"/>
              </w:rPr>
              <w:t xml:space="preserve">Integrar factores externos influyentes en el comportamiento del negocio</w:t>
            </w:r>
          </w:p>
        </w:tc>
      </w:tr>
    </w:tbl>
    <w:p w:rsidR="00000000" w:rsidDel="00000000" w:rsidP="00000000" w:rsidRDefault="00000000" w:rsidRPr="00000000" w14:paraId="0000006C">
      <w:pPr>
        <w:pStyle w:val="Heading1"/>
        <w:rPr/>
      </w:pPr>
      <w:bookmarkStart w:colFirst="0" w:colLast="0" w:name="_heading=h.3n3e8y3eum37" w:id="5"/>
      <w:bookmarkEnd w:id="5"/>
      <w:r w:rsidDel="00000000" w:rsidR="00000000" w:rsidRPr="00000000">
        <w:rPr>
          <w:rtl w:val="0"/>
        </w:rPr>
        <w:t xml:space="preserve">Priorización de Épicas </w:t>
      </w:r>
    </w:p>
    <w:p w:rsidR="00000000" w:rsidDel="00000000" w:rsidP="00000000" w:rsidRDefault="00000000" w:rsidRPr="00000000" w14:paraId="0000006D">
      <w:pPr>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E">
            <w:pPr>
              <w:rPr/>
            </w:pPr>
            <w:r w:rsidDel="00000000" w:rsidR="00000000" w:rsidRPr="00000000">
              <w:rPr>
                <w:rtl w:val="0"/>
              </w:rPr>
              <w:t xml:space="preserve">Para estimar el esfuerzo y priorización de las épicas en el proyecto, se implementará la técnica de Planning Poker con puntos de priorización, esta técnica consiste en asignar un valor relativo a cada historia en función de su complejidad y esfuerzo requerido. Para ello se emplea la escala de Fibonacci (1, 2, 3, 5, 8 y 13), la cual permite diferenciar de manera más realista entre tareas simples y complejas. Al ser este un proyecto individual se aplicará una comparación relativa personal entre funcionalidades, de esta manera, cada épica obtiene una puntuación en puntos de priorización que facilitará la planificación de los sprints.</w:t>
            </w:r>
          </w:p>
        </w:tc>
      </w:tr>
    </w:tbl>
    <w:p w:rsidR="00000000" w:rsidDel="00000000" w:rsidP="00000000" w:rsidRDefault="00000000" w:rsidRPr="00000000" w14:paraId="0000006F">
      <w:pPr>
        <w:rPr/>
      </w:pPr>
      <w:r w:rsidDel="00000000" w:rsidR="00000000" w:rsidRPr="00000000">
        <w:rPr>
          <w:rtl w:val="0"/>
        </w:rPr>
      </w:r>
    </w:p>
    <w:tbl>
      <w:tblPr>
        <w:tblStyle w:val="Table6"/>
        <w:tblW w:w="10490.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
        <w:gridCol w:w="7271"/>
        <w:gridCol w:w="1295"/>
        <w:gridCol w:w="1073"/>
        <w:tblGridChange w:id="0">
          <w:tblGrid>
            <w:gridCol w:w="851"/>
            <w:gridCol w:w="7271"/>
            <w:gridCol w:w="1295"/>
            <w:gridCol w:w="1073"/>
          </w:tblGrid>
        </w:tblGridChange>
      </w:tblGrid>
      <w:tr>
        <w:trPr>
          <w:cantSplit w:val="0"/>
          <w:tblHeader w:val="0"/>
        </w:trPr>
        <w:tc>
          <w:tcPr>
            <w:shd w:fill="c6d9f1" w:val="clear"/>
          </w:tcPr>
          <w:p w:rsidR="00000000" w:rsidDel="00000000" w:rsidP="00000000" w:rsidRDefault="00000000" w:rsidRPr="00000000" w14:paraId="00000070">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71">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072">
            <w:pPr>
              <w:rPr>
                <w:b w:val="1"/>
              </w:rPr>
            </w:pPr>
            <w:r w:rsidDel="00000000" w:rsidR="00000000" w:rsidRPr="00000000">
              <w:rPr>
                <w:b w:val="1"/>
                <w:rtl w:val="0"/>
              </w:rPr>
              <w:t xml:space="preserve">Priorización</w:t>
            </w:r>
          </w:p>
        </w:tc>
        <w:tc>
          <w:tcPr>
            <w:shd w:fill="c6d9f1" w:val="clear"/>
          </w:tcPr>
          <w:p w:rsidR="00000000" w:rsidDel="00000000" w:rsidP="00000000" w:rsidRDefault="00000000" w:rsidRPr="00000000" w14:paraId="00000073">
            <w:pPr>
              <w:rPr>
                <w:b w:val="1"/>
              </w:rPr>
            </w:pPr>
            <w:r w:rsidDel="00000000" w:rsidR="00000000" w:rsidRPr="00000000">
              <w:rPr>
                <w:b w:val="1"/>
                <w:rtl w:val="0"/>
              </w:rPr>
              <w:t xml:space="preserve">Fibonacci</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EP-01</w:t>
            </w:r>
          </w:p>
        </w:tc>
        <w:tc>
          <w:tcPr/>
          <w:p w:rsidR="00000000" w:rsidDel="00000000" w:rsidP="00000000" w:rsidRDefault="00000000" w:rsidRPr="00000000" w14:paraId="00000075">
            <w:pPr>
              <w:rPr/>
            </w:pPr>
            <w:r w:rsidDel="00000000" w:rsidR="00000000" w:rsidRPr="00000000">
              <w:rPr>
                <w:rtl w:val="0"/>
              </w:rPr>
              <w:t xml:space="preserve">Gestionar el inventario de los productos</w:t>
            </w:r>
          </w:p>
        </w:tc>
        <w:tc>
          <w:tcPr/>
          <w:p w:rsidR="00000000" w:rsidDel="00000000" w:rsidP="00000000" w:rsidRDefault="00000000" w:rsidRPr="00000000" w14:paraId="00000076">
            <w:pPr>
              <w:rPr/>
            </w:pPr>
            <w:r w:rsidDel="00000000" w:rsidR="00000000" w:rsidRPr="00000000">
              <w:rPr>
                <w:rtl w:val="0"/>
              </w:rPr>
              <w:t xml:space="preserve">Alta</w:t>
            </w:r>
          </w:p>
        </w:tc>
        <w:tc>
          <w:tcPr/>
          <w:p w:rsidR="00000000" w:rsidDel="00000000" w:rsidP="00000000" w:rsidRDefault="00000000" w:rsidRPr="00000000" w14:paraId="00000077">
            <w:pPr>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EP-03</w:t>
            </w:r>
          </w:p>
        </w:tc>
        <w:tc>
          <w:tcPr/>
          <w:p w:rsidR="00000000" w:rsidDel="00000000" w:rsidP="00000000" w:rsidRDefault="00000000" w:rsidRPr="00000000" w14:paraId="00000079">
            <w:pPr>
              <w:rPr/>
            </w:pPr>
            <w:r w:rsidDel="00000000" w:rsidR="00000000" w:rsidRPr="00000000">
              <w:rPr>
                <w:rtl w:val="0"/>
              </w:rPr>
              <w:t xml:space="preserve">Registrar y controlar las ventas en el sistema</w:t>
            </w:r>
          </w:p>
        </w:tc>
        <w:tc>
          <w:tcPr/>
          <w:p w:rsidR="00000000" w:rsidDel="00000000" w:rsidP="00000000" w:rsidRDefault="00000000" w:rsidRPr="00000000" w14:paraId="0000007A">
            <w:pPr>
              <w:rPr/>
            </w:pPr>
            <w:r w:rsidDel="00000000" w:rsidR="00000000" w:rsidRPr="00000000">
              <w:rPr>
                <w:rtl w:val="0"/>
              </w:rPr>
              <w:t xml:space="preserve">Alta</w:t>
            </w:r>
          </w:p>
        </w:tc>
        <w:tc>
          <w:tcPr/>
          <w:p w:rsidR="00000000" w:rsidDel="00000000" w:rsidP="00000000" w:rsidRDefault="00000000" w:rsidRPr="00000000" w14:paraId="0000007B">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EP-02</w:t>
            </w:r>
          </w:p>
        </w:tc>
        <w:tc>
          <w:tcPr/>
          <w:p w:rsidR="00000000" w:rsidDel="00000000" w:rsidP="00000000" w:rsidRDefault="00000000" w:rsidRPr="00000000" w14:paraId="0000007D">
            <w:pPr>
              <w:rPr/>
            </w:pPr>
            <w:r w:rsidDel="00000000" w:rsidR="00000000" w:rsidRPr="00000000">
              <w:rPr>
                <w:rtl w:val="0"/>
              </w:rPr>
              <w:t xml:space="preserve">Administrar las compras realizadas a los proveedores</w:t>
            </w:r>
          </w:p>
        </w:tc>
        <w:tc>
          <w:tcPr/>
          <w:p w:rsidR="00000000" w:rsidDel="00000000" w:rsidP="00000000" w:rsidRDefault="00000000" w:rsidRPr="00000000" w14:paraId="0000007E">
            <w:pPr>
              <w:rPr/>
            </w:pPr>
            <w:r w:rsidDel="00000000" w:rsidR="00000000" w:rsidRPr="00000000">
              <w:rPr>
                <w:rtl w:val="0"/>
              </w:rPr>
              <w:t xml:space="preserve">Alta</w:t>
            </w:r>
          </w:p>
        </w:tc>
        <w:tc>
          <w:tcPr/>
          <w:p w:rsidR="00000000" w:rsidDel="00000000" w:rsidP="00000000" w:rsidRDefault="00000000" w:rsidRPr="00000000" w14:paraId="0000007F">
            <w:pPr>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EP-07</w:t>
            </w:r>
          </w:p>
        </w:tc>
        <w:tc>
          <w:tcPr/>
          <w:p w:rsidR="00000000" w:rsidDel="00000000" w:rsidP="00000000" w:rsidRDefault="00000000" w:rsidRPr="00000000" w14:paraId="00000081">
            <w:pPr>
              <w:rPr/>
            </w:pPr>
            <w:r w:rsidDel="00000000" w:rsidR="00000000" w:rsidRPr="00000000">
              <w:rPr>
                <w:rtl w:val="0"/>
              </w:rPr>
              <w:t xml:space="preserve">Emitir, administrar y guardar boletas electrónicas</w:t>
            </w:r>
          </w:p>
        </w:tc>
        <w:tc>
          <w:tcPr/>
          <w:p w:rsidR="00000000" w:rsidDel="00000000" w:rsidP="00000000" w:rsidRDefault="00000000" w:rsidRPr="00000000" w14:paraId="00000082">
            <w:pPr>
              <w:rPr/>
            </w:pPr>
            <w:r w:rsidDel="00000000" w:rsidR="00000000" w:rsidRPr="00000000">
              <w:rPr>
                <w:rtl w:val="0"/>
              </w:rPr>
              <w:t xml:space="preserve">Media</w:t>
            </w:r>
          </w:p>
        </w:tc>
        <w:tc>
          <w:tcPr/>
          <w:p w:rsidR="00000000" w:rsidDel="00000000" w:rsidP="00000000" w:rsidRDefault="00000000" w:rsidRPr="00000000" w14:paraId="00000083">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EP-08</w:t>
            </w:r>
          </w:p>
        </w:tc>
        <w:tc>
          <w:tcPr/>
          <w:p w:rsidR="00000000" w:rsidDel="00000000" w:rsidP="00000000" w:rsidRDefault="00000000" w:rsidRPr="00000000" w14:paraId="00000085">
            <w:pPr>
              <w:rPr/>
            </w:pPr>
            <w:r w:rsidDel="00000000" w:rsidR="00000000" w:rsidRPr="00000000">
              <w:rPr>
                <w:rtl w:val="0"/>
              </w:rPr>
              <w:t xml:space="preserve">Gestionar clientes y proveedores</w:t>
            </w:r>
          </w:p>
        </w:tc>
        <w:tc>
          <w:tcPr/>
          <w:p w:rsidR="00000000" w:rsidDel="00000000" w:rsidP="00000000" w:rsidRDefault="00000000" w:rsidRPr="00000000" w14:paraId="00000086">
            <w:pPr>
              <w:rPr/>
            </w:pPr>
            <w:r w:rsidDel="00000000" w:rsidR="00000000" w:rsidRPr="00000000">
              <w:rPr>
                <w:rtl w:val="0"/>
              </w:rPr>
              <w:t xml:space="preserve">Media</w:t>
            </w:r>
          </w:p>
        </w:tc>
        <w:tc>
          <w:tcPr/>
          <w:p w:rsidR="00000000" w:rsidDel="00000000" w:rsidP="00000000" w:rsidRDefault="00000000" w:rsidRPr="00000000" w14:paraId="00000087">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EP-05</w:t>
            </w:r>
          </w:p>
        </w:tc>
        <w:tc>
          <w:tcPr/>
          <w:p w:rsidR="00000000" w:rsidDel="00000000" w:rsidP="00000000" w:rsidRDefault="00000000" w:rsidRPr="00000000" w14:paraId="00000089">
            <w:pPr>
              <w:rPr/>
            </w:pPr>
            <w:r w:rsidDel="00000000" w:rsidR="00000000" w:rsidRPr="00000000">
              <w:rPr>
                <w:rtl w:val="0"/>
              </w:rPr>
              <w:t xml:space="preserve">Gestionar las mermas de los productos</w:t>
            </w:r>
          </w:p>
        </w:tc>
        <w:tc>
          <w:tcPr/>
          <w:p w:rsidR="00000000" w:rsidDel="00000000" w:rsidP="00000000" w:rsidRDefault="00000000" w:rsidRPr="00000000" w14:paraId="0000008A">
            <w:pPr>
              <w:rPr/>
            </w:pPr>
            <w:r w:rsidDel="00000000" w:rsidR="00000000" w:rsidRPr="00000000">
              <w:rPr>
                <w:rtl w:val="0"/>
              </w:rPr>
              <w:t xml:space="preserve">Baja</w:t>
            </w:r>
          </w:p>
        </w:tc>
        <w:tc>
          <w:tcPr/>
          <w:p w:rsidR="00000000" w:rsidDel="00000000" w:rsidP="00000000" w:rsidRDefault="00000000" w:rsidRPr="00000000" w14:paraId="0000008B">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EP-04</w:t>
            </w:r>
          </w:p>
        </w:tc>
        <w:tc>
          <w:tcPr/>
          <w:p w:rsidR="00000000" w:rsidDel="00000000" w:rsidP="00000000" w:rsidRDefault="00000000" w:rsidRPr="00000000" w14:paraId="0000008D">
            <w:pPr>
              <w:rPr/>
            </w:pPr>
            <w:r w:rsidDel="00000000" w:rsidR="00000000" w:rsidRPr="00000000">
              <w:rPr>
                <w:rtl w:val="0"/>
              </w:rPr>
              <w:t xml:space="preserve">Clasificar productos en base a categorías</w:t>
            </w:r>
          </w:p>
        </w:tc>
        <w:tc>
          <w:tcPr/>
          <w:p w:rsidR="00000000" w:rsidDel="00000000" w:rsidP="00000000" w:rsidRDefault="00000000" w:rsidRPr="00000000" w14:paraId="0000008E">
            <w:pPr>
              <w:rPr/>
            </w:pPr>
            <w:r w:rsidDel="00000000" w:rsidR="00000000" w:rsidRPr="00000000">
              <w:rPr>
                <w:rtl w:val="0"/>
              </w:rPr>
              <w:t xml:space="preserve">Baja</w:t>
            </w:r>
          </w:p>
        </w:tc>
        <w:tc>
          <w:tcPr/>
          <w:p w:rsidR="00000000" w:rsidDel="00000000" w:rsidP="00000000" w:rsidRDefault="00000000" w:rsidRPr="00000000" w14:paraId="0000008F">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90">
            <w:pPr>
              <w:rPr/>
            </w:pPr>
            <w:r w:rsidDel="00000000" w:rsidR="00000000" w:rsidRPr="00000000">
              <w:rPr>
                <w:rtl w:val="0"/>
              </w:rPr>
              <w:t xml:space="preserve">EP-06</w:t>
            </w:r>
          </w:p>
        </w:tc>
        <w:tc>
          <w:tcPr/>
          <w:p w:rsidR="00000000" w:rsidDel="00000000" w:rsidP="00000000" w:rsidRDefault="00000000" w:rsidRPr="00000000" w14:paraId="00000091">
            <w:pPr>
              <w:rPr/>
            </w:pPr>
            <w:r w:rsidDel="00000000" w:rsidR="00000000" w:rsidRPr="00000000">
              <w:rPr>
                <w:rtl w:val="0"/>
              </w:rPr>
              <w:t xml:space="preserve">Generar informes y proyecciones con BI</w:t>
            </w:r>
          </w:p>
        </w:tc>
        <w:tc>
          <w:tcPr/>
          <w:p w:rsidR="00000000" w:rsidDel="00000000" w:rsidP="00000000" w:rsidRDefault="00000000" w:rsidRPr="00000000" w14:paraId="00000092">
            <w:pPr>
              <w:rPr/>
            </w:pPr>
            <w:r w:rsidDel="00000000" w:rsidR="00000000" w:rsidRPr="00000000">
              <w:rPr>
                <w:rtl w:val="0"/>
              </w:rPr>
              <w:t xml:space="preserve">Baja</w:t>
            </w:r>
          </w:p>
        </w:tc>
        <w:tc>
          <w:tcPr/>
          <w:p w:rsidR="00000000" w:rsidDel="00000000" w:rsidP="00000000" w:rsidRDefault="00000000" w:rsidRPr="00000000" w14:paraId="00000093">
            <w:pPr>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EP-09</w:t>
            </w:r>
          </w:p>
        </w:tc>
        <w:tc>
          <w:tcPr/>
          <w:p w:rsidR="00000000" w:rsidDel="00000000" w:rsidP="00000000" w:rsidRDefault="00000000" w:rsidRPr="00000000" w14:paraId="00000095">
            <w:pPr>
              <w:rPr/>
            </w:pPr>
            <w:r w:rsidDel="00000000" w:rsidR="00000000" w:rsidRPr="00000000">
              <w:rPr>
                <w:rtl w:val="0"/>
              </w:rPr>
              <w:t xml:space="preserve">Integrar factores externos influyentes en el comportamiento del negocio</w:t>
            </w:r>
          </w:p>
        </w:tc>
        <w:tc>
          <w:tcPr/>
          <w:p w:rsidR="00000000" w:rsidDel="00000000" w:rsidP="00000000" w:rsidRDefault="00000000" w:rsidRPr="00000000" w14:paraId="00000096">
            <w:pPr>
              <w:rPr/>
            </w:pPr>
            <w:r w:rsidDel="00000000" w:rsidR="00000000" w:rsidRPr="00000000">
              <w:rPr>
                <w:rtl w:val="0"/>
              </w:rPr>
              <w:t xml:space="preserve">Baja</w:t>
            </w:r>
          </w:p>
        </w:tc>
        <w:tc>
          <w:tcPr/>
          <w:p w:rsidR="00000000" w:rsidDel="00000000" w:rsidP="00000000" w:rsidRDefault="00000000" w:rsidRPr="00000000" w14:paraId="00000097">
            <w:pPr>
              <w:rPr/>
            </w:pPr>
            <w:r w:rsidDel="00000000" w:rsidR="00000000" w:rsidRPr="00000000">
              <w:rPr>
                <w:rtl w:val="0"/>
              </w:rPr>
              <w:t xml:space="preserve">3</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heading=h.kncut715x1pe" w:id="6"/>
      <w:bookmarkEnd w:id="6"/>
      <w:r w:rsidDel="00000000" w:rsidR="00000000" w:rsidRPr="00000000">
        <w:rPr>
          <w:rtl w:val="0"/>
        </w:rPr>
        <w:t xml:space="preserve">Definición de Historias de Usuario</w:t>
      </w:r>
    </w:p>
    <w:p w:rsidR="00000000" w:rsidDel="00000000" w:rsidP="00000000" w:rsidRDefault="00000000" w:rsidRPr="00000000" w14:paraId="0000009D">
      <w:pPr>
        <w:pStyle w:val="Heading1"/>
        <w:rPr/>
      </w:pPr>
      <w:bookmarkStart w:colFirst="0" w:colLast="0" w:name="_heading=h.7f4tya3ucwk"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-775334</wp:posOffset>
            </wp:positionH>
            <wp:positionV relativeFrom="paragraph">
              <wp:posOffset>219075</wp:posOffset>
            </wp:positionV>
            <wp:extent cx="7163753" cy="3701888"/>
            <wp:effectExtent b="0" l="0" r="0" t="0"/>
            <wp:wrapNone/>
            <wp:docPr id="70591663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163753" cy="3701888"/>
                    </a:xfrm>
                    <a:prstGeom prst="rect"/>
                    <a:ln/>
                  </pic:spPr>
                </pic:pic>
              </a:graphicData>
            </a:graphic>
          </wp:anchor>
        </w:drawing>
      </w:r>
    </w:p>
    <w:p w:rsidR="00000000" w:rsidDel="00000000" w:rsidP="00000000" w:rsidRDefault="00000000" w:rsidRPr="00000000" w14:paraId="0000009E">
      <w:pPr>
        <w:pStyle w:val="Heading1"/>
        <w:rPr/>
      </w:pPr>
      <w:bookmarkStart w:colFirst="0" w:colLast="0" w:name="_heading=h.tq90fjjhn8sc" w:id="8"/>
      <w:bookmarkEnd w:id="8"/>
      <w:r w:rsidDel="00000000" w:rsidR="00000000" w:rsidRPr="00000000">
        <w:rPr>
          <w:rtl w:val="0"/>
        </w:rPr>
      </w:r>
    </w:p>
    <w:p w:rsidR="00000000" w:rsidDel="00000000" w:rsidP="00000000" w:rsidRDefault="00000000" w:rsidRPr="00000000" w14:paraId="0000009F">
      <w:pPr>
        <w:pStyle w:val="Heading1"/>
        <w:rPr/>
      </w:pPr>
      <w:bookmarkStart w:colFirst="0" w:colLast="0" w:name="_heading=h.iezpx8ey6xm0" w:id="9"/>
      <w:bookmarkEnd w:id="9"/>
      <w:r w:rsidDel="00000000" w:rsidR="00000000" w:rsidRPr="00000000">
        <w:rPr>
          <w:rtl w:val="0"/>
        </w:rPr>
      </w:r>
    </w:p>
    <w:p w:rsidR="00000000" w:rsidDel="00000000" w:rsidP="00000000" w:rsidRDefault="00000000" w:rsidRPr="00000000" w14:paraId="000000A0">
      <w:pPr>
        <w:pStyle w:val="Heading1"/>
        <w:rPr/>
      </w:pPr>
      <w:bookmarkStart w:colFirst="0" w:colLast="0" w:name="_heading=h.1ml2omu66omd" w:id="10"/>
      <w:bookmarkEnd w:id="10"/>
      <w:r w:rsidDel="00000000" w:rsidR="00000000" w:rsidRPr="00000000">
        <w:rPr>
          <w:rtl w:val="0"/>
        </w:rPr>
      </w:r>
    </w:p>
    <w:p w:rsidR="00000000" w:rsidDel="00000000" w:rsidP="00000000" w:rsidRDefault="00000000" w:rsidRPr="00000000" w14:paraId="000000A1">
      <w:pPr>
        <w:pStyle w:val="Heading1"/>
        <w:rPr/>
      </w:pPr>
      <w:bookmarkStart w:colFirst="0" w:colLast="0" w:name="_heading=h.4szisxgo4thn" w:id="11"/>
      <w:bookmarkEnd w:id="11"/>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228600</wp:posOffset>
            </wp:positionV>
            <wp:extent cx="7162800" cy="3516618"/>
            <wp:effectExtent b="0" l="0" r="0" t="0"/>
            <wp:wrapNone/>
            <wp:docPr id="70591663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162800" cy="3516618"/>
                    </a:xfrm>
                    <a:prstGeom prst="rect"/>
                    <a:ln/>
                  </pic:spPr>
                </pic:pic>
              </a:graphicData>
            </a:graphic>
          </wp:anchor>
        </w:drawing>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380262</wp:posOffset>
            </wp:positionV>
            <wp:extent cx="7167810" cy="3390582"/>
            <wp:effectExtent b="0" l="0" r="0" t="0"/>
            <wp:wrapNone/>
            <wp:docPr id="70591663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167810" cy="3390582"/>
                    </a:xfrm>
                    <a:prstGeom prst="rect"/>
                    <a:ln/>
                  </pic:spPr>
                </pic:pic>
              </a:graphicData>
            </a:graphic>
          </wp:anchor>
        </w:drawing>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2156340</wp:posOffset>
            </wp:positionV>
            <wp:extent cx="7172325" cy="1351661"/>
            <wp:effectExtent b="0" l="0" r="0" t="0"/>
            <wp:wrapNone/>
            <wp:docPr id="70591663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172325" cy="1351661"/>
                    </a:xfrm>
                    <a:prstGeom prst="rect"/>
                    <a:ln/>
                  </pic:spPr>
                </pic:pic>
              </a:graphicData>
            </a:graphic>
          </wp:anchor>
        </w:drawing>
      </w:r>
    </w:p>
    <w:sectPr>
      <w:headerReference r:id="rId11" w:type="default"/>
      <w:footerReference r:id="rId12"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Épicas e Historias de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Documento de Épicas e Historias de Usuario.docx</w:t>
    </w:r>
  </w:p>
  <w:p w:rsidR="00000000" w:rsidDel="00000000" w:rsidP="00000000" w:rsidRDefault="00000000" w:rsidRPr="00000000" w14:paraId="000000B9">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70591663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RKLXuIR3pJuvNUmPjtTkbbOW+g==">CgMxLjAyDmguaGpiN2Vub2tsdDI1Mg5oLjU5ZWJ3OGMwOGk4MzIOaC5sZm8yNm1kc3htZGkyDmguZmlmdndjajdibWtsMg5oLjcwZ3A3MHZ5MDFjdjIOaC4zbjNlOHkzZXVtMzcyDmgua25jdXQ3MTV4MXBlMg1oLjdmNHR5YTN1Y3drMg5oLnRxOTBmampobjhzYzIOaC5pZXpweDhleTZ4bTAyDmguMW1sMm9tdTY2b21kMg5oLjRzemlzeGdvNHRobjgAciExU3pJeTFXN291R3Z2ekZDdEZ4a0lYZXJYZ2FXRnlXL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