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Développement</w:t>
      </w:r>
      <w:r>
        <w:t xml:space="preserve"> </w:t>
      </w:r>
      <w:r>
        <w:t xml:space="preserve">d’outils</w:t>
      </w:r>
      <w:r>
        <w:t xml:space="preserve"> </w:t>
      </w:r>
      <w:r>
        <w:t xml:space="preserve">d’analyses</w:t>
      </w:r>
      <w:r>
        <w:t xml:space="preserve"> </w:t>
      </w:r>
      <w:r>
        <w:t xml:space="preserve">pour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de</w:t>
      </w:r>
      <w:r>
        <w:t xml:space="preserve"> </w:t>
      </w:r>
      <w:r>
        <w:t xml:space="preserve">PTR-ToF-MS</w:t>
      </w:r>
    </w:p>
    <w:p>
      <w:pPr>
        <w:pStyle w:val="Author"/>
      </w:pPr>
      <w:r>
        <w:t xml:space="preserve">Joris</w:t>
      </w:r>
      <w:r>
        <w:t xml:space="preserve"> </w:t>
      </w:r>
      <w:r>
        <w:t xml:space="preserve">Huguenin</w:t>
      </w:r>
    </w:p>
    <w:p>
      <w:pPr>
        <w:pStyle w:val="Date"/>
      </w:pPr>
      <w:r>
        <w:t xml:space="preserve">2021-07-08</w:t>
      </w:r>
    </w:p>
    <w:p>
      <w:pPr>
        <w:pStyle w:val="FirstParagraph"/>
      </w:pPr>
    </w:p>
    <w:bookmarkStart w:id="20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Merci à tous</w:t>
      </w:r>
    </w:p>
    <w:bookmarkEnd w:id="20"/>
    <w:bookmarkStart w:id="23" w:name="context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Contexte</w:t>
      </w:r>
    </w:p>
    <w:bookmarkStart w:id="21" w:name="pla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plan</w:t>
      </w:r>
    </w:p>
    <w:p>
      <w:pPr>
        <w:pStyle w:val="FirstParagraph"/>
      </w:pPr>
      <w:r>
        <w:t xml:space="preserve">Contexte</w:t>
      </w:r>
      <w:r>
        <w:br/>
      </w:r>
      <w:r>
        <w:t xml:space="preserve">- présentation labo</w:t>
      </w:r>
      <w:r>
        <w:br/>
      </w:r>
      <w:r>
        <w:t xml:space="preserve">- projets</w:t>
      </w:r>
      <w:r>
        <w:br/>
      </w:r>
      <w:r>
        <w:t xml:space="preserve">- stage</w:t>
      </w:r>
      <w:r>
        <w:br/>
      </w:r>
      <w:r>
        <w:t xml:space="preserve">- expériences</w:t>
      </w:r>
      <w:r>
        <w:br/>
      </w:r>
      <w:r>
        <w:t xml:space="preserve">- congrès</w:t>
      </w:r>
    </w:p>
    <w:bookmarkEnd w:id="21"/>
    <w:bookmarkStart w:id="22" w:name="blabla-initial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blabla initial</w:t>
      </w:r>
    </w:p>
    <w:p>
      <w:pPr>
        <w:pStyle w:val="FirstParagraph"/>
      </w:pPr>
      <w:r>
        <w:rPr>
          <w:iCs/>
          <w:i/>
        </w:rPr>
        <w:t xml:space="preserve">RStudio</w:t>
      </w:r>
      <w:r>
        <w:t xml:space="preserve"> </w:t>
      </w:r>
      <w:r>
        <w:t xml:space="preserve">en version supérieure à 1 doit être utilisé.</w:t>
      </w:r>
      <w:r>
        <w:t xml:space="preserve"> </w:t>
      </w:r>
      <w:r>
        <w:t xml:space="preserve">Le package</w:t>
      </w:r>
      <w:r>
        <w:t xml:space="preserve"> </w:t>
      </w:r>
      <w:r>
        <w:rPr>
          <w:bCs/>
          <w:b/>
        </w:rPr>
        <w:t xml:space="preserve">bookdown</w:t>
      </w:r>
      <w:r>
        <w:t xml:space="preserve"> </w:t>
      </w:r>
      <w:r>
        <w:t xml:space="preserve">doit être installé.</w:t>
      </w:r>
    </w:p>
    <w:bookmarkEnd w:id="22"/>
    <w:bookmarkEnd w:id="23"/>
    <w:bookmarkStart w:id="26" w:name="présentation-de-la-ptr-tof-m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Présentation de la PTR-ToF-MS</w:t>
      </w:r>
    </w:p>
    <w:bookmarkStart w:id="24" w:name="plan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plan</w:t>
      </w:r>
    </w:p>
    <w:p>
      <w:pPr>
        <w:pStyle w:val="FirstParagraph"/>
      </w:pPr>
      <w:r>
        <w:t xml:space="preserve">Théorie du PTR-MS + explication des datas</w:t>
      </w:r>
      <w:r>
        <w:br/>
      </w:r>
      <w:r>
        <w:t xml:space="preserve">- instrumentation générale</w:t>
      </w:r>
      <w:r>
        <w:br/>
      </w:r>
      <w:r>
        <w:t xml:space="preserve">- présentation des spectres</w:t>
      </w:r>
      <w:r>
        <w:br/>
      </w:r>
      <w:r>
        <w:t xml:space="preserve">- tailles des matrix</w:t>
      </w:r>
    </w:p>
    <w:bookmarkEnd w:id="24"/>
    <w:bookmarkStart w:id="25" w:name="blabla-initiale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blabla initiale</w:t>
      </w:r>
    </w:p>
    <w:p>
      <w:pPr>
        <w:pStyle w:val="FirstParagraph"/>
      </w:pPr>
      <w:r>
        <w:t xml:space="preserve">La syntaxe de</w:t>
      </w:r>
      <w:r>
        <w:t xml:space="preserve"> </w:t>
      </w:r>
      <w:r>
        <w:rPr>
          <w:iCs/>
          <w:i/>
        </w:rPr>
        <w:t xml:space="preserve">R Mardown</w:t>
      </w:r>
      <w:r>
        <w:t xml:space="preserve"> </w:t>
      </w:r>
      <w:r>
        <w:t xml:space="preserve">étendue par</w:t>
      </w:r>
      <w:r>
        <w:t xml:space="preserve"> </w:t>
      </w:r>
      <w:r>
        <w:rPr>
          <w:iCs/>
          <w:i/>
        </w:rPr>
        <w:t xml:space="preserve">Bookdown</w:t>
      </w:r>
      <w:r>
        <w:t xml:space="preserve"> </w:t>
      </w:r>
      <w:r>
        <w:t xml:space="preserve">est rappelée ici, en Anglais.</w:t>
      </w:r>
    </w:p>
    <w:p>
      <w:pPr>
        <w:pStyle w:val="BodyText"/>
      </w:pPr>
      <w:r>
        <w:t xml:space="preserve">Les références bibliographiques</w:t>
      </w:r>
      <w:r>
        <w:t xml:space="preserve"> </w:t>
      </w:r>
      <w:r>
        <w:t xml:space="preserve">(</w:t>
      </w:r>
      <w:hyperlink w:anchor="ref-xie_2015">
        <w:r>
          <w:rPr>
            <w:rStyle w:val="Hyperlink"/>
          </w:rPr>
          <w:t xml:space="preserve">Xie 2015</w:t>
        </w:r>
      </w:hyperlink>
      <w:r>
        <w:t xml:space="preserve">)</w:t>
      </w:r>
      <w:r>
        <w:t xml:space="preserve"> </w:t>
      </w:r>
      <w:r>
        <w:t xml:space="preserve">sont supportées.</w:t>
      </w:r>
    </w:p>
    <w:bookmarkEnd w:id="25"/>
    <w:bookmarkEnd w:id="26"/>
    <w:bookmarkStart w:id="28" w:name="plan-dexpérience-en-écologie-chimiqu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Plan d’expérience en écologie chimique</w:t>
      </w:r>
    </w:p>
    <w:bookmarkStart w:id="27" w:name="plan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plan</w:t>
      </w:r>
    </w:p>
    <w:p>
      <w:pPr>
        <w:pStyle w:val="FirstParagraph"/>
      </w:pPr>
      <w:r>
        <w:t xml:space="preserve">Plan d’expérience</w:t>
      </w:r>
      <w:r>
        <w:br/>
      </w:r>
      <w:r>
        <w:t xml:space="preserve">- retour sur les manips (poules amandes / lavandes / figuiers)</w:t>
      </w:r>
      <w:r>
        <w:br/>
      </w:r>
      <w:r>
        <w:t xml:space="preserve">- critiques</w:t>
      </w:r>
    </w:p>
    <w:bookmarkEnd w:id="27"/>
    <w:bookmarkEnd w:id="28"/>
    <w:bookmarkStart w:id="30" w:name="introduction-au-package-provoc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Introduction au package proVOC</w:t>
      </w:r>
    </w:p>
    <w:bookmarkStart w:id="29" w:name="plan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plan</w:t>
      </w:r>
    </w:p>
    <w:p>
      <w:pPr>
        <w:pStyle w:val="FirstParagraph"/>
      </w:pPr>
      <w:r>
        <w:t xml:space="preserve">package proVOC</w:t>
      </w:r>
      <w:r>
        <w:br/>
      </w:r>
      <w:r>
        <w:t xml:space="preserve">- explication général</w:t>
      </w:r>
      <w:r>
        <w:br/>
      </w:r>
      <w:r>
        <w:t xml:space="preserve">- science reproductible</w:t>
      </w:r>
      <w:r>
        <w:br/>
      </w:r>
      <w:r>
        <w:t xml:space="preserve">- analyse AUC</w:t>
      </w:r>
      <w:r>
        <w:br/>
      </w:r>
      <w:r>
        <w:t xml:space="preserve">- spectre circulaire</w:t>
      </w:r>
      <w:r>
        <w:br/>
      </w:r>
      <w:r>
        <w:t xml:space="preserve">- regression linéaire</w:t>
      </w:r>
      <w:r>
        <w:br/>
      </w:r>
      <w:r>
        <w:t xml:space="preserve">- rapport automatique</w:t>
      </w:r>
    </w:p>
    <w:bookmarkEnd w:id="29"/>
    <w:bookmarkEnd w:id="30"/>
    <w:bookmarkStart w:id="32" w:name="méthodes-multivariée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Méthodes Multivariées</w:t>
      </w:r>
    </w:p>
    <w:bookmarkStart w:id="31" w:name="plan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Plan</w:t>
      </w:r>
    </w:p>
    <w:p>
      <w:pPr>
        <w:pStyle w:val="FirstParagraph"/>
      </w:pPr>
      <w:r>
        <w:t xml:space="preserve">Méthodes multivariées</w:t>
      </w:r>
      <w:r>
        <w:br/>
      </w:r>
      <w:r>
        <w:t xml:space="preserve">- ACP</w:t>
      </w:r>
      <w:r>
        <w:br/>
      </w:r>
      <w:r>
        <w:t xml:space="preserve">- MCR</w:t>
      </w:r>
      <w:r>
        <w:br/>
      </w:r>
      <w:r>
        <w:t xml:space="preserve">- ICA</w:t>
      </w:r>
    </w:p>
    <w:bookmarkEnd w:id="31"/>
    <w:bookmarkEnd w:id="32"/>
    <w:bookmarkStart w:id="33" w:name="appendix"/>
    <w:p>
      <w:pPr>
        <w:pStyle w:val="Heading1"/>
      </w:pPr>
      <w:r>
        <w:t xml:space="preserve">Appendix</w:t>
      </w:r>
    </w:p>
    <w:bookmarkEnd w:id="33"/>
    <w:bookmarkStart w:id="37" w:name="rapport-dactivité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Rapport d’activité</w:t>
      </w:r>
    </w:p>
    <w:bookmarkStart w:id="36" w:name="refs"/>
    <w:bookmarkStart w:id="35" w:name="ref-xie_2015"/>
    <w:p>
      <w:pPr>
        <w:pStyle w:val="Bibliography"/>
      </w:pPr>
      <w:r>
        <w:t xml:space="preserve">Xie, Yihui. 2015.</w:t>
      </w:r>
      <w:r>
        <w:t xml:space="preserve"> </w:t>
      </w:r>
      <w:r>
        <w:rPr>
          <w:iCs/>
          <w:i/>
        </w:rPr>
        <w:t xml:space="preserve">Dynamic</w:t>
      </w:r>
      <w:r>
        <w:rPr>
          <w:iCs/>
          <w:i/>
        </w:rPr>
        <w:t xml:space="preserve"> </w:t>
      </w:r>
      <w:r>
        <w:rPr>
          <w:iCs/>
          <w:i/>
        </w:rPr>
        <w:t xml:space="preserve">Documents</w:t>
      </w:r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w:r>
        <w:rPr>
          <w:iCs/>
          <w:i/>
        </w:rPr>
        <w:t xml:space="preserve">R</w:t>
      </w:r>
      <w:r>
        <w:rPr>
          <w:iCs/>
          <w:i/>
        </w:rPr>
        <w:t xml:space="preserve"> </w:t>
      </w:r>
      <w:r>
        <w:rPr>
          <w:iCs/>
          <w:i/>
        </w:rPr>
        <w:t xml:space="preserve">and knitr</w:t>
      </w:r>
      <w:r>
        <w:t xml:space="preserve">. 2nd éd. Boca Raton, Florida : Chapman et Hall/CRC.</w:t>
      </w:r>
      <w:r>
        <w:t xml:space="preserve"> </w:t>
      </w:r>
      <w:hyperlink r:id="rId34">
        <w:r>
          <w:rPr>
            <w:rStyle w:val="Hyperlink"/>
          </w:rPr>
          <w:t xml:space="preserve">https://yihui.org/knitr/</w:t>
        </w:r>
      </w:hyperlink>
      <w:r>
        <w:t xml:space="preserve">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yihui.org/knit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4" Target="https://yihui.org/knit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Développement d’outils d’analyses pour les données de PTR-ToF-MS</dc:title>
  <dc:creator>Joris Huguenin</dc:creator>
  <dc:description>Mémoire de master mathémathique Statistique pour les Sciences de la Vie</dc:description>
  <dc:language>fr-FR</dc:language>
  <cp:keywords/>
  <dcterms:created xsi:type="dcterms:W3CDTF">2021-07-08T12:24:16Z</dcterms:created>
  <dcterms:modified xsi:type="dcterms:W3CDTF">2021-07-08T12:24:16Z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moirChapStyle">
    <vt:lpwstr>daleif1</vt:lpwstr>
  </property>
  <property fmtid="{D5CDD505-2E9C-101B-9397-08002B2CF9AE}" pid="3" name="MemoirPageStyle">
    <vt:lpwstr>Ruled</vt:lpwstr>
  </property>
  <property fmtid="{D5CDD505-2E9C-101B-9397-08002B2CF9AE}" pid="4" name="always_allow_html">
    <vt:lpwstr>True</vt:lpwstr>
  </property>
  <property fmtid="{D5CDD505-2E9C-101B-9397-08002B2CF9AE}" pid="5" name="backcover">
    <vt:lpwstr/>
  </property>
  <property fmtid="{D5CDD505-2E9C-101B-9397-08002B2CF9AE}" pid="6" name="backcoverfontsize">
    <vt:lpwstr>normalsize</vt:lpwstr>
  </property>
  <property fmtid="{D5CDD505-2E9C-101B-9397-08002B2CF9AE}" pid="7" name="biblatexoptions">
    <vt:lpwstr/>
  </property>
  <property fmtid="{D5CDD505-2E9C-101B-9397-08002B2CF9AE}" pid="8" name="bibliography">
    <vt:lpwstr>references.bib</vt:lpwstr>
  </property>
  <property fmtid="{D5CDD505-2E9C-101B-9397-08002B2CF9AE}" pid="9" name="bookdown">
    <vt:lpwstr/>
  </property>
  <property fmtid="{D5CDD505-2E9C-101B-9397-08002B2CF9AE}" pid="10" name="chaptersummary">
    <vt:lpwstr>In a Nutshell</vt:lpwstr>
  </property>
  <property fmtid="{D5CDD505-2E9C-101B-9397-08002B2CF9AE}" pid="11" name="classoption">
    <vt:lpwstr/>
  </property>
  <property fmtid="{D5CDD505-2E9C-101B-9397-08002B2CF9AE}" pid="12" name="colorlinks">
    <vt:lpwstr>True</vt:lpwstr>
  </property>
  <property fmtid="{D5CDD505-2E9C-101B-9397-08002B2CF9AE}" pid="13" name="cover-image">
    <vt:lpwstr>images/logo.png</vt:lpwstr>
  </property>
  <property fmtid="{D5CDD505-2E9C-101B-9397-08002B2CF9AE}" pid="14" name="date">
    <vt:lpwstr>2021-07-08</vt:lpwstr>
  </property>
  <property fmtid="{D5CDD505-2E9C-101B-9397-08002B2CF9AE}" pid="15" name="documentclass">
    <vt:lpwstr>memoir</vt:lpwstr>
  </property>
  <property fmtid="{D5CDD505-2E9C-101B-9397-08002B2CF9AE}" pid="16" name="fig_crop">
    <vt:lpwstr>True</vt:lpwstr>
  </property>
  <property fmtid="{D5CDD505-2E9C-101B-9397-08002B2CF9AE}" pid="17" name="fontsize">
    <vt:lpwstr>12pt</vt:lpwstr>
  </property>
  <property fmtid="{D5CDD505-2E9C-101B-9397-08002B2CF9AE}" pid="18" name="github-repo">
    <vt:lpwstr>GitHubID/Repository</vt:lpwstr>
  </property>
  <property fmtid="{D5CDD505-2E9C-101B-9397-08002B2CF9AE}" pid="19" name="graphics">
    <vt:lpwstr>True</vt:lpwstr>
  </property>
  <property fmtid="{D5CDD505-2E9C-101B-9397-08002B2CF9AE}" pid="20" name="largemargin">
    <vt:lpwstr>2cm</vt:lpwstr>
  </property>
  <property fmtid="{D5CDD505-2E9C-101B-9397-08002B2CF9AE}" pid="21" name="largemargins">
    <vt:lpwstr>False</vt:lpwstr>
  </property>
  <property fmtid="{D5CDD505-2E9C-101B-9397-08002B2CF9AE}" pid="22" name="link-citations">
    <vt:lpwstr>True</vt:lpwstr>
  </property>
  <property fmtid="{D5CDD505-2E9C-101B-9397-08002B2CF9AE}" pid="23" name="lof">
    <vt:lpwstr>True</vt:lpwstr>
  </property>
  <property fmtid="{D5CDD505-2E9C-101B-9397-08002B2CF9AE}" pid="24" name="lot">
    <vt:lpwstr>False</vt:lpwstr>
  </property>
  <property fmtid="{D5CDD505-2E9C-101B-9397-08002B2CF9AE}" pid="25" name="lowermargin">
    <vt:lpwstr>2cm</vt:lpwstr>
  </property>
  <property fmtid="{D5CDD505-2E9C-101B-9397-08002B2CF9AE}" pid="26" name="mainfontoptions">
    <vt:lpwstr/>
  </property>
  <property fmtid="{D5CDD505-2E9C-101B-9397-08002B2CF9AE}" pid="27" name="maintitlepage">
    <vt:lpwstr/>
  </property>
  <property fmtid="{D5CDD505-2E9C-101B-9397-08002B2CF9AE}" pid="28" name="marginnote">
    <vt:lpwstr>2cm</vt:lpwstr>
  </property>
  <property fmtid="{D5CDD505-2E9C-101B-9397-08002B2CF9AE}" pid="29" name="otherlangs">
    <vt:lpwstr/>
  </property>
  <property fmtid="{D5CDD505-2E9C-101B-9397-08002B2CF9AE}" pid="30" name="papersize">
    <vt:lpwstr>A4</vt:lpwstr>
  </property>
  <property fmtid="{D5CDD505-2E9C-101B-9397-08002B2CF9AE}" pid="31" name="pdftitlepage">
    <vt:lpwstr>images/cover.pdf</vt:lpwstr>
  </property>
  <property fmtid="{D5CDD505-2E9C-101B-9397-08002B2CF9AE}" pid="32" name="secnum-depth">
    <vt:lpwstr>section</vt:lpwstr>
  </property>
  <property fmtid="{D5CDD505-2E9C-101B-9397-08002B2CF9AE}" pid="33" name="site">
    <vt:lpwstr>bookdown::bookdown_site</vt:lpwstr>
  </property>
  <property fmtid="{D5CDD505-2E9C-101B-9397-08002B2CF9AE}" pid="34" name="smallmargin">
    <vt:lpwstr>2cm</vt:lpwstr>
  </property>
  <property fmtid="{D5CDD505-2E9C-101B-9397-08002B2CF9AE}" pid="35" name="spinemargin">
    <vt:lpwstr>2cm</vt:lpwstr>
  </property>
  <property fmtid="{D5CDD505-2E9C-101B-9397-08002B2CF9AE}" pid="36" name="toc-depth">
    <vt:lpwstr>2</vt:lpwstr>
  </property>
  <property fmtid="{D5CDD505-2E9C-101B-9397-08002B2CF9AE}" pid="37" name="uppermargin">
    <vt:lpwstr>2cm</vt:lpwstr>
  </property>
  <property fmtid="{D5CDD505-2E9C-101B-9397-08002B2CF9AE}" pid="38" name="url">
    <vt:lpwstr>https://github.com/JHuguenin/M2_SSV_JH.git</vt:lpwstr>
  </property>
</Properties>
</file>