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D113" w14:textId="18AEDBF3" w:rsidR="00BF0840" w:rsidRPr="00BF0840" w:rsidRDefault="00BF0840" w:rsidP="00BF0840">
      <w:pPr>
        <w:ind w:left="360" w:hanging="360"/>
        <w:jc w:val="center"/>
        <w:rPr>
          <w:b/>
          <w:bCs/>
          <w:sz w:val="32"/>
          <w:szCs w:val="32"/>
        </w:rPr>
      </w:pPr>
      <w:r w:rsidRPr="00BF0840">
        <w:rPr>
          <w:b/>
          <w:bCs/>
          <w:sz w:val="32"/>
          <w:szCs w:val="32"/>
        </w:rPr>
        <w:t>Lesión medular</w:t>
      </w:r>
    </w:p>
    <w:p w14:paraId="2B537D85" w14:textId="18A83A9E" w:rsidR="00EA0668" w:rsidRPr="000A4022" w:rsidRDefault="00EA0668" w:rsidP="00EA0668">
      <w:pPr>
        <w:pStyle w:val="Prrafodelista"/>
        <w:numPr>
          <w:ilvl w:val="0"/>
          <w:numId w:val="1"/>
        </w:numPr>
        <w:rPr>
          <w:rFonts w:ascii="Times New Roman" w:hAnsi="Times New Roman" w:cs="Times New Roman"/>
          <w:b/>
          <w:bCs/>
          <w:lang w:val="es-ES"/>
        </w:rPr>
      </w:pPr>
      <w:r w:rsidRPr="000A4022">
        <w:rPr>
          <w:rFonts w:ascii="Times New Roman" w:hAnsi="Times New Roman" w:cs="Times New Roman"/>
          <w:b/>
          <w:bCs/>
          <w:lang w:val="es-ES"/>
        </w:rPr>
        <w:t xml:space="preserve">Ficha de la enfermedad </w:t>
      </w:r>
    </w:p>
    <w:p w14:paraId="7D9BD041" w14:textId="2588B6FB" w:rsidR="00904C8B" w:rsidRDefault="006056F5" w:rsidP="00B47C76">
      <w:pPr>
        <w:spacing w:line="276" w:lineRule="auto"/>
        <w:jc w:val="both"/>
        <w:rPr>
          <w:rFonts w:ascii="Times New Roman" w:hAnsi="Times New Roman" w:cs="Times New Roman"/>
          <w:lang w:val="es-ES"/>
        </w:rPr>
      </w:pPr>
      <w:r w:rsidRPr="000A4022">
        <w:rPr>
          <w:rFonts w:ascii="Times New Roman" w:hAnsi="Times New Roman" w:cs="Times New Roman"/>
          <w:lang w:val="es-ES"/>
        </w:rPr>
        <w:t>La L</w:t>
      </w:r>
      <w:r w:rsidR="00EA0668" w:rsidRPr="000A4022">
        <w:rPr>
          <w:rFonts w:ascii="Times New Roman" w:hAnsi="Times New Roman" w:cs="Times New Roman"/>
          <w:lang w:val="es-ES"/>
        </w:rPr>
        <w:t xml:space="preserve">esión </w:t>
      </w:r>
      <w:r w:rsidR="00905635" w:rsidRPr="000A4022">
        <w:rPr>
          <w:rFonts w:ascii="Times New Roman" w:hAnsi="Times New Roman" w:cs="Times New Roman"/>
          <w:lang w:val="es-ES"/>
        </w:rPr>
        <w:t>de la Medula Espinal (LME)</w:t>
      </w:r>
      <w:r w:rsidR="00CA0882">
        <w:rPr>
          <w:rFonts w:ascii="Times New Roman" w:hAnsi="Times New Roman" w:cs="Times New Roman"/>
          <w:lang w:val="es-ES"/>
        </w:rPr>
        <w:t xml:space="preserve"> es un daño realizado en el conjunto de grupos de nervios y fibras </w:t>
      </w:r>
      <w:r w:rsidR="0016015B">
        <w:rPr>
          <w:rFonts w:ascii="Times New Roman" w:hAnsi="Times New Roman" w:cs="Times New Roman"/>
          <w:lang w:val="es-ES"/>
        </w:rPr>
        <w:t>nerviosas que interactúan co</w:t>
      </w:r>
      <w:r w:rsidR="00922290">
        <w:rPr>
          <w:rFonts w:ascii="Times New Roman" w:hAnsi="Times New Roman" w:cs="Times New Roman"/>
          <w:lang w:val="es-ES"/>
        </w:rPr>
        <w:t>n las señales que procesa el cerebro</w:t>
      </w:r>
      <w:r w:rsidR="0069648C">
        <w:rPr>
          <w:rFonts w:ascii="Times New Roman" w:hAnsi="Times New Roman" w:cs="Times New Roman"/>
          <w:lang w:val="es-ES"/>
        </w:rPr>
        <w:t xml:space="preserve">. </w:t>
      </w:r>
      <w:r w:rsidR="00AC2E7E">
        <w:rPr>
          <w:rFonts w:ascii="Times New Roman" w:hAnsi="Times New Roman" w:cs="Times New Roman"/>
          <w:lang w:val="es-ES"/>
        </w:rPr>
        <w:t xml:space="preserve">La medula </w:t>
      </w:r>
      <w:r w:rsidR="0067408D">
        <w:rPr>
          <w:rFonts w:ascii="Times New Roman" w:hAnsi="Times New Roman" w:cs="Times New Roman"/>
          <w:lang w:val="es-ES"/>
        </w:rPr>
        <w:t xml:space="preserve">espinal toma </w:t>
      </w:r>
      <w:r w:rsidR="00AB3F1E">
        <w:rPr>
          <w:rFonts w:ascii="Times New Roman" w:hAnsi="Times New Roman" w:cs="Times New Roman"/>
          <w:lang w:val="es-ES"/>
        </w:rPr>
        <w:t xml:space="preserve">dimensiones desde la parte inferior del cerebro </w:t>
      </w:r>
      <w:r w:rsidR="00574E26">
        <w:rPr>
          <w:rFonts w:ascii="Times New Roman" w:hAnsi="Times New Roman" w:cs="Times New Roman"/>
          <w:lang w:val="es-ES"/>
        </w:rPr>
        <w:t>y se extiende hasta la parte inferior de la espalda [1]</w:t>
      </w:r>
      <w:r w:rsidR="00DD7224">
        <w:rPr>
          <w:rFonts w:ascii="Times New Roman" w:hAnsi="Times New Roman" w:cs="Times New Roman"/>
          <w:lang w:val="es-ES"/>
        </w:rPr>
        <w:t xml:space="preserve">. </w:t>
      </w:r>
      <w:r w:rsidR="00407EE4">
        <w:rPr>
          <w:rFonts w:ascii="Times New Roman" w:hAnsi="Times New Roman" w:cs="Times New Roman"/>
          <w:lang w:val="es-ES"/>
        </w:rPr>
        <w:t xml:space="preserve">La lesión en la medula espinal </w:t>
      </w:r>
      <w:r w:rsidR="00B10E5E">
        <w:rPr>
          <w:rFonts w:ascii="Times New Roman" w:hAnsi="Times New Roman" w:cs="Times New Roman"/>
          <w:lang w:val="es-ES"/>
        </w:rPr>
        <w:t>al estar relacionada al sistema nervioso una lesión</w:t>
      </w:r>
      <w:r w:rsidR="008C7814">
        <w:rPr>
          <w:rFonts w:ascii="Times New Roman" w:hAnsi="Times New Roman" w:cs="Times New Roman"/>
          <w:lang w:val="es-ES"/>
        </w:rPr>
        <w:t xml:space="preserve"> en esta</w:t>
      </w:r>
      <w:r w:rsidR="00B10E5E">
        <w:rPr>
          <w:rFonts w:ascii="Times New Roman" w:hAnsi="Times New Roman" w:cs="Times New Roman"/>
          <w:lang w:val="es-ES"/>
        </w:rPr>
        <w:t xml:space="preserve"> provoca</w:t>
      </w:r>
      <w:r w:rsidR="00407EE4">
        <w:rPr>
          <w:rFonts w:ascii="Times New Roman" w:hAnsi="Times New Roman" w:cs="Times New Roman"/>
          <w:lang w:val="es-ES"/>
        </w:rPr>
        <w:t xml:space="preserve"> </w:t>
      </w:r>
      <w:r w:rsidR="0079325C">
        <w:rPr>
          <w:rFonts w:ascii="Times New Roman" w:hAnsi="Times New Roman" w:cs="Times New Roman"/>
          <w:lang w:val="es-ES"/>
        </w:rPr>
        <w:t>daños</w:t>
      </w:r>
      <w:r w:rsidR="00B10E5E">
        <w:rPr>
          <w:rFonts w:ascii="Times New Roman" w:hAnsi="Times New Roman" w:cs="Times New Roman"/>
          <w:lang w:val="es-ES"/>
        </w:rPr>
        <w:t xml:space="preserve"> a niveles neurológicos</w:t>
      </w:r>
      <w:r w:rsidR="0079325C">
        <w:rPr>
          <w:rFonts w:ascii="Times New Roman" w:hAnsi="Times New Roman" w:cs="Times New Roman"/>
          <w:lang w:val="es-ES"/>
        </w:rPr>
        <w:t xml:space="preserve">, </w:t>
      </w:r>
      <w:r w:rsidR="00B10E5E">
        <w:rPr>
          <w:rFonts w:ascii="Times New Roman" w:hAnsi="Times New Roman" w:cs="Times New Roman"/>
          <w:lang w:val="es-ES"/>
        </w:rPr>
        <w:t>los cuales</w:t>
      </w:r>
      <w:r w:rsidR="0079325C">
        <w:rPr>
          <w:rFonts w:ascii="Times New Roman" w:hAnsi="Times New Roman" w:cs="Times New Roman"/>
          <w:lang w:val="es-ES"/>
        </w:rPr>
        <w:t xml:space="preserve"> afectan la integridad física y la calidad de vida de la persona</w:t>
      </w:r>
      <w:r w:rsidR="00B10E5E">
        <w:rPr>
          <w:rFonts w:ascii="Times New Roman" w:hAnsi="Times New Roman" w:cs="Times New Roman"/>
          <w:lang w:val="es-ES"/>
        </w:rPr>
        <w:t xml:space="preserve"> que </w:t>
      </w:r>
      <w:r w:rsidR="00431E79">
        <w:rPr>
          <w:rFonts w:ascii="Times New Roman" w:hAnsi="Times New Roman" w:cs="Times New Roman"/>
          <w:lang w:val="es-ES"/>
        </w:rPr>
        <w:t>tuvieron el traumatismo</w:t>
      </w:r>
      <w:r w:rsidR="0079325C">
        <w:rPr>
          <w:rFonts w:ascii="Times New Roman" w:hAnsi="Times New Roman" w:cs="Times New Roman"/>
          <w:lang w:val="es-ES"/>
        </w:rPr>
        <w:t xml:space="preserve">. </w:t>
      </w:r>
      <w:r w:rsidR="003C1ECF">
        <w:rPr>
          <w:rFonts w:ascii="Times New Roman" w:hAnsi="Times New Roman" w:cs="Times New Roman"/>
          <w:lang w:val="es-ES"/>
        </w:rPr>
        <w:t>[2]</w:t>
      </w:r>
      <w:r w:rsidR="00352735">
        <w:rPr>
          <w:rFonts w:ascii="Times New Roman" w:hAnsi="Times New Roman" w:cs="Times New Roman"/>
          <w:lang w:val="es-ES"/>
        </w:rPr>
        <w:t xml:space="preserve"> </w:t>
      </w:r>
      <w:r w:rsidR="0052732B">
        <w:rPr>
          <w:rFonts w:ascii="Times New Roman" w:hAnsi="Times New Roman" w:cs="Times New Roman"/>
          <w:lang w:val="es-ES"/>
        </w:rPr>
        <w:t>Las lesiones</w:t>
      </w:r>
      <w:r w:rsidR="00747B19">
        <w:rPr>
          <w:rFonts w:ascii="Times New Roman" w:hAnsi="Times New Roman" w:cs="Times New Roman"/>
          <w:lang w:val="es-ES"/>
        </w:rPr>
        <w:t xml:space="preserve"> causadas en la medula pueden causar parálisis. Por su parte, lesiones </w:t>
      </w:r>
      <w:r w:rsidR="0052732B">
        <w:rPr>
          <w:rFonts w:ascii="Times New Roman" w:hAnsi="Times New Roman" w:cs="Times New Roman"/>
          <w:lang w:val="es-ES"/>
        </w:rPr>
        <w:t>en la parte alta de la médula</w:t>
      </w:r>
      <w:r w:rsidR="00C43680">
        <w:rPr>
          <w:rFonts w:ascii="Times New Roman" w:hAnsi="Times New Roman" w:cs="Times New Roman"/>
          <w:lang w:val="es-ES"/>
        </w:rPr>
        <w:t xml:space="preserve"> </w:t>
      </w:r>
      <w:r w:rsidR="00747B19">
        <w:rPr>
          <w:rFonts w:ascii="Times New Roman" w:hAnsi="Times New Roman" w:cs="Times New Roman"/>
          <w:lang w:val="es-ES"/>
        </w:rPr>
        <w:t>afectan</w:t>
      </w:r>
      <w:r w:rsidR="0052732B">
        <w:rPr>
          <w:rFonts w:ascii="Times New Roman" w:hAnsi="Times New Roman" w:cs="Times New Roman"/>
          <w:lang w:val="es-ES"/>
        </w:rPr>
        <w:t xml:space="preserve"> una mayor parte del cuerpo </w:t>
      </w:r>
      <w:r w:rsidR="00517234">
        <w:rPr>
          <w:rFonts w:ascii="Times New Roman" w:hAnsi="Times New Roman" w:cs="Times New Roman"/>
          <w:lang w:val="es-ES"/>
        </w:rPr>
        <w:t xml:space="preserve">junto </w:t>
      </w:r>
      <w:r w:rsidR="005F1A02">
        <w:rPr>
          <w:rFonts w:ascii="Times New Roman" w:hAnsi="Times New Roman" w:cs="Times New Roman"/>
          <w:lang w:val="es-ES"/>
        </w:rPr>
        <w:t>todas las</w:t>
      </w:r>
      <w:r w:rsidR="00517234">
        <w:rPr>
          <w:rFonts w:ascii="Times New Roman" w:hAnsi="Times New Roman" w:cs="Times New Roman"/>
          <w:lang w:val="es-ES"/>
        </w:rPr>
        <w:t xml:space="preserve"> extremidades </w:t>
      </w:r>
      <w:r w:rsidR="00747B19">
        <w:rPr>
          <w:rFonts w:ascii="Times New Roman" w:hAnsi="Times New Roman" w:cs="Times New Roman"/>
          <w:lang w:val="es-ES"/>
        </w:rPr>
        <w:t>(tetra</w:t>
      </w:r>
      <w:r w:rsidR="00611556">
        <w:rPr>
          <w:rFonts w:ascii="Times New Roman" w:hAnsi="Times New Roman" w:cs="Times New Roman"/>
          <w:lang w:val="es-ES"/>
        </w:rPr>
        <w:t xml:space="preserve">plejía o cuadriplejía). Mientras, que </w:t>
      </w:r>
      <w:proofErr w:type="gramStart"/>
      <w:r w:rsidR="00611556">
        <w:rPr>
          <w:rFonts w:ascii="Times New Roman" w:hAnsi="Times New Roman" w:cs="Times New Roman"/>
          <w:lang w:val="es-ES"/>
        </w:rPr>
        <w:t xml:space="preserve">las lesiones </w:t>
      </w:r>
      <w:r w:rsidR="00D13A3E">
        <w:rPr>
          <w:rFonts w:ascii="Times New Roman" w:hAnsi="Times New Roman" w:cs="Times New Roman"/>
          <w:lang w:val="es-ES"/>
        </w:rPr>
        <w:t>en la parte baja</w:t>
      </w:r>
      <w:proofErr w:type="gramEnd"/>
      <w:r w:rsidR="00D13A3E">
        <w:rPr>
          <w:rFonts w:ascii="Times New Roman" w:hAnsi="Times New Roman" w:cs="Times New Roman"/>
          <w:lang w:val="es-ES"/>
        </w:rPr>
        <w:t xml:space="preserve"> de la médula pueden solo afectar la parte inferior </w:t>
      </w:r>
      <w:r w:rsidR="00A66F7B">
        <w:rPr>
          <w:rFonts w:ascii="Times New Roman" w:hAnsi="Times New Roman" w:cs="Times New Roman"/>
          <w:lang w:val="es-ES"/>
        </w:rPr>
        <w:t xml:space="preserve">del cuerpo y las piernas (paraplejía) </w:t>
      </w:r>
    </w:p>
    <w:p w14:paraId="5B5F64A1" w14:textId="5D9138F0" w:rsidR="00EA03F9" w:rsidRPr="00EA03F9" w:rsidRDefault="00EA03F9" w:rsidP="0032236F">
      <w:pPr>
        <w:jc w:val="both"/>
        <w:rPr>
          <w:rFonts w:ascii="Times New Roman" w:hAnsi="Times New Roman" w:cs="Times New Roman"/>
          <w:lang w:val="es-ES"/>
        </w:rPr>
      </w:pPr>
      <w:r w:rsidRPr="00EA03F9">
        <w:rPr>
          <w:rFonts w:ascii="Times New Roman" w:hAnsi="Times New Roman" w:cs="Times New Roman"/>
          <w:lang w:val="es-ES"/>
        </w:rPr>
        <w:t>La médula espinal es una estructura blanda y cilíndrica formada por células nerviosas, gliales, fibras nerviosas (axones) y vasos sanguíneos. Su función principal es transmitir información entre el cerebro y el resto del cuerpo, además de coordinar movimientos complejos como la respiración y la marcha.</w:t>
      </w:r>
    </w:p>
    <w:p w14:paraId="75A4561E" w14:textId="5FC1D260" w:rsidR="00EA03F9" w:rsidRDefault="00EA03F9" w:rsidP="00EA03F9">
      <w:pPr>
        <w:rPr>
          <w:rFonts w:ascii="Times New Roman" w:hAnsi="Times New Roman" w:cs="Times New Roman"/>
          <w:lang w:val="es-ES"/>
        </w:rPr>
      </w:pPr>
      <w:r w:rsidRPr="00EA03F9">
        <w:rPr>
          <w:rFonts w:ascii="Times New Roman" w:hAnsi="Times New Roman" w:cs="Times New Roman"/>
          <w:lang w:val="es-ES"/>
        </w:rPr>
        <w:t>Se extiende desde el cerebro hasta la parte baja de la espalda, protegida por vértebras, meninges y líquido cefalorraquídeo, que la resguardan de impactos.</w:t>
      </w:r>
    </w:p>
    <w:p w14:paraId="1B5413FC" w14:textId="4A02A218" w:rsidR="001D6CEE" w:rsidRDefault="001D6CEE" w:rsidP="00EA03F9">
      <w:pPr>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58240" behindDoc="0" locked="0" layoutInCell="1" allowOverlap="1" wp14:anchorId="194FBA38" wp14:editId="7CA8E1E9">
            <wp:simplePos x="0" y="0"/>
            <wp:positionH relativeFrom="column">
              <wp:posOffset>1954011</wp:posOffset>
            </wp:positionH>
            <wp:positionV relativeFrom="paragraph">
              <wp:posOffset>20321</wp:posOffset>
            </wp:positionV>
            <wp:extent cx="1627910" cy="1867504"/>
            <wp:effectExtent l="0" t="0" r="0" b="0"/>
            <wp:wrapNone/>
            <wp:docPr id="2002042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42979" name="Imagen 2002042979"/>
                    <pic:cNvPicPr/>
                  </pic:nvPicPr>
                  <pic:blipFill rotWithShape="1">
                    <a:blip r:embed="rId8" cstate="print">
                      <a:extLst>
                        <a:ext uri="{28A0092B-C50C-407E-A947-70E740481C1C}">
                          <a14:useLocalDpi xmlns:a14="http://schemas.microsoft.com/office/drawing/2010/main" val="0"/>
                        </a:ext>
                      </a:extLst>
                    </a:blip>
                    <a:srcRect t="7652"/>
                    <a:stretch>
                      <a:fillRect/>
                    </a:stretch>
                  </pic:blipFill>
                  <pic:spPr bwMode="auto">
                    <a:xfrm>
                      <a:off x="0" y="0"/>
                      <a:ext cx="1634861" cy="1875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40291" w14:textId="13361A52" w:rsidR="001D6CEE" w:rsidRDefault="001D6CEE" w:rsidP="00EA03F9">
      <w:pPr>
        <w:rPr>
          <w:rFonts w:ascii="Times New Roman" w:hAnsi="Times New Roman" w:cs="Times New Roman"/>
          <w:lang w:val="es-ES"/>
        </w:rPr>
      </w:pPr>
    </w:p>
    <w:p w14:paraId="68B6C0F4" w14:textId="4AD61622" w:rsidR="001D6CEE" w:rsidRDefault="001D6CEE" w:rsidP="00EA03F9">
      <w:pPr>
        <w:rPr>
          <w:rFonts w:ascii="Times New Roman" w:hAnsi="Times New Roman" w:cs="Times New Roman"/>
          <w:lang w:val="es-ES"/>
        </w:rPr>
      </w:pPr>
    </w:p>
    <w:p w14:paraId="3BFA2841" w14:textId="328310FA" w:rsidR="001D6CEE" w:rsidRDefault="001D6CEE" w:rsidP="001D6CEE">
      <w:pPr>
        <w:rPr>
          <w:rFonts w:ascii="Times New Roman" w:hAnsi="Times New Roman" w:cs="Times New Roman"/>
          <w:lang w:val="es-ES"/>
        </w:rPr>
      </w:pPr>
    </w:p>
    <w:p w14:paraId="6A6C854B" w14:textId="77777777" w:rsidR="001D6CEE" w:rsidRDefault="001D6CEE" w:rsidP="001D6CEE">
      <w:pPr>
        <w:rPr>
          <w:rFonts w:ascii="Times New Roman" w:hAnsi="Times New Roman" w:cs="Times New Roman"/>
          <w:lang w:val="es-ES"/>
        </w:rPr>
      </w:pPr>
    </w:p>
    <w:p w14:paraId="747C6227" w14:textId="48DE9E52" w:rsidR="001D6CEE" w:rsidRDefault="001D6CEE" w:rsidP="001D6CEE">
      <w:pPr>
        <w:rPr>
          <w:rFonts w:ascii="Times New Roman" w:hAnsi="Times New Roman" w:cs="Times New Roman"/>
          <w:lang w:val="es-ES"/>
        </w:rPr>
      </w:pPr>
    </w:p>
    <w:p w14:paraId="07D75FED" w14:textId="4B8510FF" w:rsidR="0076392C" w:rsidRDefault="0076392C" w:rsidP="001D6CEE">
      <w:pPr>
        <w:rPr>
          <w:rFonts w:ascii="Times New Roman" w:hAnsi="Times New Roman" w:cs="Times New Roman"/>
          <w:lang w:val="es-ES"/>
        </w:rPr>
      </w:pPr>
    </w:p>
    <w:p w14:paraId="6E51F698" w14:textId="32E489AF" w:rsidR="006B0820" w:rsidRPr="0032236F" w:rsidRDefault="00F909AE" w:rsidP="001D6CEE">
      <w:pPr>
        <w:jc w:val="center"/>
        <w:rPr>
          <w:rFonts w:ascii="Times New Roman" w:hAnsi="Times New Roman" w:cs="Times New Roman"/>
          <w:lang w:val="en-US"/>
        </w:rPr>
      </w:pPr>
      <w:r w:rsidRPr="0032236F">
        <w:rPr>
          <w:rFonts w:ascii="Times New Roman" w:hAnsi="Times New Roman" w:cs="Times New Roman"/>
          <w:lang w:val="en-US"/>
        </w:rPr>
        <w:t>Fig. 1</w:t>
      </w:r>
      <w:r w:rsidR="00191C9F" w:rsidRPr="0032236F">
        <w:rPr>
          <w:rFonts w:ascii="Times New Roman" w:hAnsi="Times New Roman" w:cs="Times New Roman"/>
          <w:lang w:val="en-US"/>
        </w:rPr>
        <w:t xml:space="preserve"> []</w:t>
      </w:r>
      <w:r w:rsidR="00952335" w:rsidRPr="0032236F">
        <w:rPr>
          <w:rFonts w:ascii="Times New Roman" w:hAnsi="Times New Roman" w:cs="Times New Roman"/>
          <w:lang w:val="en-US"/>
        </w:rPr>
        <w:t xml:space="preserve"> </w:t>
      </w:r>
      <w:hyperlink r:id="rId9" w:history="1">
        <w:r w:rsidR="00952335" w:rsidRPr="0032236F">
          <w:rPr>
            <w:rStyle w:val="Hipervnculo"/>
            <w:rFonts w:ascii="Times New Roman" w:hAnsi="Times New Roman" w:cs="Times New Roman"/>
            <w:lang w:val="en-US"/>
          </w:rPr>
          <w:t>https://www.cancer.gov/rare-brain-spine-tumor/espanol/tumores/anatomia</w:t>
        </w:r>
      </w:hyperlink>
      <w:r w:rsidRPr="0032236F">
        <w:rPr>
          <w:rFonts w:ascii="Times New Roman" w:hAnsi="Times New Roman" w:cs="Times New Roman"/>
          <w:lang w:val="en-US"/>
        </w:rPr>
        <w:t xml:space="preserve"> </w:t>
      </w:r>
    </w:p>
    <w:p w14:paraId="3C88B0BD" w14:textId="554727D7" w:rsidR="00EA03F9" w:rsidRPr="00EA03F9" w:rsidRDefault="00EA03F9" w:rsidP="00EA03F9">
      <w:pPr>
        <w:rPr>
          <w:rFonts w:ascii="Times New Roman" w:hAnsi="Times New Roman" w:cs="Times New Roman"/>
          <w:lang w:val="es-ES"/>
        </w:rPr>
      </w:pPr>
      <w:r w:rsidRPr="00EA03F9">
        <w:rPr>
          <w:rFonts w:ascii="Times New Roman" w:hAnsi="Times New Roman" w:cs="Times New Roman"/>
          <w:lang w:val="es-ES"/>
        </w:rPr>
        <w:t>En su interior se distinguen dos componentes principales:</w:t>
      </w:r>
    </w:p>
    <w:p w14:paraId="62F1159B" w14:textId="77777777" w:rsidR="00EA03F9" w:rsidRPr="00EA03F9" w:rsidRDefault="00EA03F9" w:rsidP="0032236F">
      <w:pPr>
        <w:jc w:val="both"/>
        <w:rPr>
          <w:rFonts w:ascii="Times New Roman" w:hAnsi="Times New Roman" w:cs="Times New Roman"/>
          <w:lang w:val="es-ES"/>
        </w:rPr>
      </w:pPr>
      <w:r w:rsidRPr="00EA03F9">
        <w:rPr>
          <w:rFonts w:ascii="Times New Roman" w:hAnsi="Times New Roman" w:cs="Times New Roman"/>
          <w:b/>
          <w:bCs/>
          <w:lang w:val="es-ES"/>
        </w:rPr>
        <w:t>Materia gris</w:t>
      </w:r>
      <w:r w:rsidRPr="00EA03F9">
        <w:rPr>
          <w:rFonts w:ascii="Times New Roman" w:hAnsi="Times New Roman" w:cs="Times New Roman"/>
          <w:lang w:val="es-ES"/>
        </w:rPr>
        <w:t>, compuesta por cuerpos celulares que procesan y transmiten información localmente.</w:t>
      </w:r>
    </w:p>
    <w:p w14:paraId="0ADF881F" w14:textId="328BB93E" w:rsidR="0040073B" w:rsidRDefault="00EA03F9" w:rsidP="0032236F">
      <w:pPr>
        <w:jc w:val="both"/>
        <w:rPr>
          <w:rFonts w:ascii="Times New Roman" w:hAnsi="Times New Roman" w:cs="Times New Roman"/>
          <w:lang w:val="es-ES"/>
        </w:rPr>
      </w:pPr>
      <w:r w:rsidRPr="00EA03F9">
        <w:rPr>
          <w:rFonts w:ascii="Times New Roman" w:hAnsi="Times New Roman" w:cs="Times New Roman"/>
          <w:b/>
          <w:bCs/>
          <w:lang w:val="es-ES"/>
        </w:rPr>
        <w:t>Materia blanca</w:t>
      </w:r>
      <w:r w:rsidRPr="00EA03F9">
        <w:rPr>
          <w:rFonts w:ascii="Times New Roman" w:hAnsi="Times New Roman" w:cs="Times New Roman"/>
          <w:lang w:val="es-ES"/>
        </w:rPr>
        <w:t>, formada por axones (muchos recubiertos de mielina) que permiten la comunicación a larga distancia entre neuronas.</w:t>
      </w:r>
      <w:r w:rsidR="004F5700">
        <w:rPr>
          <w:rFonts w:ascii="Times New Roman" w:hAnsi="Times New Roman" w:cs="Times New Roman"/>
          <w:lang w:val="es-ES"/>
        </w:rPr>
        <w:t xml:space="preserve"> </w:t>
      </w:r>
      <w:r w:rsidR="006576D2">
        <w:rPr>
          <w:rFonts w:ascii="Times New Roman" w:hAnsi="Times New Roman" w:cs="Times New Roman"/>
          <w:lang w:val="es-ES"/>
        </w:rPr>
        <w:t xml:space="preserve">[1] </w:t>
      </w:r>
    </w:p>
    <w:p w14:paraId="4134D7AF" w14:textId="692F14AB" w:rsidR="00E625FA" w:rsidRDefault="00123563" w:rsidP="00EA03F9">
      <w:pPr>
        <w:rPr>
          <w:rFonts w:ascii="Times New Roman" w:hAnsi="Times New Roman" w:cs="Times New Roman"/>
          <w:lang w:val="es-ES"/>
        </w:rPr>
      </w:pPr>
      <w:r>
        <w:rPr>
          <w:noProof/>
        </w:rPr>
        <w:drawing>
          <wp:anchor distT="0" distB="0" distL="114300" distR="114300" simplePos="0" relativeHeight="251659264" behindDoc="0" locked="0" layoutInCell="1" allowOverlap="1" wp14:anchorId="31A12570" wp14:editId="73E99AA7">
            <wp:simplePos x="0" y="0"/>
            <wp:positionH relativeFrom="column">
              <wp:posOffset>1711556</wp:posOffset>
            </wp:positionH>
            <wp:positionV relativeFrom="paragraph">
              <wp:posOffset>38677</wp:posOffset>
            </wp:positionV>
            <wp:extent cx="1967345" cy="1454636"/>
            <wp:effectExtent l="0" t="0" r="0" b="0"/>
            <wp:wrapNone/>
            <wp:docPr id="884839338" name="Imagen 2" descr=" Médula espinal: Reg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édula espinal: Regi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842" cy="145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F74DD7" w14:textId="6F864CE6" w:rsidR="001D6CEE" w:rsidRDefault="001D6CEE" w:rsidP="00EA03F9">
      <w:pPr>
        <w:rPr>
          <w:rFonts w:ascii="Times New Roman" w:hAnsi="Times New Roman" w:cs="Times New Roman"/>
          <w:lang w:val="es-ES"/>
        </w:rPr>
      </w:pPr>
    </w:p>
    <w:p w14:paraId="7CF590C0" w14:textId="77777777" w:rsidR="001D6CEE" w:rsidRDefault="001D6CEE" w:rsidP="00EA03F9">
      <w:pPr>
        <w:rPr>
          <w:rFonts w:ascii="Times New Roman" w:hAnsi="Times New Roman" w:cs="Times New Roman"/>
          <w:lang w:val="es-ES"/>
        </w:rPr>
      </w:pPr>
    </w:p>
    <w:p w14:paraId="02B1BAE0" w14:textId="603986A2" w:rsidR="001D6CEE" w:rsidRDefault="001D6CEE" w:rsidP="00EA03F9">
      <w:pPr>
        <w:rPr>
          <w:rFonts w:ascii="Times New Roman" w:hAnsi="Times New Roman" w:cs="Times New Roman"/>
          <w:lang w:val="es-ES"/>
        </w:rPr>
      </w:pPr>
    </w:p>
    <w:p w14:paraId="7DC07CD3" w14:textId="77777777" w:rsidR="00123563" w:rsidRDefault="00123563" w:rsidP="00EA03F9">
      <w:pPr>
        <w:rPr>
          <w:rFonts w:ascii="Times New Roman" w:hAnsi="Times New Roman" w:cs="Times New Roman"/>
          <w:lang w:val="es-ES"/>
        </w:rPr>
      </w:pPr>
    </w:p>
    <w:p w14:paraId="767B9A2E" w14:textId="77777777" w:rsidR="00123563" w:rsidRDefault="00123563" w:rsidP="00EA03F9">
      <w:pPr>
        <w:rPr>
          <w:rFonts w:ascii="Times New Roman" w:hAnsi="Times New Roman" w:cs="Times New Roman"/>
          <w:lang w:val="es-ES"/>
        </w:rPr>
      </w:pPr>
    </w:p>
    <w:p w14:paraId="5A95DCED" w14:textId="0A62506E" w:rsidR="00123563" w:rsidRPr="0032236F" w:rsidRDefault="00123563" w:rsidP="009A3541">
      <w:pPr>
        <w:jc w:val="center"/>
        <w:rPr>
          <w:rFonts w:ascii="Times New Roman" w:hAnsi="Times New Roman" w:cs="Times New Roman"/>
          <w:lang w:val="en-US"/>
        </w:rPr>
      </w:pPr>
      <w:r w:rsidRPr="0032236F">
        <w:rPr>
          <w:rFonts w:ascii="Times New Roman" w:hAnsi="Times New Roman" w:cs="Times New Roman"/>
          <w:lang w:val="en-US"/>
        </w:rPr>
        <w:t xml:space="preserve">Fig. </w:t>
      </w:r>
      <w:proofErr w:type="gramStart"/>
      <w:r w:rsidRPr="0032236F">
        <w:rPr>
          <w:rFonts w:ascii="Times New Roman" w:hAnsi="Times New Roman" w:cs="Times New Roman"/>
          <w:lang w:val="en-US"/>
        </w:rPr>
        <w:t>2  [</w:t>
      </w:r>
      <w:proofErr w:type="gramEnd"/>
      <w:r w:rsidRPr="0032236F">
        <w:rPr>
          <w:rFonts w:ascii="Times New Roman" w:hAnsi="Times New Roman" w:cs="Times New Roman"/>
          <w:lang w:val="en-US"/>
        </w:rPr>
        <w:t xml:space="preserve">] </w:t>
      </w:r>
      <w:hyperlink r:id="rId11" w:history="1">
        <w:r w:rsidR="009A3541" w:rsidRPr="0032236F">
          <w:rPr>
            <w:rStyle w:val="Hipervnculo"/>
            <w:rFonts w:ascii="Times New Roman" w:hAnsi="Times New Roman" w:cs="Times New Roman"/>
            <w:lang w:val="en-US"/>
          </w:rPr>
          <w:t>https://mmegias.webs.uvigo.es/2-organos-a/guiada_o_a_01medula.php</w:t>
        </w:r>
      </w:hyperlink>
    </w:p>
    <w:p w14:paraId="75BA46B9" w14:textId="59F259C6" w:rsidR="00723D71" w:rsidRPr="00A5235A" w:rsidRDefault="00EA0668" w:rsidP="00A5235A">
      <w:pPr>
        <w:pStyle w:val="Prrafodelista"/>
        <w:numPr>
          <w:ilvl w:val="0"/>
          <w:numId w:val="1"/>
        </w:numPr>
        <w:jc w:val="both"/>
        <w:rPr>
          <w:rFonts w:ascii="Times New Roman" w:hAnsi="Times New Roman" w:cs="Times New Roman"/>
          <w:lang w:val="es-ES"/>
        </w:rPr>
      </w:pPr>
      <w:r w:rsidRPr="003829F0">
        <w:rPr>
          <w:rFonts w:ascii="Times New Roman" w:hAnsi="Times New Roman" w:cs="Times New Roman"/>
          <w:b/>
          <w:bCs/>
          <w:lang w:val="es-ES"/>
        </w:rPr>
        <w:lastRenderedPageBreak/>
        <w:t xml:space="preserve">Factores y análisis de la enfermedad </w:t>
      </w:r>
    </w:p>
    <w:p w14:paraId="3ABC5039" w14:textId="77777777" w:rsidR="00A5235A" w:rsidRPr="00A5235A" w:rsidRDefault="00A5235A" w:rsidP="00A5235A">
      <w:pPr>
        <w:pStyle w:val="Prrafodelista"/>
        <w:ind w:left="360"/>
        <w:jc w:val="both"/>
        <w:rPr>
          <w:rFonts w:ascii="Times New Roman" w:hAnsi="Times New Roman" w:cs="Times New Roman"/>
          <w:lang w:val="es-ES"/>
        </w:rPr>
      </w:pPr>
    </w:p>
    <w:p w14:paraId="762519C8" w14:textId="60740E1C" w:rsidR="00723D71" w:rsidRPr="0032236F" w:rsidRDefault="00723D71" w:rsidP="00732DE8">
      <w:pPr>
        <w:pStyle w:val="Prrafodelista"/>
        <w:jc w:val="both"/>
        <w:rPr>
          <w:rFonts w:ascii="Times New Roman" w:hAnsi="Times New Roman" w:cs="Times New Roman"/>
        </w:rPr>
      </w:pPr>
      <w:r w:rsidRPr="0032236F">
        <w:rPr>
          <w:rFonts w:ascii="Times New Roman" w:hAnsi="Times New Roman" w:cs="Times New Roman"/>
        </w:rPr>
        <w:t xml:space="preserve">Según </w:t>
      </w:r>
      <w:proofErr w:type="spellStart"/>
      <w:r w:rsidRPr="0032236F">
        <w:rPr>
          <w:rFonts w:ascii="Times New Roman" w:hAnsi="Times New Roman" w:cs="Times New Roman"/>
        </w:rPr>
        <w:t>Steinemann</w:t>
      </w:r>
      <w:proofErr w:type="spellEnd"/>
      <w:r w:rsidRPr="0032236F">
        <w:rPr>
          <w:rFonts w:ascii="Times New Roman" w:hAnsi="Times New Roman" w:cs="Times New Roman"/>
        </w:rPr>
        <w:t xml:space="preserve"> et al, </w:t>
      </w:r>
      <w:r w:rsidR="00FB4A1F" w:rsidRPr="0032236F">
        <w:rPr>
          <w:rFonts w:ascii="Times New Roman" w:hAnsi="Times New Roman" w:cs="Times New Roman"/>
        </w:rPr>
        <w:t xml:space="preserve">los principales </w:t>
      </w:r>
      <w:r w:rsidRPr="0032236F">
        <w:rPr>
          <w:rFonts w:ascii="Times New Roman" w:hAnsi="Times New Roman" w:cs="Times New Roman"/>
        </w:rPr>
        <w:t>traumatismo</w:t>
      </w:r>
      <w:r w:rsidR="00FB4A1F" w:rsidRPr="0032236F">
        <w:rPr>
          <w:rFonts w:ascii="Times New Roman" w:hAnsi="Times New Roman" w:cs="Times New Roman"/>
        </w:rPr>
        <w:t>s</w:t>
      </w:r>
      <w:r w:rsidRPr="0032236F">
        <w:rPr>
          <w:rFonts w:ascii="Times New Roman" w:hAnsi="Times New Roman" w:cs="Times New Roman"/>
        </w:rPr>
        <w:t xml:space="preserve"> raquimedular</w:t>
      </w:r>
      <w:r w:rsidR="00FB4A1F" w:rsidRPr="0032236F">
        <w:rPr>
          <w:rFonts w:ascii="Times New Roman" w:hAnsi="Times New Roman" w:cs="Times New Roman"/>
        </w:rPr>
        <w:t xml:space="preserve">es </w:t>
      </w:r>
      <w:r w:rsidR="00867A37" w:rsidRPr="0032236F">
        <w:rPr>
          <w:rFonts w:ascii="Times New Roman" w:hAnsi="Times New Roman" w:cs="Times New Roman"/>
        </w:rPr>
        <w:t xml:space="preserve">tuvieron una principal incidencia a causa de </w:t>
      </w:r>
      <w:r w:rsidR="0068332D" w:rsidRPr="0032236F">
        <w:rPr>
          <w:rFonts w:ascii="Times New Roman" w:hAnsi="Times New Roman" w:cs="Times New Roman"/>
        </w:rPr>
        <w:t xml:space="preserve">lesiones relacionadas a caídas, seguidas de </w:t>
      </w:r>
      <w:r w:rsidR="00B057B9" w:rsidRPr="0032236F">
        <w:rPr>
          <w:rFonts w:ascii="Times New Roman" w:hAnsi="Times New Roman" w:cs="Times New Roman"/>
        </w:rPr>
        <w:t xml:space="preserve">accidentes automovilísticos, incluyendo la colisión con objetos o personas. </w:t>
      </w:r>
    </w:p>
    <w:p w14:paraId="3BF2BBF8" w14:textId="74E3237D" w:rsidR="00CF2A87" w:rsidRPr="0032236F" w:rsidRDefault="005C6098" w:rsidP="00732DE8">
      <w:pPr>
        <w:pStyle w:val="Prrafodelista"/>
        <w:jc w:val="both"/>
        <w:rPr>
          <w:rFonts w:ascii="Times New Roman" w:hAnsi="Times New Roman" w:cs="Times New Roman"/>
        </w:rPr>
      </w:pPr>
      <w:r w:rsidRPr="0032236F">
        <w:rPr>
          <w:rFonts w:ascii="Times New Roman" w:hAnsi="Times New Roman" w:cs="Times New Roman"/>
        </w:rPr>
        <w:t xml:space="preserve">Por otro lado, el </w:t>
      </w:r>
      <w:r w:rsidR="00CC55AA" w:rsidRPr="0032236F">
        <w:rPr>
          <w:rFonts w:ascii="Times New Roman" w:hAnsi="Times New Roman" w:cs="Times New Roman"/>
        </w:rPr>
        <w:t xml:space="preserve">estudio hecho en bélgica por </w:t>
      </w:r>
      <w:proofErr w:type="spellStart"/>
      <w:r w:rsidR="00CC55AA" w:rsidRPr="0032236F">
        <w:rPr>
          <w:rFonts w:ascii="Times New Roman" w:hAnsi="Times New Roman" w:cs="Times New Roman"/>
        </w:rPr>
        <w:t>Widaele</w:t>
      </w:r>
      <w:proofErr w:type="spellEnd"/>
      <w:r w:rsidR="00CC55AA" w:rsidRPr="0032236F">
        <w:rPr>
          <w:rFonts w:ascii="Times New Roman" w:hAnsi="Times New Roman" w:cs="Times New Roman"/>
        </w:rPr>
        <w:t xml:space="preserve">, nos muestra prevalencia </w:t>
      </w:r>
      <w:r w:rsidR="004843F2" w:rsidRPr="0032236F">
        <w:rPr>
          <w:rFonts w:ascii="Times New Roman" w:hAnsi="Times New Roman" w:cs="Times New Roman"/>
        </w:rPr>
        <w:t>que varia entre 223 a 755 por millón de habitantes</w:t>
      </w:r>
      <w:r w:rsidR="002E5419" w:rsidRPr="0032236F">
        <w:rPr>
          <w:rFonts w:ascii="Times New Roman" w:hAnsi="Times New Roman" w:cs="Times New Roman"/>
        </w:rPr>
        <w:t>.</w:t>
      </w:r>
    </w:p>
    <w:p w14:paraId="3FAEE1F4" w14:textId="77777777" w:rsidR="002E5419" w:rsidRPr="0032236F" w:rsidRDefault="002E5419" w:rsidP="00FA7726">
      <w:pPr>
        <w:pStyle w:val="Prrafodelista"/>
        <w:jc w:val="both"/>
        <w:rPr>
          <w:rFonts w:ascii="Times New Roman" w:hAnsi="Times New Roman" w:cs="Times New Roman"/>
        </w:rPr>
      </w:pPr>
    </w:p>
    <w:p w14:paraId="3060CFCE" w14:textId="08574B6B" w:rsidR="00CF2A87" w:rsidRPr="0032236F" w:rsidRDefault="002A1862" w:rsidP="00FA7726">
      <w:pPr>
        <w:pStyle w:val="Prrafodelista"/>
        <w:jc w:val="both"/>
        <w:rPr>
          <w:rFonts w:ascii="Times New Roman" w:hAnsi="Times New Roman" w:cs="Times New Roman"/>
        </w:rPr>
      </w:pPr>
      <w:r w:rsidRPr="0032236F">
        <w:rPr>
          <w:rFonts w:ascii="Times New Roman" w:hAnsi="Times New Roman" w:cs="Times New Roman"/>
        </w:rPr>
        <w:t xml:space="preserve">Los daños originados en la médula tienen una relación directa con </w:t>
      </w:r>
      <w:r w:rsidR="00E11B77" w:rsidRPr="0032236F">
        <w:rPr>
          <w:rFonts w:ascii="Times New Roman" w:hAnsi="Times New Roman" w:cs="Times New Roman"/>
        </w:rPr>
        <w:t xml:space="preserve">la </w:t>
      </w:r>
      <w:r w:rsidR="00A5235A" w:rsidRPr="0032236F">
        <w:rPr>
          <w:rFonts w:ascii="Times New Roman" w:hAnsi="Times New Roman" w:cs="Times New Roman"/>
        </w:rPr>
        <w:t>parálisis,</w:t>
      </w:r>
      <w:r w:rsidR="00365AF8" w:rsidRPr="0032236F">
        <w:rPr>
          <w:rFonts w:ascii="Times New Roman" w:hAnsi="Times New Roman" w:cs="Times New Roman"/>
        </w:rPr>
        <w:t xml:space="preserve"> perdida motora </w:t>
      </w:r>
      <w:r w:rsidR="00A5235A" w:rsidRPr="0032236F">
        <w:rPr>
          <w:rFonts w:ascii="Times New Roman" w:hAnsi="Times New Roman" w:cs="Times New Roman"/>
        </w:rPr>
        <w:t xml:space="preserve">del cuerpo, </w:t>
      </w:r>
      <w:r w:rsidR="00A71C2B" w:rsidRPr="0032236F">
        <w:rPr>
          <w:rFonts w:ascii="Times New Roman" w:hAnsi="Times New Roman" w:cs="Times New Roman"/>
        </w:rPr>
        <w:t>estas se desenvuelven principalmente en las extremidades del cuerpo</w:t>
      </w:r>
      <w:r w:rsidR="001876F6" w:rsidRPr="0032236F">
        <w:rPr>
          <w:rFonts w:ascii="Times New Roman" w:hAnsi="Times New Roman" w:cs="Times New Roman"/>
        </w:rPr>
        <w:t xml:space="preserve">, </w:t>
      </w:r>
      <w:r w:rsidR="00FA7726" w:rsidRPr="0032236F">
        <w:rPr>
          <w:rFonts w:ascii="Times New Roman" w:hAnsi="Times New Roman" w:cs="Times New Roman"/>
        </w:rPr>
        <w:t xml:space="preserve">según una página web se señala que en Estados Unidos </w:t>
      </w:r>
    </w:p>
    <w:p w14:paraId="593D2AE9" w14:textId="501E977C" w:rsidR="00CF2A87" w:rsidRPr="0032236F" w:rsidRDefault="009B4F6D" w:rsidP="00E16D45">
      <w:pPr>
        <w:pStyle w:val="Prrafodelista"/>
        <w:rPr>
          <w:rFonts w:ascii="Times New Roman" w:hAnsi="Times New Roman" w:cs="Times New Roman"/>
        </w:rPr>
      </w:pPr>
      <w:r w:rsidRPr="0032236F">
        <w:rPr>
          <w:rFonts w:ascii="Times New Roman" w:hAnsi="Times New Roman" w:cs="Times New Roman"/>
        </w:rPr>
        <w:t xml:space="preserve">291 000 </w:t>
      </w:r>
      <w:r w:rsidR="00015545" w:rsidRPr="0032236F">
        <w:rPr>
          <w:rFonts w:ascii="Times New Roman" w:hAnsi="Times New Roman" w:cs="Times New Roman"/>
        </w:rPr>
        <w:t xml:space="preserve">sufren lesiones medulares, el </w:t>
      </w:r>
      <w:r w:rsidR="008B318F" w:rsidRPr="0032236F">
        <w:rPr>
          <w:rFonts w:ascii="Times New Roman" w:hAnsi="Times New Roman" w:cs="Times New Roman"/>
        </w:rPr>
        <w:t xml:space="preserve">39.5% </w:t>
      </w:r>
      <w:r w:rsidR="00E84223" w:rsidRPr="0032236F">
        <w:rPr>
          <w:rFonts w:ascii="Times New Roman" w:hAnsi="Times New Roman" w:cs="Times New Roman"/>
        </w:rPr>
        <w:t xml:space="preserve">de los lesionados </w:t>
      </w:r>
      <w:r w:rsidR="008674F2" w:rsidRPr="0032236F">
        <w:rPr>
          <w:rFonts w:ascii="Times New Roman" w:hAnsi="Times New Roman" w:cs="Times New Roman"/>
        </w:rPr>
        <w:t xml:space="preserve">se encuentran en condición de paraplejía y el 59.9% en tetraplejía. </w:t>
      </w:r>
      <w:r w:rsidR="00D236F4" w:rsidRPr="0032236F">
        <w:rPr>
          <w:rFonts w:ascii="Times New Roman" w:hAnsi="Times New Roman" w:cs="Times New Roman"/>
        </w:rPr>
        <w:t>[3]</w:t>
      </w:r>
    </w:p>
    <w:p w14:paraId="2EF69906" w14:textId="77777777" w:rsidR="001F3DA4" w:rsidRPr="0032236F" w:rsidRDefault="001F3DA4" w:rsidP="00E16D45">
      <w:pPr>
        <w:pStyle w:val="Prrafodelista"/>
        <w:rPr>
          <w:rFonts w:ascii="Times New Roman" w:hAnsi="Times New Roman" w:cs="Times New Roman"/>
        </w:rPr>
      </w:pPr>
    </w:p>
    <w:p w14:paraId="265F3275" w14:textId="5488A2D7" w:rsidR="001F3DA4" w:rsidRPr="0032236F" w:rsidRDefault="001F3DA4" w:rsidP="003D22BE">
      <w:pPr>
        <w:pStyle w:val="Prrafodelista"/>
        <w:ind w:firstLine="696"/>
        <w:jc w:val="center"/>
        <w:rPr>
          <w:rFonts w:ascii="Times New Roman" w:hAnsi="Times New Roman" w:cs="Times New Roman"/>
        </w:rPr>
      </w:pPr>
      <w:r w:rsidRPr="0032236F">
        <w:rPr>
          <w:rFonts w:ascii="Times New Roman" w:hAnsi="Times New Roman" w:cs="Times New Roman"/>
          <w:noProof/>
        </w:rPr>
        <w:drawing>
          <wp:inline distT="0" distB="0" distL="0" distR="0" wp14:anchorId="72F3644C" wp14:editId="67246F82">
            <wp:extent cx="2176145" cy="1898072"/>
            <wp:effectExtent l="0" t="0" r="0" b="6985"/>
            <wp:docPr id="1902595734" name="Imagen 1" descr="Lesión de la médula espinal - Síntomas y causas - Mayo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ión de la médula espinal - Síntomas y causas - Mayo Clinic"/>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826"/>
                    <a:stretch>
                      <a:fillRect/>
                    </a:stretch>
                  </pic:blipFill>
                  <pic:spPr bwMode="auto">
                    <a:xfrm>
                      <a:off x="0" y="0"/>
                      <a:ext cx="2187205" cy="1907719"/>
                    </a:xfrm>
                    <a:prstGeom prst="rect">
                      <a:avLst/>
                    </a:prstGeom>
                    <a:noFill/>
                    <a:ln>
                      <a:noFill/>
                    </a:ln>
                    <a:extLst>
                      <a:ext uri="{53640926-AAD7-44D8-BBD7-CCE9431645EC}">
                        <a14:shadowObscured xmlns:a14="http://schemas.microsoft.com/office/drawing/2010/main"/>
                      </a:ext>
                    </a:extLst>
                  </pic:spPr>
                </pic:pic>
              </a:graphicData>
            </a:graphic>
          </wp:inline>
        </w:drawing>
      </w:r>
    </w:p>
    <w:p w14:paraId="2234ED54" w14:textId="120432C6" w:rsidR="001F3DA4" w:rsidRPr="0032236F" w:rsidRDefault="001F3DA4" w:rsidP="003D22BE">
      <w:pPr>
        <w:pStyle w:val="Prrafodelista"/>
        <w:jc w:val="center"/>
        <w:rPr>
          <w:rFonts w:ascii="Times New Roman" w:hAnsi="Times New Roman" w:cs="Times New Roman"/>
          <w:lang w:val="en-US"/>
        </w:rPr>
      </w:pPr>
      <w:r w:rsidRPr="0032236F">
        <w:rPr>
          <w:rFonts w:ascii="Times New Roman" w:hAnsi="Times New Roman" w:cs="Times New Roman"/>
          <w:lang w:val="en-US"/>
        </w:rPr>
        <w:t>Fig 3.</w:t>
      </w:r>
      <w:r w:rsidR="003D22BE" w:rsidRPr="0032236F">
        <w:rPr>
          <w:rFonts w:ascii="Times New Roman" w:hAnsi="Times New Roman" w:cs="Times New Roman"/>
          <w:lang w:val="en-US"/>
        </w:rPr>
        <w:t xml:space="preserve"> []</w:t>
      </w:r>
      <w:r w:rsidRPr="0032236F">
        <w:rPr>
          <w:rFonts w:ascii="Times New Roman" w:hAnsi="Times New Roman" w:cs="Times New Roman"/>
          <w:lang w:val="en-US"/>
        </w:rPr>
        <w:t xml:space="preserve"> </w:t>
      </w:r>
      <w:hyperlink r:id="rId13" w:history="1">
        <w:r w:rsidR="003D22BE" w:rsidRPr="0032236F">
          <w:rPr>
            <w:rStyle w:val="Hipervnculo"/>
            <w:rFonts w:ascii="Times New Roman" w:hAnsi="Times New Roman" w:cs="Times New Roman"/>
            <w:lang w:val="en-US"/>
          </w:rPr>
          <w:t>https://www.mayoclinic.org/es/diseases-conditions/spinal-cord-injury/symptoms-causes/syc-20377890</w:t>
        </w:r>
      </w:hyperlink>
    </w:p>
    <w:p w14:paraId="0E487564" w14:textId="77777777" w:rsidR="003D22BE" w:rsidRPr="0032236F" w:rsidRDefault="003D22BE" w:rsidP="001F3DA4">
      <w:pPr>
        <w:pStyle w:val="Prrafodelista"/>
        <w:rPr>
          <w:rFonts w:ascii="Times New Roman" w:hAnsi="Times New Roman" w:cs="Times New Roman"/>
          <w:lang w:val="en-US"/>
        </w:rPr>
      </w:pPr>
    </w:p>
    <w:p w14:paraId="773CD977" w14:textId="63E2653A" w:rsidR="000F4662" w:rsidRPr="0032236F" w:rsidRDefault="00D236F4" w:rsidP="00DE5BF9">
      <w:pPr>
        <w:pStyle w:val="Prrafodelista"/>
        <w:jc w:val="both"/>
        <w:rPr>
          <w:rFonts w:ascii="Times New Roman" w:hAnsi="Times New Roman" w:cs="Times New Roman"/>
        </w:rPr>
      </w:pPr>
      <w:r w:rsidRPr="0032236F">
        <w:rPr>
          <w:rFonts w:ascii="Times New Roman" w:hAnsi="Times New Roman" w:cs="Times New Roman"/>
        </w:rPr>
        <w:t xml:space="preserve">Por otro lado, </w:t>
      </w:r>
      <w:r w:rsidR="001C23D5" w:rsidRPr="0032236F">
        <w:rPr>
          <w:rFonts w:ascii="Times New Roman" w:hAnsi="Times New Roman" w:cs="Times New Roman"/>
        </w:rPr>
        <w:t xml:space="preserve">los daños </w:t>
      </w:r>
      <w:r w:rsidR="00E10CAB" w:rsidRPr="0032236F">
        <w:rPr>
          <w:rFonts w:ascii="Times New Roman" w:hAnsi="Times New Roman" w:cs="Times New Roman"/>
        </w:rPr>
        <w:t xml:space="preserve">de origen no traumático </w:t>
      </w:r>
      <w:r w:rsidR="00247438" w:rsidRPr="0032236F">
        <w:rPr>
          <w:rFonts w:ascii="Times New Roman" w:hAnsi="Times New Roman" w:cs="Times New Roman"/>
        </w:rPr>
        <w:t xml:space="preserve">relacionadas a los </w:t>
      </w:r>
      <w:r w:rsidR="00732DE8" w:rsidRPr="0032236F">
        <w:rPr>
          <w:rFonts w:ascii="Times New Roman" w:hAnsi="Times New Roman" w:cs="Times New Roman"/>
        </w:rPr>
        <w:t>trastornos</w:t>
      </w:r>
      <w:r w:rsidR="00247438" w:rsidRPr="0032236F">
        <w:rPr>
          <w:rFonts w:ascii="Times New Roman" w:hAnsi="Times New Roman" w:cs="Times New Roman"/>
        </w:rPr>
        <w:t xml:space="preserve"> vasculares, dolencias degenerativas de la columna vertebral</w:t>
      </w:r>
      <w:r w:rsidR="00732DE8" w:rsidRPr="0032236F">
        <w:rPr>
          <w:rFonts w:ascii="Times New Roman" w:hAnsi="Times New Roman" w:cs="Times New Roman"/>
        </w:rPr>
        <w:t xml:space="preserve">, </w:t>
      </w:r>
      <w:r w:rsidR="00DE5BF9" w:rsidRPr="0032236F">
        <w:rPr>
          <w:rFonts w:ascii="Times New Roman" w:hAnsi="Times New Roman" w:cs="Times New Roman"/>
        </w:rPr>
        <w:t xml:space="preserve">tumores, infecciones bacterianas y enfermedades inflamatorias y autoinmunes. </w:t>
      </w:r>
      <w:r w:rsidR="007E5F1A" w:rsidRPr="0032236F">
        <w:rPr>
          <w:rFonts w:ascii="Times New Roman" w:hAnsi="Times New Roman" w:cs="Times New Roman"/>
        </w:rPr>
        <w:t xml:space="preserve">Este tipo de traumatismo es llamado lesión primaria y es generada por la energía del trauma lo que </w:t>
      </w:r>
      <w:r w:rsidR="006E439D" w:rsidRPr="0032236F">
        <w:rPr>
          <w:rFonts w:ascii="Times New Roman" w:hAnsi="Times New Roman" w:cs="Times New Roman"/>
        </w:rPr>
        <w:t>provoca fallas biomecánicas de la estructura que soporta la columna</w:t>
      </w:r>
      <w:r w:rsidR="002221E9" w:rsidRPr="0032236F">
        <w:rPr>
          <w:rFonts w:ascii="Times New Roman" w:hAnsi="Times New Roman" w:cs="Times New Roman"/>
        </w:rPr>
        <w:t xml:space="preserve">, seguida de lesiones secundarias que es la manifestación de fenómenos locales de </w:t>
      </w:r>
      <w:r w:rsidR="00B45EF3" w:rsidRPr="0032236F">
        <w:rPr>
          <w:rFonts w:ascii="Times New Roman" w:hAnsi="Times New Roman" w:cs="Times New Roman"/>
        </w:rPr>
        <w:t xml:space="preserve">isquemia, inflamación, </w:t>
      </w:r>
      <w:proofErr w:type="spellStart"/>
      <w:r w:rsidR="00B45EF3" w:rsidRPr="0032236F">
        <w:rPr>
          <w:rFonts w:ascii="Times New Roman" w:hAnsi="Times New Roman" w:cs="Times New Roman"/>
        </w:rPr>
        <w:t>hiper-excitabilidad</w:t>
      </w:r>
      <w:proofErr w:type="spellEnd"/>
      <w:r w:rsidR="00B45EF3" w:rsidRPr="0032236F">
        <w:rPr>
          <w:rFonts w:ascii="Times New Roman" w:hAnsi="Times New Roman" w:cs="Times New Roman"/>
        </w:rPr>
        <w:t xml:space="preserve"> neuronal y generación de radicales libres, para finalmente inducir a la mayor cantidad de muerte neurona</w:t>
      </w:r>
      <w:r w:rsidR="00612FF5" w:rsidRPr="0032236F">
        <w:rPr>
          <w:rFonts w:ascii="Times New Roman" w:hAnsi="Times New Roman" w:cs="Times New Roman"/>
        </w:rPr>
        <w:t xml:space="preserve">l, </w:t>
      </w:r>
      <w:r w:rsidR="00A31628" w:rsidRPr="0032236F">
        <w:rPr>
          <w:rFonts w:ascii="Times New Roman" w:hAnsi="Times New Roman" w:cs="Times New Roman"/>
        </w:rPr>
        <w:t xml:space="preserve">que </w:t>
      </w:r>
      <w:r w:rsidR="00C31E5A" w:rsidRPr="0032236F">
        <w:rPr>
          <w:rFonts w:ascii="Times New Roman" w:hAnsi="Times New Roman" w:cs="Times New Roman"/>
        </w:rPr>
        <w:t>puede conducir a la perdida de sistema motor y sensitivo debajo de la lesión</w:t>
      </w:r>
      <w:r w:rsidR="004C2900" w:rsidRPr="0032236F">
        <w:rPr>
          <w:rFonts w:ascii="Times New Roman" w:hAnsi="Times New Roman" w:cs="Times New Roman"/>
        </w:rPr>
        <w:t xml:space="preserve">. </w:t>
      </w:r>
      <w:r w:rsidR="000505C9" w:rsidRPr="0032236F">
        <w:rPr>
          <w:rFonts w:ascii="Times New Roman" w:hAnsi="Times New Roman" w:cs="Times New Roman"/>
        </w:rPr>
        <w:t xml:space="preserve">[3] </w:t>
      </w:r>
    </w:p>
    <w:p w14:paraId="2FB612C7" w14:textId="77777777" w:rsidR="0032236F" w:rsidRDefault="0032236F" w:rsidP="00DE5BF9">
      <w:pPr>
        <w:pStyle w:val="Prrafodelista"/>
        <w:jc w:val="both"/>
      </w:pPr>
    </w:p>
    <w:p w14:paraId="13E52280" w14:textId="77777777" w:rsidR="0032236F" w:rsidRDefault="0032236F" w:rsidP="00DE5BF9">
      <w:pPr>
        <w:pStyle w:val="Prrafodelista"/>
        <w:jc w:val="both"/>
      </w:pPr>
    </w:p>
    <w:p w14:paraId="4D0A1841" w14:textId="209A4878" w:rsidR="005B0EE7" w:rsidRDefault="005B0EE7" w:rsidP="005B0EE7">
      <w:pPr>
        <w:pStyle w:val="Prrafodelista"/>
        <w:jc w:val="center"/>
      </w:pPr>
      <w:r>
        <w:rPr>
          <w:noProof/>
        </w:rPr>
        <w:drawing>
          <wp:inline distT="0" distB="0" distL="0" distR="0" wp14:anchorId="2D1ED270" wp14:editId="259850E7">
            <wp:extent cx="2043546" cy="1363005"/>
            <wp:effectExtent l="0" t="0" r="0" b="8890"/>
            <wp:docPr id="404045638" name="Imagen 2" descr="Lesión Medular: Niveles, causas y recuperación | Neurocirugía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ión Medular: Niveles, causas y recuperación | Neurocirugía Mad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0288" cy="1374171"/>
                    </a:xfrm>
                    <a:prstGeom prst="rect">
                      <a:avLst/>
                    </a:prstGeom>
                    <a:noFill/>
                    <a:ln>
                      <a:noFill/>
                    </a:ln>
                  </pic:spPr>
                </pic:pic>
              </a:graphicData>
            </a:graphic>
          </wp:inline>
        </w:drawing>
      </w:r>
    </w:p>
    <w:p w14:paraId="7BAFAF9A" w14:textId="77777777" w:rsidR="005B0EE7" w:rsidRDefault="005B0EE7" w:rsidP="005B0EE7">
      <w:pPr>
        <w:pStyle w:val="Prrafodelista"/>
        <w:jc w:val="center"/>
      </w:pPr>
    </w:p>
    <w:p w14:paraId="67EBB3A2" w14:textId="68D3EA53" w:rsidR="00EA0668" w:rsidRPr="000B519C" w:rsidRDefault="005B0EE7" w:rsidP="00DE4AD7">
      <w:pPr>
        <w:pStyle w:val="Prrafodelista"/>
        <w:jc w:val="center"/>
        <w:rPr>
          <w:lang w:val="en-US"/>
        </w:rPr>
      </w:pPr>
      <w:r w:rsidRPr="0032236F">
        <w:rPr>
          <w:lang w:val="en-US"/>
        </w:rPr>
        <w:t>Fig 4.</w:t>
      </w:r>
      <w:r w:rsidR="00DE4AD7" w:rsidRPr="0032236F">
        <w:rPr>
          <w:lang w:val="en-US"/>
        </w:rPr>
        <w:t xml:space="preserve"> [] </w:t>
      </w:r>
      <w:r w:rsidRPr="0032236F">
        <w:rPr>
          <w:lang w:val="en-US"/>
        </w:rPr>
        <w:t xml:space="preserve"> </w:t>
      </w:r>
      <w:hyperlink r:id="rId15" w:history="1">
        <w:r w:rsidR="00DE4AD7" w:rsidRPr="0032236F">
          <w:rPr>
            <w:rStyle w:val="Hipervnculo"/>
            <w:lang w:val="en-US"/>
          </w:rPr>
          <w:t>https://neurocirugia.madrid/actualidad/lesion-medular-niveles-causas-y-recuperacion/</w:t>
        </w:r>
      </w:hyperlink>
    </w:p>
    <w:p w14:paraId="274B4216" w14:textId="77777777" w:rsidR="0032236F" w:rsidRPr="0032236F" w:rsidRDefault="0032236F" w:rsidP="00DE4AD7">
      <w:pPr>
        <w:pStyle w:val="Prrafodelista"/>
        <w:jc w:val="center"/>
        <w:rPr>
          <w:lang w:val="en-US"/>
        </w:rPr>
      </w:pPr>
    </w:p>
    <w:p w14:paraId="629656D1" w14:textId="1C89947A" w:rsidR="00EA0668" w:rsidRPr="000A4022" w:rsidRDefault="00EA0668" w:rsidP="00EA0668">
      <w:pPr>
        <w:pStyle w:val="Prrafodelista"/>
        <w:numPr>
          <w:ilvl w:val="0"/>
          <w:numId w:val="1"/>
        </w:numPr>
        <w:rPr>
          <w:rFonts w:ascii="Times New Roman" w:hAnsi="Times New Roman" w:cs="Times New Roman"/>
          <w:b/>
          <w:bCs/>
          <w:lang w:val="es-ES"/>
        </w:rPr>
      </w:pPr>
      <w:r w:rsidRPr="000A4022">
        <w:rPr>
          <w:rFonts w:ascii="Times New Roman" w:hAnsi="Times New Roman" w:cs="Times New Roman"/>
          <w:b/>
          <w:bCs/>
          <w:lang w:val="es-ES"/>
        </w:rPr>
        <w:t xml:space="preserve">Prevención, diagnóstico, tratamiento y monitoreo </w:t>
      </w:r>
    </w:p>
    <w:p w14:paraId="110DF027" w14:textId="52C9C6ED" w:rsidR="00905635" w:rsidRDefault="009D717F" w:rsidP="00905635">
      <w:pPr>
        <w:rPr>
          <w:rFonts w:ascii="Times New Roman" w:hAnsi="Times New Roman" w:cs="Times New Roman"/>
          <w:b/>
          <w:bCs/>
          <w:lang w:val="es-ES"/>
        </w:rPr>
      </w:pPr>
      <w:r>
        <w:rPr>
          <w:rFonts w:ascii="Times New Roman" w:hAnsi="Times New Roman" w:cs="Times New Roman"/>
          <w:b/>
          <w:bCs/>
          <w:lang w:val="es-ES"/>
        </w:rPr>
        <w:t xml:space="preserve">Prevención </w:t>
      </w:r>
    </w:p>
    <w:p w14:paraId="45CD4ED9" w14:textId="33EB2925" w:rsidR="009D717F" w:rsidRDefault="005033F9" w:rsidP="00BE3DF0">
      <w:pPr>
        <w:jc w:val="both"/>
        <w:rPr>
          <w:rFonts w:ascii="Times New Roman" w:hAnsi="Times New Roman" w:cs="Times New Roman"/>
          <w:b/>
          <w:bCs/>
          <w:lang w:val="es-ES"/>
        </w:rPr>
      </w:pPr>
      <w:r>
        <w:rPr>
          <w:rFonts w:ascii="Times New Roman" w:hAnsi="Times New Roman" w:cs="Times New Roman"/>
          <w:b/>
          <w:bCs/>
          <w:lang w:val="es-ES"/>
        </w:rPr>
        <w:t xml:space="preserve"> </w:t>
      </w:r>
      <w:r w:rsidR="00147B1E">
        <w:rPr>
          <w:rFonts w:ascii="Times New Roman" w:hAnsi="Times New Roman" w:cs="Times New Roman"/>
          <w:lang w:val="es-ES"/>
        </w:rPr>
        <w:t>La principal causa de LME radica</w:t>
      </w:r>
      <w:r w:rsidR="0054184A">
        <w:rPr>
          <w:rFonts w:ascii="Times New Roman" w:hAnsi="Times New Roman" w:cs="Times New Roman"/>
          <w:lang w:val="es-ES"/>
        </w:rPr>
        <w:t xml:space="preserve"> en accidentes de origen traumático, </w:t>
      </w:r>
      <w:r w:rsidR="00CF6829">
        <w:rPr>
          <w:rFonts w:ascii="Times New Roman" w:hAnsi="Times New Roman" w:cs="Times New Roman"/>
          <w:lang w:val="es-ES"/>
        </w:rPr>
        <w:t xml:space="preserve">como por ejemplo son los accidentes automovilísticos, </w:t>
      </w:r>
      <w:r w:rsidR="00147B1E">
        <w:rPr>
          <w:rFonts w:ascii="Times New Roman" w:hAnsi="Times New Roman" w:cs="Times New Roman"/>
          <w:lang w:val="es-ES"/>
        </w:rPr>
        <w:t>laborales</w:t>
      </w:r>
      <w:r w:rsidR="001C5D0E">
        <w:rPr>
          <w:rFonts w:ascii="Times New Roman" w:hAnsi="Times New Roman" w:cs="Times New Roman"/>
          <w:lang w:val="es-ES"/>
        </w:rPr>
        <w:t xml:space="preserve"> y caídas</w:t>
      </w:r>
      <w:r w:rsidR="00147B1E">
        <w:rPr>
          <w:rFonts w:ascii="Times New Roman" w:hAnsi="Times New Roman" w:cs="Times New Roman"/>
          <w:lang w:val="es-ES"/>
        </w:rPr>
        <w:t xml:space="preserve">. </w:t>
      </w:r>
      <w:r w:rsidR="00D63F70">
        <w:rPr>
          <w:rFonts w:ascii="Times New Roman" w:hAnsi="Times New Roman" w:cs="Times New Roman"/>
          <w:lang w:val="es-ES"/>
        </w:rPr>
        <w:t xml:space="preserve">Es por ello, que la forma más oportuna de prevenir lesiones es desarrollar una </w:t>
      </w:r>
      <w:r w:rsidR="008F5813">
        <w:rPr>
          <w:rFonts w:ascii="Times New Roman" w:hAnsi="Times New Roman" w:cs="Times New Roman"/>
          <w:lang w:val="es-ES"/>
        </w:rPr>
        <w:t xml:space="preserve">cultura de prevención que pueda ser consciente de los riesgos </w:t>
      </w:r>
      <w:r w:rsidR="001F0150">
        <w:rPr>
          <w:rFonts w:ascii="Times New Roman" w:hAnsi="Times New Roman" w:cs="Times New Roman"/>
          <w:lang w:val="es-ES"/>
        </w:rPr>
        <w:t xml:space="preserve">que rodean el entorno en el que se vive. </w:t>
      </w:r>
      <w:r w:rsidR="00E64215">
        <w:rPr>
          <w:rFonts w:ascii="Times New Roman" w:hAnsi="Times New Roman" w:cs="Times New Roman"/>
          <w:lang w:val="es-ES"/>
        </w:rPr>
        <w:t>Mediante campañas de seguridad vehicular</w:t>
      </w:r>
      <w:r w:rsidR="00830D77">
        <w:rPr>
          <w:rFonts w:ascii="Times New Roman" w:hAnsi="Times New Roman" w:cs="Times New Roman"/>
          <w:lang w:val="es-ES"/>
        </w:rPr>
        <w:t xml:space="preserve">, en donde se busque </w:t>
      </w:r>
      <w:r w:rsidR="00545DED">
        <w:rPr>
          <w:rFonts w:ascii="Times New Roman" w:hAnsi="Times New Roman" w:cs="Times New Roman"/>
          <w:lang w:val="es-ES"/>
        </w:rPr>
        <w:t>prevalecer una conducción segura junto con el cuidado y mantenimiento de carreteras</w:t>
      </w:r>
      <w:r w:rsidR="00B029D1">
        <w:rPr>
          <w:rFonts w:ascii="Times New Roman" w:hAnsi="Times New Roman" w:cs="Times New Roman"/>
          <w:lang w:val="es-ES"/>
        </w:rPr>
        <w:t>, se pueda reducir principalmente el índice de lesiones</w:t>
      </w:r>
      <w:r w:rsidR="007A5E7F">
        <w:rPr>
          <w:rFonts w:ascii="Times New Roman" w:hAnsi="Times New Roman" w:cs="Times New Roman"/>
          <w:lang w:val="es-ES"/>
        </w:rPr>
        <w:t>. Asu vez, también es necesario</w:t>
      </w:r>
      <w:r w:rsidR="00BE3DF0">
        <w:rPr>
          <w:rFonts w:ascii="Times New Roman" w:hAnsi="Times New Roman" w:cs="Times New Roman"/>
          <w:lang w:val="es-ES"/>
        </w:rPr>
        <w:t xml:space="preserve"> el aumento de medidas de seguridad en entornos labores que sean de alto riesgo</w:t>
      </w:r>
      <w:r w:rsidR="008A3165">
        <w:rPr>
          <w:rFonts w:ascii="Times New Roman" w:hAnsi="Times New Roman" w:cs="Times New Roman"/>
          <w:lang w:val="es-ES"/>
        </w:rPr>
        <w:t xml:space="preserve"> [</w:t>
      </w:r>
      <w:r w:rsidR="005D31F8">
        <w:rPr>
          <w:rFonts w:ascii="Times New Roman" w:hAnsi="Times New Roman" w:cs="Times New Roman"/>
          <w:lang w:val="es-ES"/>
        </w:rPr>
        <w:t>4</w:t>
      </w:r>
      <w:r w:rsidR="008A3165">
        <w:rPr>
          <w:rFonts w:ascii="Times New Roman" w:hAnsi="Times New Roman" w:cs="Times New Roman"/>
          <w:lang w:val="es-ES"/>
        </w:rPr>
        <w:t>].</w:t>
      </w:r>
    </w:p>
    <w:p w14:paraId="5B19C8A2" w14:textId="3BA9D2BA" w:rsidR="009D717F" w:rsidRDefault="009D717F" w:rsidP="00905635">
      <w:pPr>
        <w:rPr>
          <w:rFonts w:ascii="Times New Roman" w:hAnsi="Times New Roman" w:cs="Times New Roman"/>
          <w:b/>
          <w:bCs/>
          <w:lang w:val="es-ES"/>
        </w:rPr>
      </w:pPr>
      <w:r>
        <w:rPr>
          <w:rFonts w:ascii="Times New Roman" w:hAnsi="Times New Roman" w:cs="Times New Roman"/>
          <w:b/>
          <w:bCs/>
          <w:lang w:val="es-ES"/>
        </w:rPr>
        <w:t xml:space="preserve">Diagnostico </w:t>
      </w:r>
    </w:p>
    <w:p w14:paraId="6F66990A" w14:textId="06A3A726" w:rsidR="0033548E" w:rsidRDefault="0033548E" w:rsidP="00905635">
      <w:pPr>
        <w:rPr>
          <w:rFonts w:ascii="Times New Roman" w:hAnsi="Times New Roman" w:cs="Times New Roman"/>
        </w:rPr>
      </w:pPr>
      <w:r w:rsidRPr="0033548E">
        <w:rPr>
          <w:rFonts w:ascii="Times New Roman" w:hAnsi="Times New Roman" w:cs="Times New Roman"/>
        </w:rPr>
        <w:t>La tomografía computada (CT) permite obtener imágenes transversales de la columna para localizar lesiones y detectar complicaciones como hematomas. La resonancia magnética (MRI) ofrece una visión más precisa de tejidos blandos y ayuda a identificar hernias de disco y compresiones nerviosas. El mielograma, mediante la inyección de un contraste y posterior radiografía, resalta la médula espinal y las raíces nerviosas para detectar obstrucciones o compresiones. Los estudios neurofisiológicos, como los potenciales evocados somatosensoriales (SSEP) y la estimulación magnética, evalúan si las señales nerviosas atraviesan la médula de manera adecuada y permiten estimar el grado de compromiso neurológico. Finalmente, las radiografías simples de columna, aunque menos detalladas, son útiles para diagnosticar fracturas y daños en las vértebras.</w:t>
      </w:r>
      <w:r>
        <w:rPr>
          <w:rFonts w:ascii="Times New Roman" w:hAnsi="Times New Roman" w:cs="Times New Roman"/>
        </w:rPr>
        <w:t xml:space="preserve"> [5]</w:t>
      </w:r>
    </w:p>
    <w:p w14:paraId="0D887F4A" w14:textId="73B48531" w:rsidR="009D717F" w:rsidRDefault="009D717F" w:rsidP="00905635">
      <w:pPr>
        <w:rPr>
          <w:rFonts w:ascii="Times New Roman" w:hAnsi="Times New Roman" w:cs="Times New Roman"/>
          <w:b/>
          <w:bCs/>
          <w:lang w:val="es-ES"/>
        </w:rPr>
      </w:pPr>
      <w:r>
        <w:rPr>
          <w:rFonts w:ascii="Times New Roman" w:hAnsi="Times New Roman" w:cs="Times New Roman"/>
          <w:b/>
          <w:bCs/>
          <w:lang w:val="es-ES"/>
        </w:rPr>
        <w:t xml:space="preserve">Tratamiento </w:t>
      </w:r>
    </w:p>
    <w:p w14:paraId="2BE4CB94" w14:textId="2F4C353A" w:rsidR="009D717F" w:rsidRDefault="006658BD" w:rsidP="00140DDE">
      <w:pPr>
        <w:jc w:val="both"/>
        <w:rPr>
          <w:rFonts w:ascii="Times New Roman" w:hAnsi="Times New Roman" w:cs="Times New Roman"/>
          <w:b/>
          <w:bCs/>
          <w:lang w:val="es-ES"/>
        </w:rPr>
      </w:pPr>
      <w:r>
        <w:rPr>
          <w:rFonts w:ascii="Times New Roman" w:hAnsi="Times New Roman" w:cs="Times New Roman"/>
          <w:lang w:val="es-ES"/>
        </w:rPr>
        <w:t>Para el tratamiento a personas que han sufrido lesiones en la médula y perdido la sensibilidad motora</w:t>
      </w:r>
      <w:r w:rsidR="00205720">
        <w:rPr>
          <w:rFonts w:ascii="Times New Roman" w:hAnsi="Times New Roman" w:cs="Times New Roman"/>
          <w:lang w:val="es-ES"/>
        </w:rPr>
        <w:t xml:space="preserve"> en sus extremidades</w:t>
      </w:r>
      <w:r w:rsidR="007029A0">
        <w:rPr>
          <w:rFonts w:ascii="Times New Roman" w:hAnsi="Times New Roman" w:cs="Times New Roman"/>
          <w:lang w:val="es-ES"/>
        </w:rPr>
        <w:t>, se han desarrollado diversos métodos que permiten que estas personas puedan</w:t>
      </w:r>
      <w:r w:rsidR="000F48AE">
        <w:rPr>
          <w:rFonts w:ascii="Times New Roman" w:hAnsi="Times New Roman" w:cs="Times New Roman"/>
          <w:lang w:val="es-ES"/>
        </w:rPr>
        <w:t xml:space="preserve"> </w:t>
      </w:r>
      <w:r w:rsidR="00F746EA">
        <w:rPr>
          <w:rFonts w:ascii="Times New Roman" w:hAnsi="Times New Roman" w:cs="Times New Roman"/>
          <w:lang w:val="es-ES"/>
        </w:rPr>
        <w:t xml:space="preserve">recuperar esta sensibilidad motriz o en muchos casos recibir un soporte externo que los ayude a </w:t>
      </w:r>
      <w:r w:rsidR="006F2440">
        <w:rPr>
          <w:rFonts w:ascii="Times New Roman" w:hAnsi="Times New Roman" w:cs="Times New Roman"/>
          <w:lang w:val="es-ES"/>
        </w:rPr>
        <w:t>realizar sus actividades diarias</w:t>
      </w:r>
      <w:r w:rsidR="00C9454F">
        <w:rPr>
          <w:rFonts w:ascii="Times New Roman" w:hAnsi="Times New Roman" w:cs="Times New Roman"/>
          <w:lang w:val="es-ES"/>
        </w:rPr>
        <w:t xml:space="preserve">. La estimulación eléctrica desenvuelve un rol importante en los tratamientos de rehabilitación </w:t>
      </w:r>
      <w:r w:rsidR="00B60B82">
        <w:rPr>
          <w:rFonts w:ascii="Times New Roman" w:hAnsi="Times New Roman" w:cs="Times New Roman"/>
          <w:lang w:val="es-ES"/>
        </w:rPr>
        <w:t xml:space="preserve">y regeneración, este proceso se lleva a cabo mediante </w:t>
      </w:r>
      <w:r w:rsidR="00E20406">
        <w:rPr>
          <w:rFonts w:ascii="Times New Roman" w:hAnsi="Times New Roman" w:cs="Times New Roman"/>
          <w:lang w:val="es-ES"/>
        </w:rPr>
        <w:t xml:space="preserve">la inducción de cambios neuroplásticos </w:t>
      </w:r>
      <w:r w:rsidR="00343B0C">
        <w:rPr>
          <w:rFonts w:ascii="Times New Roman" w:hAnsi="Times New Roman" w:cs="Times New Roman"/>
          <w:lang w:val="es-ES"/>
        </w:rPr>
        <w:t xml:space="preserve">en la sinapsis de la medula espinal. La </w:t>
      </w:r>
      <w:proofErr w:type="spellStart"/>
      <w:r w:rsidR="00150A38">
        <w:rPr>
          <w:rFonts w:ascii="Times New Roman" w:hAnsi="Times New Roman" w:cs="Times New Roman"/>
          <w:lang w:val="es-ES"/>
        </w:rPr>
        <w:t>neuroplasticidad</w:t>
      </w:r>
      <w:proofErr w:type="spellEnd"/>
      <w:r w:rsidR="00343B0C">
        <w:rPr>
          <w:rFonts w:ascii="Times New Roman" w:hAnsi="Times New Roman" w:cs="Times New Roman"/>
          <w:lang w:val="es-ES"/>
        </w:rPr>
        <w:t xml:space="preserve"> es el proceso por el cual</w:t>
      </w:r>
      <w:r w:rsidR="00150A38">
        <w:rPr>
          <w:rFonts w:ascii="Times New Roman" w:hAnsi="Times New Roman" w:cs="Times New Roman"/>
          <w:lang w:val="es-ES"/>
        </w:rPr>
        <w:t xml:space="preserve"> los axones y la sinapsis se </w:t>
      </w:r>
      <w:r w:rsidR="00A4084A">
        <w:rPr>
          <w:rFonts w:ascii="Times New Roman" w:hAnsi="Times New Roman" w:cs="Times New Roman"/>
          <w:lang w:val="es-ES"/>
        </w:rPr>
        <w:t>reacomodan</w:t>
      </w:r>
      <w:r w:rsidR="00150A38">
        <w:rPr>
          <w:rFonts w:ascii="Times New Roman" w:hAnsi="Times New Roman" w:cs="Times New Roman"/>
          <w:lang w:val="es-ES"/>
        </w:rPr>
        <w:t xml:space="preserve"> y se adaptan al entorno</w:t>
      </w:r>
      <w:r w:rsidR="00B54514">
        <w:rPr>
          <w:rFonts w:ascii="Times New Roman" w:hAnsi="Times New Roman" w:cs="Times New Roman"/>
          <w:lang w:val="es-ES"/>
        </w:rPr>
        <w:t xml:space="preserve"> [</w:t>
      </w:r>
      <w:r w:rsidR="00E04D79">
        <w:rPr>
          <w:rFonts w:ascii="Times New Roman" w:hAnsi="Times New Roman" w:cs="Times New Roman"/>
          <w:lang w:val="es-ES"/>
        </w:rPr>
        <w:t>6</w:t>
      </w:r>
      <w:r w:rsidR="00B54514">
        <w:rPr>
          <w:rFonts w:ascii="Times New Roman" w:hAnsi="Times New Roman" w:cs="Times New Roman"/>
          <w:lang w:val="es-ES"/>
        </w:rPr>
        <w:t>]</w:t>
      </w:r>
      <w:r w:rsidR="00150A38">
        <w:rPr>
          <w:rFonts w:ascii="Times New Roman" w:hAnsi="Times New Roman" w:cs="Times New Roman"/>
          <w:lang w:val="es-ES"/>
        </w:rPr>
        <w:t xml:space="preserve">. </w:t>
      </w:r>
      <w:r w:rsidR="00B54514">
        <w:rPr>
          <w:rFonts w:ascii="Times New Roman" w:hAnsi="Times New Roman" w:cs="Times New Roman"/>
          <w:lang w:val="es-ES"/>
        </w:rPr>
        <w:t xml:space="preserve">Por otro lado, se cuenta con oxigenoterapia que se encuentra enfocada en </w:t>
      </w:r>
      <w:r w:rsidR="009604DC">
        <w:rPr>
          <w:rFonts w:ascii="Times New Roman" w:hAnsi="Times New Roman" w:cs="Times New Roman"/>
          <w:lang w:val="es-ES"/>
        </w:rPr>
        <w:t xml:space="preserve">la </w:t>
      </w:r>
      <w:proofErr w:type="spellStart"/>
      <w:r w:rsidR="009604DC">
        <w:rPr>
          <w:rFonts w:ascii="Times New Roman" w:hAnsi="Times New Roman" w:cs="Times New Roman"/>
          <w:lang w:val="es-ES"/>
        </w:rPr>
        <w:t>neurodesinflamación</w:t>
      </w:r>
      <w:proofErr w:type="spellEnd"/>
      <w:r w:rsidR="009F0DFD">
        <w:rPr>
          <w:rFonts w:ascii="Times New Roman" w:hAnsi="Times New Roman" w:cs="Times New Roman"/>
          <w:lang w:val="es-ES"/>
        </w:rPr>
        <w:t xml:space="preserve">, </w:t>
      </w:r>
      <w:r w:rsidR="009C627F">
        <w:rPr>
          <w:rFonts w:ascii="Times New Roman" w:hAnsi="Times New Roman" w:cs="Times New Roman"/>
          <w:lang w:val="es-ES"/>
        </w:rPr>
        <w:t xml:space="preserve">el aumento de niveles de O2 a 3 ATA </w:t>
      </w:r>
      <w:r w:rsidR="00B155F3">
        <w:rPr>
          <w:rFonts w:ascii="Times New Roman" w:hAnsi="Times New Roman" w:cs="Times New Roman"/>
          <w:lang w:val="es-ES"/>
        </w:rPr>
        <w:t>ayudan a minimizar la perdida neuronal</w:t>
      </w:r>
      <w:r w:rsidR="00D23A1D">
        <w:rPr>
          <w:rFonts w:ascii="Times New Roman" w:hAnsi="Times New Roman" w:cs="Times New Roman"/>
          <w:lang w:val="es-ES"/>
        </w:rPr>
        <w:t xml:space="preserve"> [</w:t>
      </w:r>
      <w:r w:rsidR="00E04D79">
        <w:rPr>
          <w:rFonts w:ascii="Times New Roman" w:hAnsi="Times New Roman" w:cs="Times New Roman"/>
          <w:lang w:val="es-ES"/>
        </w:rPr>
        <w:t>7</w:t>
      </w:r>
      <w:r w:rsidR="00D23A1D">
        <w:rPr>
          <w:rFonts w:ascii="Times New Roman" w:hAnsi="Times New Roman" w:cs="Times New Roman"/>
          <w:lang w:val="es-ES"/>
        </w:rPr>
        <w:t>].</w:t>
      </w:r>
      <w:r w:rsidR="00453734">
        <w:rPr>
          <w:rFonts w:ascii="Times New Roman" w:hAnsi="Times New Roman" w:cs="Times New Roman"/>
          <w:lang w:val="es-ES"/>
        </w:rPr>
        <w:t xml:space="preserve"> Los exoesqueletos también forman parte de los tratamientos utilizados para ayudar a personas con parálisis, </w:t>
      </w:r>
      <w:r w:rsidR="00346FA3">
        <w:rPr>
          <w:rFonts w:ascii="Times New Roman" w:hAnsi="Times New Roman" w:cs="Times New Roman"/>
          <w:lang w:val="es-ES"/>
        </w:rPr>
        <w:t>los cuales van desde primera generación (</w:t>
      </w:r>
      <w:proofErr w:type="spellStart"/>
      <w:r w:rsidR="00346FA3">
        <w:rPr>
          <w:rFonts w:ascii="Times New Roman" w:hAnsi="Times New Roman" w:cs="Times New Roman"/>
          <w:lang w:val="es-ES"/>
        </w:rPr>
        <w:t>lokomat</w:t>
      </w:r>
      <w:proofErr w:type="spellEnd"/>
      <w:r w:rsidR="00346FA3">
        <w:rPr>
          <w:rFonts w:ascii="Times New Roman" w:hAnsi="Times New Roman" w:cs="Times New Roman"/>
          <w:lang w:val="es-ES"/>
        </w:rPr>
        <w:t xml:space="preserve">) </w:t>
      </w:r>
      <w:r w:rsidR="00854C57">
        <w:rPr>
          <w:rFonts w:ascii="Times New Roman" w:hAnsi="Times New Roman" w:cs="Times New Roman"/>
          <w:lang w:val="es-ES"/>
        </w:rPr>
        <w:t>segunda generación (</w:t>
      </w:r>
      <w:proofErr w:type="spellStart"/>
      <w:r w:rsidR="00854C57">
        <w:rPr>
          <w:rFonts w:ascii="Times New Roman" w:hAnsi="Times New Roman" w:cs="Times New Roman"/>
          <w:lang w:val="es-ES"/>
        </w:rPr>
        <w:t>ReWalk</w:t>
      </w:r>
      <w:proofErr w:type="spellEnd"/>
      <w:r w:rsidR="00854C57">
        <w:rPr>
          <w:rFonts w:ascii="Times New Roman" w:hAnsi="Times New Roman" w:cs="Times New Roman"/>
          <w:lang w:val="es-ES"/>
        </w:rPr>
        <w:t xml:space="preserve">, </w:t>
      </w:r>
      <w:proofErr w:type="spellStart"/>
      <w:r w:rsidR="00854C57">
        <w:rPr>
          <w:rFonts w:ascii="Times New Roman" w:hAnsi="Times New Roman" w:cs="Times New Roman"/>
          <w:lang w:val="es-ES"/>
        </w:rPr>
        <w:t>Ekso</w:t>
      </w:r>
      <w:proofErr w:type="spellEnd"/>
      <w:r w:rsidR="00854C57">
        <w:rPr>
          <w:rFonts w:ascii="Times New Roman" w:hAnsi="Times New Roman" w:cs="Times New Roman"/>
          <w:lang w:val="es-ES"/>
        </w:rPr>
        <w:t xml:space="preserve">, </w:t>
      </w:r>
      <w:proofErr w:type="spellStart"/>
      <w:r w:rsidR="00854C57">
        <w:rPr>
          <w:rFonts w:ascii="Times New Roman" w:hAnsi="Times New Roman" w:cs="Times New Roman"/>
          <w:lang w:val="es-ES"/>
        </w:rPr>
        <w:t>Soft</w:t>
      </w:r>
      <w:proofErr w:type="spellEnd"/>
      <w:r w:rsidR="00854C57">
        <w:rPr>
          <w:rFonts w:ascii="Times New Roman" w:hAnsi="Times New Roman" w:cs="Times New Roman"/>
          <w:lang w:val="es-ES"/>
        </w:rPr>
        <w:t xml:space="preserve"> </w:t>
      </w:r>
      <w:proofErr w:type="spellStart"/>
      <w:r w:rsidR="00854C57">
        <w:rPr>
          <w:rFonts w:ascii="Times New Roman" w:hAnsi="Times New Roman" w:cs="Times New Roman"/>
          <w:lang w:val="es-ES"/>
        </w:rPr>
        <w:t>Exosuit</w:t>
      </w:r>
      <w:proofErr w:type="spellEnd"/>
      <w:r w:rsidR="00854C57">
        <w:rPr>
          <w:rFonts w:ascii="Times New Roman" w:hAnsi="Times New Roman" w:cs="Times New Roman"/>
          <w:lang w:val="es-ES"/>
        </w:rPr>
        <w:t>) y tercera generación (FourierX2) [</w:t>
      </w:r>
      <w:r w:rsidR="00E04D79">
        <w:rPr>
          <w:rFonts w:ascii="Times New Roman" w:hAnsi="Times New Roman" w:cs="Times New Roman"/>
          <w:lang w:val="es-ES"/>
        </w:rPr>
        <w:t>8</w:t>
      </w:r>
      <w:r w:rsidR="00854C57">
        <w:rPr>
          <w:rFonts w:ascii="Times New Roman" w:hAnsi="Times New Roman" w:cs="Times New Roman"/>
          <w:lang w:val="es-ES"/>
        </w:rPr>
        <w:t>].</w:t>
      </w:r>
    </w:p>
    <w:p w14:paraId="6B627FB2" w14:textId="0F12CD1E" w:rsidR="009D717F" w:rsidRDefault="009D717F" w:rsidP="00905635">
      <w:pPr>
        <w:rPr>
          <w:rFonts w:ascii="Times New Roman" w:hAnsi="Times New Roman" w:cs="Times New Roman"/>
          <w:b/>
          <w:bCs/>
          <w:lang w:val="es-ES"/>
        </w:rPr>
      </w:pPr>
      <w:r>
        <w:rPr>
          <w:rFonts w:ascii="Times New Roman" w:hAnsi="Times New Roman" w:cs="Times New Roman"/>
          <w:b/>
          <w:bCs/>
          <w:lang w:val="es-ES"/>
        </w:rPr>
        <w:t xml:space="preserve">Monitoreo </w:t>
      </w:r>
    </w:p>
    <w:p w14:paraId="75A37755" w14:textId="087EF9DD" w:rsidR="00E55C2B" w:rsidRPr="00E55C2B" w:rsidRDefault="00E55C2B" w:rsidP="00E55C2B">
      <w:pPr>
        <w:jc w:val="both"/>
        <w:rPr>
          <w:rFonts w:ascii="Times New Roman" w:hAnsi="Times New Roman" w:cs="Times New Roman"/>
        </w:rPr>
      </w:pPr>
      <w:r w:rsidRPr="00E55C2B">
        <w:rPr>
          <w:rFonts w:ascii="Times New Roman" w:hAnsi="Times New Roman" w:cs="Times New Roman"/>
        </w:rPr>
        <w:t>El Monitoreo Neurofisiológico Intraoperatorio (MIO) es hoy el estándar en cirugías de columna por deformidades, traumatismos o patología degenerativa, especialmente cuando se requiere instrumentación o descompresión. Su aplicación es fundamental en lesiones cervicales, dado que permite detectar alteraciones en tiempo real y guiar maniobras quirúrgicas que influyen directamente en el pronóstico funcional. El MIO ofrece beneficios tanto en pacientes sin daño previo como en aquellos con déficits neurológicos parciales o severos, lo que refuerza su importancia en la práctica neuroquirúrgica actual.</w:t>
      </w:r>
      <w:r w:rsidR="006A2074">
        <w:rPr>
          <w:rFonts w:ascii="Times New Roman" w:hAnsi="Times New Roman" w:cs="Times New Roman"/>
        </w:rPr>
        <w:t xml:space="preserve"> [9]</w:t>
      </w:r>
    </w:p>
    <w:p w14:paraId="2A4C57BE" w14:textId="77777777" w:rsidR="009D717F" w:rsidRPr="00703E4C" w:rsidRDefault="009D717F" w:rsidP="00905635">
      <w:pPr>
        <w:rPr>
          <w:rFonts w:ascii="Times New Roman" w:hAnsi="Times New Roman" w:cs="Times New Roman"/>
          <w:b/>
          <w:bCs/>
        </w:rPr>
      </w:pPr>
    </w:p>
    <w:p w14:paraId="4D77D7A4" w14:textId="77777777" w:rsidR="00E55C2B" w:rsidRDefault="00E55C2B" w:rsidP="00E55C2B">
      <w:pPr>
        <w:pStyle w:val="Prrafodelista"/>
        <w:ind w:left="360"/>
        <w:rPr>
          <w:rFonts w:ascii="Times New Roman" w:hAnsi="Times New Roman" w:cs="Times New Roman"/>
          <w:b/>
          <w:bCs/>
          <w:lang w:val="es-ES"/>
        </w:rPr>
      </w:pPr>
    </w:p>
    <w:p w14:paraId="3BD8C0FE" w14:textId="77777777" w:rsidR="00E55C2B" w:rsidRDefault="00E55C2B" w:rsidP="00E55C2B">
      <w:pPr>
        <w:pStyle w:val="Prrafodelista"/>
        <w:ind w:left="360"/>
        <w:rPr>
          <w:rFonts w:ascii="Times New Roman" w:hAnsi="Times New Roman" w:cs="Times New Roman"/>
          <w:b/>
          <w:bCs/>
          <w:lang w:val="es-ES"/>
        </w:rPr>
      </w:pPr>
    </w:p>
    <w:p w14:paraId="77AF677B" w14:textId="09988952" w:rsidR="00EA0668" w:rsidRPr="000A4022" w:rsidRDefault="00EA0668" w:rsidP="00EA0668">
      <w:pPr>
        <w:pStyle w:val="Prrafodelista"/>
        <w:numPr>
          <w:ilvl w:val="0"/>
          <w:numId w:val="1"/>
        </w:numPr>
        <w:rPr>
          <w:rFonts w:ascii="Times New Roman" w:hAnsi="Times New Roman" w:cs="Times New Roman"/>
          <w:b/>
          <w:bCs/>
          <w:lang w:val="es-ES"/>
        </w:rPr>
      </w:pPr>
      <w:r w:rsidRPr="000A4022">
        <w:rPr>
          <w:rFonts w:ascii="Times New Roman" w:hAnsi="Times New Roman" w:cs="Times New Roman"/>
          <w:b/>
          <w:bCs/>
          <w:lang w:val="es-ES"/>
        </w:rPr>
        <w:lastRenderedPageBreak/>
        <w:t>Reflexión ingenieril</w:t>
      </w:r>
    </w:p>
    <w:p w14:paraId="5548AA96" w14:textId="77777777" w:rsidR="00F07C82" w:rsidRPr="00F07C82" w:rsidRDefault="00F07C82" w:rsidP="00F07C82">
      <w:pPr>
        <w:jc w:val="both"/>
        <w:rPr>
          <w:rFonts w:ascii="Times New Roman" w:hAnsi="Times New Roman" w:cs="Times New Roman"/>
        </w:rPr>
      </w:pPr>
      <w:r w:rsidRPr="00F07C82">
        <w:rPr>
          <w:rFonts w:ascii="Times New Roman" w:hAnsi="Times New Roman" w:cs="Times New Roman"/>
        </w:rPr>
        <w:t xml:space="preserve">La ingeniería biomédica ha permitido el desarrollo de diversas tecnologías que mejoran la calidad de vida de los pacientes con lesión de la médula espinal (LME). En el área de la movilidad, los exoesqueletos robóticos de distintas generaciones, junto con las sillas de ruedas con sistemas de control avanzado, los andadores y las grúas de transferencia, proporcionan apoyo para el desplazamiento y la realización de actividades cotidianas. En el diagnóstico y el monitoreo, equipos como la tomografía computada, la resonancia magnética y el Monitoreo Neurofisiológico Intraoperatorio (MIO) cumplen un papel fundamental al identificar lesiones y reducir riesgos durante cirugías complejas. En cuanto al tratamiento, técnicas como la estimulación eléctrica y la oxigenoterapia hiperbárica favorecen la recuperación funcional mediante procesos de </w:t>
      </w:r>
      <w:proofErr w:type="spellStart"/>
      <w:r w:rsidRPr="00F07C82">
        <w:rPr>
          <w:rFonts w:ascii="Times New Roman" w:hAnsi="Times New Roman" w:cs="Times New Roman"/>
        </w:rPr>
        <w:t>neuroplasticidad</w:t>
      </w:r>
      <w:proofErr w:type="spellEnd"/>
      <w:r w:rsidRPr="00F07C82">
        <w:rPr>
          <w:rFonts w:ascii="Times New Roman" w:hAnsi="Times New Roman" w:cs="Times New Roman"/>
        </w:rPr>
        <w:t xml:space="preserve"> y protección neuronal.</w:t>
      </w:r>
    </w:p>
    <w:p w14:paraId="5FC5113C" w14:textId="3023D257" w:rsidR="00F07C82" w:rsidRPr="000B519C" w:rsidRDefault="00F07C82" w:rsidP="00F07C82">
      <w:pPr>
        <w:jc w:val="both"/>
        <w:rPr>
          <w:rFonts w:ascii="Times New Roman" w:hAnsi="Times New Roman" w:cs="Times New Roman"/>
          <w:lang w:val="en-US"/>
        </w:rPr>
      </w:pPr>
      <w:r w:rsidRPr="00F07C82">
        <w:rPr>
          <w:rFonts w:ascii="Times New Roman" w:hAnsi="Times New Roman" w:cs="Times New Roman"/>
        </w:rPr>
        <w:t>A pesar de estos avances, aún existen retos en el control de la lesión secundaria, la prevención de la inflamación y la muerte neuronal, así como en el acceso a tecnologías de rehabilitación. En este sentido, el desarrollo de programas de simulación digital y nuevas herramientas terapéuticas representa una oportunidad para personalizar tratamientos y optimizar resultados clínicos. De esta forma, la LME constituye un desafío tanto médico como ingenieril, donde la tecnología se convierte en un elemento decisivo para mejorar el pronóstico y la autonomía de los pacientes.</w:t>
      </w:r>
      <w:r w:rsidR="00430C34">
        <w:rPr>
          <w:rFonts w:ascii="Times New Roman" w:hAnsi="Times New Roman" w:cs="Times New Roman"/>
        </w:rPr>
        <w:t xml:space="preserve"> </w:t>
      </w:r>
    </w:p>
    <w:p w14:paraId="74843BB4" w14:textId="77777777" w:rsidR="0040073B" w:rsidRPr="000B519C" w:rsidRDefault="0040073B" w:rsidP="00905635">
      <w:pPr>
        <w:rPr>
          <w:rFonts w:ascii="Times New Roman" w:hAnsi="Times New Roman" w:cs="Times New Roman"/>
          <w:b/>
          <w:bCs/>
          <w:lang w:val="en-US"/>
        </w:rPr>
      </w:pPr>
    </w:p>
    <w:p w14:paraId="0F7A54CC" w14:textId="3410DE50" w:rsidR="00FC505A" w:rsidRPr="000B519C" w:rsidRDefault="00904C8B" w:rsidP="00387030">
      <w:pPr>
        <w:pBdr>
          <w:bottom w:val="single" w:sz="6" w:space="1" w:color="auto"/>
        </w:pBdr>
        <w:rPr>
          <w:b/>
          <w:bCs/>
          <w:lang w:val="en-US"/>
        </w:rPr>
      </w:pPr>
      <w:proofErr w:type="spellStart"/>
      <w:r w:rsidRPr="000B519C">
        <w:rPr>
          <w:b/>
          <w:bCs/>
          <w:lang w:val="en-US"/>
        </w:rPr>
        <w:t>Referencias</w:t>
      </w:r>
      <w:proofErr w:type="spellEnd"/>
      <w:r w:rsidRPr="000B519C">
        <w:rPr>
          <w:b/>
          <w:bCs/>
          <w:lang w:val="en-US"/>
        </w:rPr>
        <w:t xml:space="preserve"> </w:t>
      </w:r>
    </w:p>
    <w:p w14:paraId="33409B9E" w14:textId="77777777" w:rsidR="00434698" w:rsidRPr="00434698" w:rsidRDefault="00434698" w:rsidP="00434698">
      <w:pPr>
        <w:jc w:val="both"/>
        <w:rPr>
          <w:rFonts w:ascii="Times New Roman" w:hAnsi="Times New Roman" w:cs="Times New Roman"/>
        </w:rPr>
      </w:pPr>
      <w:r w:rsidRPr="00434698">
        <w:rPr>
          <w:rFonts w:ascii="Times New Roman" w:hAnsi="Times New Roman" w:cs="Times New Roman"/>
          <w:lang w:val="en-US"/>
        </w:rPr>
        <w:t>[1] National Institute of Neurological Disorders and Stroke (NINDS), “</w:t>
      </w:r>
      <w:proofErr w:type="spellStart"/>
      <w:r w:rsidRPr="00434698">
        <w:rPr>
          <w:rFonts w:ascii="Times New Roman" w:hAnsi="Times New Roman" w:cs="Times New Roman"/>
          <w:lang w:val="en-US"/>
        </w:rPr>
        <w:t>Lesión</w:t>
      </w:r>
      <w:proofErr w:type="spellEnd"/>
      <w:r w:rsidRPr="00434698">
        <w:rPr>
          <w:rFonts w:ascii="Times New Roman" w:hAnsi="Times New Roman" w:cs="Times New Roman"/>
          <w:lang w:val="en-US"/>
        </w:rPr>
        <w:t xml:space="preserve"> de la </w:t>
      </w:r>
      <w:proofErr w:type="spellStart"/>
      <w:r w:rsidRPr="00434698">
        <w:rPr>
          <w:rFonts w:ascii="Times New Roman" w:hAnsi="Times New Roman" w:cs="Times New Roman"/>
          <w:lang w:val="en-US"/>
        </w:rPr>
        <w:t>médula</w:t>
      </w:r>
      <w:proofErr w:type="spellEnd"/>
      <w:r w:rsidRPr="00434698">
        <w:rPr>
          <w:rFonts w:ascii="Times New Roman" w:hAnsi="Times New Roman" w:cs="Times New Roman"/>
          <w:lang w:val="en-US"/>
        </w:rPr>
        <w:t xml:space="preserve"> </w:t>
      </w:r>
      <w:proofErr w:type="spellStart"/>
      <w:r w:rsidRPr="00434698">
        <w:rPr>
          <w:rFonts w:ascii="Times New Roman" w:hAnsi="Times New Roman" w:cs="Times New Roman"/>
          <w:lang w:val="en-US"/>
        </w:rPr>
        <w:t>espinal</w:t>
      </w:r>
      <w:proofErr w:type="spellEnd"/>
      <w:r w:rsidRPr="00434698">
        <w:rPr>
          <w:rFonts w:ascii="Times New Roman" w:hAnsi="Times New Roman" w:cs="Times New Roman"/>
          <w:lang w:val="en-US"/>
        </w:rPr>
        <w:t xml:space="preserve">,” </w:t>
      </w:r>
      <w:r w:rsidRPr="00434698">
        <w:rPr>
          <w:rFonts w:ascii="Times New Roman" w:hAnsi="Times New Roman" w:cs="Times New Roman"/>
          <w:i/>
          <w:iCs/>
          <w:lang w:val="en-US"/>
        </w:rPr>
        <w:t>National Institutes of Health</w:t>
      </w:r>
      <w:r w:rsidRPr="00434698">
        <w:rPr>
          <w:rFonts w:ascii="Times New Roman" w:hAnsi="Times New Roman" w:cs="Times New Roman"/>
          <w:lang w:val="en-US"/>
        </w:rPr>
        <w:t xml:space="preserve">. </w:t>
      </w:r>
      <w:r w:rsidRPr="00434698">
        <w:rPr>
          <w:rFonts w:ascii="Times New Roman" w:hAnsi="Times New Roman" w:cs="Times New Roman"/>
        </w:rPr>
        <w:t xml:space="preserve">[En línea]. Disponible en: </w:t>
      </w:r>
      <w:hyperlink r:id="rId16" w:tgtFrame="_new" w:history="1">
        <w:r w:rsidRPr="00434698">
          <w:rPr>
            <w:rStyle w:val="Hipervnculo"/>
            <w:rFonts w:ascii="Times New Roman" w:hAnsi="Times New Roman" w:cs="Times New Roman"/>
          </w:rPr>
          <w:t>https://www.ninds.nih.gov/es/health-information/disorders/lesion-de-la-medula-espinal</w:t>
        </w:r>
      </w:hyperlink>
      <w:r w:rsidRPr="00434698">
        <w:rPr>
          <w:rFonts w:ascii="Times New Roman" w:hAnsi="Times New Roman" w:cs="Times New Roman"/>
        </w:rPr>
        <w:t>. [Accedido: 28-ago-2025].</w:t>
      </w:r>
    </w:p>
    <w:p w14:paraId="509ECD8C" w14:textId="77777777" w:rsidR="00434698" w:rsidRPr="00434698" w:rsidRDefault="00434698" w:rsidP="00434698">
      <w:pPr>
        <w:jc w:val="both"/>
        <w:rPr>
          <w:rFonts w:ascii="Times New Roman" w:hAnsi="Times New Roman" w:cs="Times New Roman"/>
        </w:rPr>
      </w:pPr>
      <w:r w:rsidRPr="00434698">
        <w:rPr>
          <w:rFonts w:ascii="Times New Roman" w:hAnsi="Times New Roman" w:cs="Times New Roman"/>
        </w:rPr>
        <w:t xml:space="preserve">[2] “Lesión medular,” </w:t>
      </w:r>
      <w:r w:rsidRPr="00434698">
        <w:rPr>
          <w:rFonts w:ascii="Times New Roman" w:hAnsi="Times New Roman" w:cs="Times New Roman"/>
          <w:i/>
          <w:iCs/>
        </w:rPr>
        <w:t>Biblioteca Virtual en Salud (BVS)</w:t>
      </w:r>
      <w:r w:rsidRPr="00434698">
        <w:rPr>
          <w:rFonts w:ascii="Times New Roman" w:hAnsi="Times New Roman" w:cs="Times New Roman"/>
        </w:rPr>
        <w:t xml:space="preserve">. [En línea]. Disponible en: </w:t>
      </w:r>
      <w:hyperlink r:id="rId17" w:tgtFrame="_new" w:history="1">
        <w:r w:rsidRPr="00434698">
          <w:rPr>
            <w:rStyle w:val="Hipervnculo"/>
            <w:rFonts w:ascii="Times New Roman" w:hAnsi="Times New Roman" w:cs="Times New Roman"/>
          </w:rPr>
          <w:t>https://pesquisa.bvsalud.org/portal/resource/pt/lil-639004</w:t>
        </w:r>
      </w:hyperlink>
      <w:r w:rsidRPr="00434698">
        <w:rPr>
          <w:rFonts w:ascii="Times New Roman" w:hAnsi="Times New Roman" w:cs="Times New Roman"/>
        </w:rPr>
        <w:t>. [Accedido: 28-ago-2025].</w:t>
      </w:r>
    </w:p>
    <w:p w14:paraId="774042D5" w14:textId="2DE5B542" w:rsidR="00434698" w:rsidRPr="00434698" w:rsidRDefault="00A3001E" w:rsidP="00434698">
      <w:pPr>
        <w:jc w:val="both"/>
        <w:rPr>
          <w:rFonts w:ascii="Times New Roman" w:hAnsi="Times New Roman" w:cs="Times New Roman"/>
        </w:rPr>
      </w:pPr>
      <w:r>
        <w:rPr>
          <w:rFonts w:ascii="Times New Roman" w:hAnsi="Times New Roman" w:cs="Times New Roman"/>
        </w:rPr>
        <w:t>[3</w:t>
      </w:r>
      <w:r w:rsidRPr="00A3001E">
        <w:rPr>
          <w:rFonts w:ascii="Times New Roman" w:hAnsi="Times New Roman" w:cs="Times New Roman"/>
        </w:rPr>
        <w:t xml:space="preserve">] J. F. Cañar Camacho, </w:t>
      </w:r>
      <w:r w:rsidRPr="00A3001E">
        <w:rPr>
          <w:rFonts w:ascii="Times New Roman" w:hAnsi="Times New Roman" w:cs="Times New Roman"/>
          <w:i/>
          <w:iCs/>
        </w:rPr>
        <w:t>Factores de riesgo y prevalencia de la lesión medular en adultos: una revisión sistemática</w:t>
      </w:r>
      <w:r w:rsidRPr="00A3001E">
        <w:rPr>
          <w:rFonts w:ascii="Times New Roman" w:hAnsi="Times New Roman" w:cs="Times New Roman"/>
        </w:rPr>
        <w:t>. Cuenca, Ecuador: Universidad Católica de Cuenca, 2023.</w:t>
      </w:r>
    </w:p>
    <w:p w14:paraId="780CF09F" w14:textId="5B7BBB48" w:rsidR="0035531B" w:rsidRDefault="00B439B5" w:rsidP="00434698">
      <w:pPr>
        <w:jc w:val="both"/>
        <w:rPr>
          <w:rFonts w:ascii="Times New Roman" w:hAnsi="Times New Roman" w:cs="Times New Roman"/>
          <w:lang w:val="en-US"/>
        </w:rPr>
      </w:pPr>
      <w:r w:rsidRPr="00B439B5">
        <w:rPr>
          <w:rFonts w:ascii="Times New Roman" w:hAnsi="Times New Roman" w:cs="Times New Roman"/>
        </w:rPr>
        <w:t xml:space="preserve">[4] M. A. Torres Alaminos, “Aspectos epidemiológicos de la lesión medular en el Hospital Nacional de Parapléjicos,” </w:t>
      </w:r>
      <w:proofErr w:type="spellStart"/>
      <w:r w:rsidRPr="00B439B5">
        <w:rPr>
          <w:rFonts w:ascii="Times New Roman" w:hAnsi="Times New Roman" w:cs="Times New Roman"/>
          <w:i/>
          <w:iCs/>
        </w:rPr>
        <w:t>Enferm</w:t>
      </w:r>
      <w:proofErr w:type="spellEnd"/>
      <w:r w:rsidRPr="00B439B5">
        <w:rPr>
          <w:rFonts w:ascii="Times New Roman" w:hAnsi="Times New Roman" w:cs="Times New Roman"/>
          <w:i/>
          <w:iCs/>
        </w:rPr>
        <w:t xml:space="preserve">. </w:t>
      </w:r>
      <w:proofErr w:type="spellStart"/>
      <w:r w:rsidRPr="00B439B5">
        <w:rPr>
          <w:rFonts w:ascii="Times New Roman" w:hAnsi="Times New Roman" w:cs="Times New Roman"/>
          <w:i/>
          <w:iCs/>
        </w:rPr>
        <w:t>Nefrol</w:t>
      </w:r>
      <w:proofErr w:type="spellEnd"/>
      <w:r w:rsidRPr="00B439B5">
        <w:rPr>
          <w:rFonts w:ascii="Times New Roman" w:hAnsi="Times New Roman" w:cs="Times New Roman"/>
          <w:i/>
          <w:iCs/>
        </w:rPr>
        <w:t>.</w:t>
      </w:r>
      <w:r w:rsidRPr="00B439B5">
        <w:rPr>
          <w:rFonts w:ascii="Times New Roman" w:hAnsi="Times New Roman" w:cs="Times New Roman"/>
        </w:rPr>
        <w:t>, vol. 12, no. 2, p. 122, 2018. [En línea]. Disponible en:</w:t>
      </w:r>
      <w:r w:rsidR="00E176F9">
        <w:rPr>
          <w:rFonts w:ascii="Times New Roman" w:hAnsi="Times New Roman" w:cs="Times New Roman"/>
        </w:rPr>
        <w:t xml:space="preserve"> </w:t>
      </w:r>
      <w:hyperlink r:id="rId18" w:history="1">
        <w:r w:rsidR="00E176F9" w:rsidRPr="00F2154D">
          <w:rPr>
            <w:rStyle w:val="Hipervnculo"/>
            <w:rFonts w:ascii="Times New Roman" w:hAnsi="Times New Roman" w:cs="Times New Roman"/>
          </w:rPr>
          <w:t>http://scielo.isciii.es/scielo.php?script=sci_arttext&amp;pid=S1988-348X2018000200002&amp;lng=es&amp;tlng=es</w:t>
        </w:r>
      </w:hyperlink>
      <w:r w:rsidRPr="00B439B5">
        <w:rPr>
          <w:rFonts w:ascii="Times New Roman" w:hAnsi="Times New Roman" w:cs="Times New Roman"/>
        </w:rPr>
        <w:t xml:space="preserve">. </w:t>
      </w:r>
      <w:r w:rsidRPr="00B439B5">
        <w:rPr>
          <w:rFonts w:ascii="Times New Roman" w:hAnsi="Times New Roman" w:cs="Times New Roman"/>
          <w:lang w:val="en-US"/>
        </w:rPr>
        <w:t>[</w:t>
      </w:r>
      <w:proofErr w:type="spellStart"/>
      <w:r w:rsidRPr="00B439B5">
        <w:rPr>
          <w:rFonts w:ascii="Times New Roman" w:hAnsi="Times New Roman" w:cs="Times New Roman"/>
          <w:lang w:val="en-US"/>
        </w:rPr>
        <w:t>Accedido</w:t>
      </w:r>
      <w:proofErr w:type="spellEnd"/>
      <w:r w:rsidRPr="00B439B5">
        <w:rPr>
          <w:rFonts w:ascii="Times New Roman" w:hAnsi="Times New Roman" w:cs="Times New Roman"/>
          <w:lang w:val="en-US"/>
        </w:rPr>
        <w:t xml:space="preserve">: 28-ago-2025]. </w:t>
      </w:r>
    </w:p>
    <w:p w14:paraId="7259BB58" w14:textId="7BEE179E" w:rsidR="00434698" w:rsidRPr="00434698" w:rsidRDefault="00434698" w:rsidP="00434698">
      <w:pPr>
        <w:jc w:val="both"/>
        <w:rPr>
          <w:rFonts w:ascii="Times New Roman" w:hAnsi="Times New Roman" w:cs="Times New Roman"/>
          <w:lang w:val="en-US"/>
        </w:rPr>
      </w:pPr>
      <w:r w:rsidRPr="00434698">
        <w:rPr>
          <w:rFonts w:ascii="Times New Roman" w:hAnsi="Times New Roman" w:cs="Times New Roman"/>
          <w:lang w:val="en-US"/>
        </w:rPr>
        <w:t>[5] Eunice Kennedy Shriver National Institute of Child Health and Human Development (NICHD), “</w:t>
      </w:r>
      <w:proofErr w:type="spellStart"/>
      <w:r w:rsidRPr="00434698">
        <w:rPr>
          <w:rFonts w:ascii="Times New Roman" w:hAnsi="Times New Roman" w:cs="Times New Roman"/>
          <w:lang w:val="en-US"/>
        </w:rPr>
        <w:t>Lesión</w:t>
      </w:r>
      <w:proofErr w:type="spellEnd"/>
      <w:r w:rsidRPr="00434698">
        <w:rPr>
          <w:rFonts w:ascii="Times New Roman" w:hAnsi="Times New Roman" w:cs="Times New Roman"/>
          <w:lang w:val="en-US"/>
        </w:rPr>
        <w:t xml:space="preserve"> de la </w:t>
      </w:r>
      <w:proofErr w:type="spellStart"/>
      <w:r w:rsidRPr="00434698">
        <w:rPr>
          <w:rFonts w:ascii="Times New Roman" w:hAnsi="Times New Roman" w:cs="Times New Roman"/>
          <w:lang w:val="en-US"/>
        </w:rPr>
        <w:t>médula</w:t>
      </w:r>
      <w:proofErr w:type="spellEnd"/>
      <w:r w:rsidRPr="00434698">
        <w:rPr>
          <w:rFonts w:ascii="Times New Roman" w:hAnsi="Times New Roman" w:cs="Times New Roman"/>
          <w:lang w:val="en-US"/>
        </w:rPr>
        <w:t xml:space="preserve"> </w:t>
      </w:r>
      <w:proofErr w:type="spellStart"/>
      <w:r w:rsidRPr="00434698">
        <w:rPr>
          <w:rFonts w:ascii="Times New Roman" w:hAnsi="Times New Roman" w:cs="Times New Roman"/>
          <w:lang w:val="en-US"/>
        </w:rPr>
        <w:t>espinal</w:t>
      </w:r>
      <w:proofErr w:type="spellEnd"/>
      <w:r w:rsidRPr="00434698">
        <w:rPr>
          <w:rFonts w:ascii="Times New Roman" w:hAnsi="Times New Roman" w:cs="Times New Roman"/>
          <w:lang w:val="en-US"/>
        </w:rPr>
        <w:t xml:space="preserve">: </w:t>
      </w:r>
      <w:proofErr w:type="spellStart"/>
      <w:r w:rsidRPr="00434698">
        <w:rPr>
          <w:rFonts w:ascii="Times New Roman" w:hAnsi="Times New Roman" w:cs="Times New Roman"/>
          <w:lang w:val="en-US"/>
        </w:rPr>
        <w:t>diagnóstico</w:t>
      </w:r>
      <w:proofErr w:type="spellEnd"/>
      <w:r w:rsidRPr="00434698">
        <w:rPr>
          <w:rFonts w:ascii="Times New Roman" w:hAnsi="Times New Roman" w:cs="Times New Roman"/>
          <w:lang w:val="en-US"/>
        </w:rPr>
        <w:t xml:space="preserve">,” </w:t>
      </w:r>
      <w:r w:rsidRPr="00434698">
        <w:rPr>
          <w:rFonts w:ascii="Times New Roman" w:hAnsi="Times New Roman" w:cs="Times New Roman"/>
          <w:i/>
          <w:iCs/>
          <w:lang w:val="en-US"/>
        </w:rPr>
        <w:t>NIH Español</w:t>
      </w:r>
      <w:r w:rsidRPr="00434698">
        <w:rPr>
          <w:rFonts w:ascii="Times New Roman" w:hAnsi="Times New Roman" w:cs="Times New Roman"/>
          <w:lang w:val="en-US"/>
        </w:rPr>
        <w:t xml:space="preserve">. </w:t>
      </w:r>
      <w:r w:rsidRPr="00434698">
        <w:rPr>
          <w:rFonts w:ascii="Times New Roman" w:hAnsi="Times New Roman" w:cs="Times New Roman"/>
        </w:rPr>
        <w:t xml:space="preserve">[En línea]. Disponible en: </w:t>
      </w:r>
      <w:hyperlink r:id="rId19" w:tgtFrame="_new" w:history="1">
        <w:r w:rsidRPr="00434698">
          <w:rPr>
            <w:rStyle w:val="Hipervnculo"/>
            <w:rFonts w:ascii="Times New Roman" w:hAnsi="Times New Roman" w:cs="Times New Roman"/>
          </w:rPr>
          <w:t>https://espanol.nichd.nih.gov/salud/temas/spinalinjury/informacion/diagnostica</w:t>
        </w:r>
      </w:hyperlink>
      <w:r w:rsidRPr="00434698">
        <w:rPr>
          <w:rFonts w:ascii="Times New Roman" w:hAnsi="Times New Roman" w:cs="Times New Roman"/>
        </w:rPr>
        <w:t xml:space="preserve">. </w:t>
      </w:r>
      <w:r w:rsidRPr="00434698">
        <w:rPr>
          <w:rFonts w:ascii="Times New Roman" w:hAnsi="Times New Roman" w:cs="Times New Roman"/>
          <w:lang w:val="en-US"/>
        </w:rPr>
        <w:t>[</w:t>
      </w:r>
      <w:proofErr w:type="spellStart"/>
      <w:r w:rsidRPr="00434698">
        <w:rPr>
          <w:rFonts w:ascii="Times New Roman" w:hAnsi="Times New Roman" w:cs="Times New Roman"/>
          <w:lang w:val="en-US"/>
        </w:rPr>
        <w:t>Accedido</w:t>
      </w:r>
      <w:proofErr w:type="spellEnd"/>
      <w:r w:rsidRPr="00434698">
        <w:rPr>
          <w:rFonts w:ascii="Times New Roman" w:hAnsi="Times New Roman" w:cs="Times New Roman"/>
          <w:lang w:val="en-US"/>
        </w:rPr>
        <w:t>: 28-ago-2025].</w:t>
      </w:r>
    </w:p>
    <w:p w14:paraId="3EAD5F15" w14:textId="77777777" w:rsidR="00D824B7" w:rsidRDefault="00D824B7" w:rsidP="00434698">
      <w:pPr>
        <w:jc w:val="both"/>
        <w:rPr>
          <w:rFonts w:ascii="Times New Roman" w:hAnsi="Times New Roman" w:cs="Times New Roman"/>
          <w:lang w:val="en-US"/>
        </w:rPr>
      </w:pPr>
      <w:r w:rsidRPr="00D824B7">
        <w:rPr>
          <w:rFonts w:ascii="Times New Roman" w:hAnsi="Times New Roman" w:cs="Times New Roman"/>
          <w:lang w:val="en-US"/>
        </w:rPr>
        <w:t xml:space="preserve">[6] M. D. Sunshine, V. E. Bindi, B. L. Nguyen, </w:t>
      </w:r>
      <w:r w:rsidRPr="00D824B7">
        <w:rPr>
          <w:rFonts w:ascii="Times New Roman" w:hAnsi="Times New Roman" w:cs="Times New Roman"/>
          <w:i/>
          <w:iCs/>
          <w:lang w:val="en-US"/>
        </w:rPr>
        <w:t>et al.</w:t>
      </w:r>
      <w:r w:rsidRPr="00D824B7">
        <w:rPr>
          <w:rFonts w:ascii="Times New Roman" w:hAnsi="Times New Roman" w:cs="Times New Roman"/>
          <w:lang w:val="en-US"/>
        </w:rPr>
        <w:t xml:space="preserve">, “Oxygen therapy attenuates neuroinflammation after spinal cord injury,” </w:t>
      </w:r>
      <w:r w:rsidRPr="00D824B7">
        <w:rPr>
          <w:rFonts w:ascii="Times New Roman" w:hAnsi="Times New Roman" w:cs="Times New Roman"/>
          <w:i/>
          <w:iCs/>
          <w:lang w:val="en-US"/>
        </w:rPr>
        <w:t>J. Neuroinflammation</w:t>
      </w:r>
      <w:r w:rsidRPr="00D824B7">
        <w:rPr>
          <w:rFonts w:ascii="Times New Roman" w:hAnsi="Times New Roman" w:cs="Times New Roman"/>
          <w:lang w:val="en-US"/>
        </w:rPr>
        <w:t xml:space="preserve">, vol. 20, p. 303, 2023. </w:t>
      </w:r>
      <w:proofErr w:type="spellStart"/>
      <w:r w:rsidRPr="00D824B7">
        <w:rPr>
          <w:rFonts w:ascii="Times New Roman" w:hAnsi="Times New Roman" w:cs="Times New Roman"/>
          <w:lang w:val="en-US"/>
        </w:rPr>
        <w:t>doi</w:t>
      </w:r>
      <w:proofErr w:type="spellEnd"/>
      <w:r w:rsidRPr="00D824B7">
        <w:rPr>
          <w:rFonts w:ascii="Times New Roman" w:hAnsi="Times New Roman" w:cs="Times New Roman"/>
          <w:lang w:val="en-US"/>
        </w:rPr>
        <w:t xml:space="preserve">: </w:t>
      </w:r>
      <w:hyperlink r:id="rId20" w:tgtFrame="_new" w:history="1">
        <w:r w:rsidRPr="00D824B7">
          <w:rPr>
            <w:rStyle w:val="Hipervnculo"/>
            <w:rFonts w:ascii="Times New Roman" w:hAnsi="Times New Roman" w:cs="Times New Roman"/>
            <w:lang w:val="en-US"/>
          </w:rPr>
          <w:t>https://doi.org/10.1186/s12974-023-02985-6</w:t>
        </w:r>
      </w:hyperlink>
      <w:r w:rsidRPr="00D824B7">
        <w:rPr>
          <w:rFonts w:ascii="Times New Roman" w:hAnsi="Times New Roman" w:cs="Times New Roman"/>
          <w:lang w:val="en-US"/>
        </w:rPr>
        <w:t xml:space="preserve">. </w:t>
      </w:r>
    </w:p>
    <w:p w14:paraId="709F03E2" w14:textId="77777777" w:rsidR="002B294F" w:rsidRDefault="002B294F" w:rsidP="00434698">
      <w:pPr>
        <w:jc w:val="both"/>
        <w:rPr>
          <w:rFonts w:ascii="Times New Roman" w:hAnsi="Times New Roman" w:cs="Times New Roman"/>
          <w:lang w:val="en-US"/>
        </w:rPr>
      </w:pPr>
      <w:r w:rsidRPr="002B294F">
        <w:rPr>
          <w:rFonts w:ascii="Times New Roman" w:hAnsi="Times New Roman" w:cs="Times New Roman"/>
          <w:lang w:val="en-US"/>
        </w:rPr>
        <w:t xml:space="preserve">7] “Exoskeleton-Assisted Rehabilitation and Neuroplasticity in Spinal Cord Injury,” </w:t>
      </w:r>
      <w:r w:rsidRPr="002B294F">
        <w:rPr>
          <w:rFonts w:ascii="Times New Roman" w:hAnsi="Times New Roman" w:cs="Times New Roman"/>
          <w:i/>
          <w:iCs/>
          <w:lang w:val="en-US"/>
        </w:rPr>
        <w:t>World Neurosurgery</w:t>
      </w:r>
      <w:r w:rsidRPr="002B294F">
        <w:rPr>
          <w:rFonts w:ascii="Times New Roman" w:hAnsi="Times New Roman" w:cs="Times New Roman"/>
          <w:lang w:val="en-US"/>
        </w:rPr>
        <w:t xml:space="preserve">, vol. 185, pp. 45–54, 2024. </w:t>
      </w:r>
      <w:proofErr w:type="spellStart"/>
      <w:r w:rsidRPr="002B294F">
        <w:rPr>
          <w:rFonts w:ascii="Times New Roman" w:hAnsi="Times New Roman" w:cs="Times New Roman"/>
          <w:lang w:val="en-US"/>
        </w:rPr>
        <w:t>doi</w:t>
      </w:r>
      <w:proofErr w:type="spellEnd"/>
      <w:r w:rsidRPr="002B294F">
        <w:rPr>
          <w:rFonts w:ascii="Times New Roman" w:hAnsi="Times New Roman" w:cs="Times New Roman"/>
          <w:lang w:val="en-US"/>
        </w:rPr>
        <w:t xml:space="preserve">: </w:t>
      </w:r>
      <w:hyperlink r:id="rId21" w:tgtFrame="_new" w:history="1">
        <w:r w:rsidRPr="002B294F">
          <w:rPr>
            <w:rStyle w:val="Hipervnculo"/>
            <w:rFonts w:ascii="Times New Roman" w:hAnsi="Times New Roman" w:cs="Times New Roman"/>
            <w:lang w:val="en-US"/>
          </w:rPr>
          <w:t>https://doi.org/10.1016/j.wneu.2024.01.167</w:t>
        </w:r>
      </w:hyperlink>
      <w:r w:rsidRPr="002B294F">
        <w:rPr>
          <w:rFonts w:ascii="Times New Roman" w:hAnsi="Times New Roman" w:cs="Times New Roman"/>
          <w:lang w:val="en-US"/>
        </w:rPr>
        <w:t xml:space="preserve">. </w:t>
      </w:r>
    </w:p>
    <w:p w14:paraId="2F470C53" w14:textId="4F865CB2" w:rsidR="00434698" w:rsidRPr="00434698" w:rsidRDefault="00434698" w:rsidP="00434698">
      <w:pPr>
        <w:jc w:val="both"/>
        <w:rPr>
          <w:rFonts w:ascii="Times New Roman" w:hAnsi="Times New Roman" w:cs="Times New Roman"/>
        </w:rPr>
      </w:pPr>
      <w:r w:rsidRPr="00434698">
        <w:rPr>
          <w:rFonts w:ascii="Times New Roman" w:hAnsi="Times New Roman" w:cs="Times New Roman"/>
          <w:lang w:val="en-US"/>
        </w:rPr>
        <w:t xml:space="preserve">[8] B. A. Karamian, N. Siegel, B. Nourie, et al., “The role of electrical stimulation for rehabilitation and regeneration after spinal cord injury,” </w:t>
      </w:r>
      <w:r w:rsidRPr="00434698">
        <w:rPr>
          <w:rFonts w:ascii="Times New Roman" w:hAnsi="Times New Roman" w:cs="Times New Roman"/>
          <w:i/>
          <w:iCs/>
          <w:lang w:val="en-US"/>
        </w:rPr>
        <w:t xml:space="preserve">J. </w:t>
      </w:r>
      <w:proofErr w:type="spellStart"/>
      <w:r w:rsidRPr="00434698">
        <w:rPr>
          <w:rFonts w:ascii="Times New Roman" w:hAnsi="Times New Roman" w:cs="Times New Roman"/>
          <w:i/>
          <w:iCs/>
          <w:lang w:val="en-US"/>
        </w:rPr>
        <w:t>Orthop</w:t>
      </w:r>
      <w:proofErr w:type="spellEnd"/>
      <w:r w:rsidRPr="00434698">
        <w:rPr>
          <w:rFonts w:ascii="Times New Roman" w:hAnsi="Times New Roman" w:cs="Times New Roman"/>
          <w:i/>
          <w:iCs/>
          <w:lang w:val="en-US"/>
        </w:rPr>
        <w:t xml:space="preserve">. </w:t>
      </w:r>
      <w:proofErr w:type="spellStart"/>
      <w:r w:rsidRPr="00434698">
        <w:rPr>
          <w:rFonts w:ascii="Times New Roman" w:hAnsi="Times New Roman" w:cs="Times New Roman"/>
          <w:i/>
          <w:iCs/>
        </w:rPr>
        <w:t>Traumatol</w:t>
      </w:r>
      <w:proofErr w:type="spellEnd"/>
      <w:r w:rsidRPr="00434698">
        <w:rPr>
          <w:rFonts w:ascii="Times New Roman" w:hAnsi="Times New Roman" w:cs="Times New Roman"/>
          <w:i/>
          <w:iCs/>
        </w:rPr>
        <w:t>.</w:t>
      </w:r>
      <w:r w:rsidRPr="00434698">
        <w:rPr>
          <w:rFonts w:ascii="Times New Roman" w:hAnsi="Times New Roman" w:cs="Times New Roman"/>
        </w:rPr>
        <w:t xml:space="preserve">, vol. 23, p. 2, 2022. </w:t>
      </w:r>
      <w:proofErr w:type="spellStart"/>
      <w:r w:rsidRPr="00434698">
        <w:rPr>
          <w:rFonts w:ascii="Times New Roman" w:hAnsi="Times New Roman" w:cs="Times New Roman"/>
        </w:rPr>
        <w:t>doi</w:t>
      </w:r>
      <w:proofErr w:type="spellEnd"/>
      <w:r w:rsidRPr="00434698">
        <w:rPr>
          <w:rFonts w:ascii="Times New Roman" w:hAnsi="Times New Roman" w:cs="Times New Roman"/>
        </w:rPr>
        <w:t xml:space="preserve">: </w:t>
      </w:r>
      <w:hyperlink r:id="rId22" w:tgtFrame="_new" w:history="1">
        <w:r w:rsidRPr="00434698">
          <w:rPr>
            <w:rStyle w:val="Hipervnculo"/>
            <w:rFonts w:ascii="Times New Roman" w:hAnsi="Times New Roman" w:cs="Times New Roman"/>
          </w:rPr>
          <w:t>https://doi.org/10.1186/s10195-021-00623-6</w:t>
        </w:r>
      </w:hyperlink>
      <w:r w:rsidRPr="00434698">
        <w:rPr>
          <w:rFonts w:ascii="Times New Roman" w:hAnsi="Times New Roman" w:cs="Times New Roman"/>
        </w:rPr>
        <w:t>.</w:t>
      </w:r>
    </w:p>
    <w:p w14:paraId="53B0A9A9" w14:textId="77777777" w:rsidR="00434698" w:rsidRPr="00434698" w:rsidRDefault="00434698" w:rsidP="00434698">
      <w:pPr>
        <w:jc w:val="both"/>
        <w:rPr>
          <w:rFonts w:ascii="Times New Roman" w:hAnsi="Times New Roman" w:cs="Times New Roman"/>
        </w:rPr>
      </w:pPr>
      <w:r w:rsidRPr="00434698">
        <w:rPr>
          <w:rFonts w:ascii="Times New Roman" w:hAnsi="Times New Roman" w:cs="Times New Roman"/>
        </w:rPr>
        <w:lastRenderedPageBreak/>
        <w:t xml:space="preserve">[9] “Monitoreo neurofisiológico intraoperatorio en traumatismo raquimedular cervical y columna cervical compleja: Recomendaciones desde una visión dual basada en experiencia personal,” </w:t>
      </w:r>
      <w:r w:rsidRPr="00434698">
        <w:rPr>
          <w:rFonts w:ascii="Times New Roman" w:hAnsi="Times New Roman" w:cs="Times New Roman"/>
          <w:i/>
          <w:iCs/>
        </w:rPr>
        <w:t xml:space="preserve">Rev. </w:t>
      </w:r>
      <w:proofErr w:type="spellStart"/>
      <w:r w:rsidRPr="00434698">
        <w:rPr>
          <w:rFonts w:ascii="Times New Roman" w:hAnsi="Times New Roman" w:cs="Times New Roman"/>
          <w:i/>
          <w:iCs/>
        </w:rPr>
        <w:t>Chil</w:t>
      </w:r>
      <w:proofErr w:type="spellEnd"/>
      <w:r w:rsidRPr="00434698">
        <w:rPr>
          <w:rFonts w:ascii="Times New Roman" w:hAnsi="Times New Roman" w:cs="Times New Roman"/>
          <w:i/>
          <w:iCs/>
        </w:rPr>
        <w:t xml:space="preserve">. </w:t>
      </w:r>
      <w:proofErr w:type="spellStart"/>
      <w:r w:rsidRPr="00434698">
        <w:rPr>
          <w:rFonts w:ascii="Times New Roman" w:hAnsi="Times New Roman" w:cs="Times New Roman"/>
          <w:i/>
          <w:iCs/>
        </w:rPr>
        <w:t>Neurocir</w:t>
      </w:r>
      <w:proofErr w:type="spellEnd"/>
      <w:r w:rsidRPr="00434698">
        <w:rPr>
          <w:rFonts w:ascii="Times New Roman" w:hAnsi="Times New Roman" w:cs="Times New Roman"/>
          <w:i/>
          <w:iCs/>
        </w:rPr>
        <w:t>.</w:t>
      </w:r>
      <w:r w:rsidRPr="00434698">
        <w:rPr>
          <w:rFonts w:ascii="Times New Roman" w:hAnsi="Times New Roman" w:cs="Times New Roman"/>
        </w:rPr>
        <w:t xml:space="preserve">, vol. 46, no. 1, pp. 21–30, </w:t>
      </w:r>
      <w:proofErr w:type="gramStart"/>
      <w:r w:rsidRPr="00434698">
        <w:rPr>
          <w:rFonts w:ascii="Times New Roman" w:hAnsi="Times New Roman" w:cs="Times New Roman"/>
        </w:rPr>
        <w:t>Jul.</w:t>
      </w:r>
      <w:proofErr w:type="gramEnd"/>
      <w:r w:rsidRPr="00434698">
        <w:rPr>
          <w:rFonts w:ascii="Times New Roman" w:hAnsi="Times New Roman" w:cs="Times New Roman"/>
        </w:rPr>
        <w:t xml:space="preserve"> 2020. </w:t>
      </w:r>
      <w:proofErr w:type="spellStart"/>
      <w:r w:rsidRPr="00434698">
        <w:rPr>
          <w:rFonts w:ascii="Times New Roman" w:hAnsi="Times New Roman" w:cs="Times New Roman"/>
        </w:rPr>
        <w:t>doi</w:t>
      </w:r>
      <w:proofErr w:type="spellEnd"/>
      <w:r w:rsidRPr="00434698">
        <w:rPr>
          <w:rFonts w:ascii="Times New Roman" w:hAnsi="Times New Roman" w:cs="Times New Roman"/>
        </w:rPr>
        <w:t>: 10.36593/rev.chil.neurocir.v46i1.182.</w:t>
      </w:r>
    </w:p>
    <w:p w14:paraId="5E5F46E7" w14:textId="77777777" w:rsidR="00434698" w:rsidRPr="00904C8B" w:rsidRDefault="00434698" w:rsidP="00D300F4">
      <w:pPr>
        <w:jc w:val="both"/>
        <w:rPr>
          <w:rFonts w:ascii="Times New Roman" w:hAnsi="Times New Roman" w:cs="Times New Roman"/>
          <w:lang w:val="es-ES"/>
        </w:rPr>
      </w:pPr>
    </w:p>
    <w:sectPr w:rsidR="00434698" w:rsidRPr="00904C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36CBD" w14:textId="77777777" w:rsidR="00DA3617" w:rsidRDefault="00DA3617" w:rsidP="00123563">
      <w:pPr>
        <w:spacing w:after="0" w:line="240" w:lineRule="auto"/>
      </w:pPr>
      <w:r>
        <w:separator/>
      </w:r>
    </w:p>
  </w:endnote>
  <w:endnote w:type="continuationSeparator" w:id="0">
    <w:p w14:paraId="10F064A0" w14:textId="77777777" w:rsidR="00DA3617" w:rsidRDefault="00DA3617" w:rsidP="0012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1AE34" w14:textId="77777777" w:rsidR="00DA3617" w:rsidRDefault="00DA3617" w:rsidP="00123563">
      <w:pPr>
        <w:spacing w:after="0" w:line="240" w:lineRule="auto"/>
      </w:pPr>
      <w:r>
        <w:separator/>
      </w:r>
    </w:p>
  </w:footnote>
  <w:footnote w:type="continuationSeparator" w:id="0">
    <w:p w14:paraId="36AF12F9" w14:textId="77777777" w:rsidR="00DA3617" w:rsidRDefault="00DA3617" w:rsidP="00123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2E43"/>
    <w:multiLevelType w:val="multilevel"/>
    <w:tmpl w:val="D81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13D1"/>
    <w:multiLevelType w:val="hybridMultilevel"/>
    <w:tmpl w:val="23862C96"/>
    <w:lvl w:ilvl="0" w:tplc="D3060AD0">
      <w:start w:val="1"/>
      <w:numFmt w:val="bullet"/>
      <w:lvlText w:val="-"/>
      <w:lvlJc w:val="left"/>
      <w:pPr>
        <w:ind w:left="1080" w:hanging="360"/>
      </w:pPr>
      <w:rPr>
        <w:rFonts w:ascii="Aptos" w:eastAsiaTheme="minorHAnsi" w:hAnsi="Apto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FD94DB4"/>
    <w:multiLevelType w:val="multilevel"/>
    <w:tmpl w:val="65C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32F6A"/>
    <w:multiLevelType w:val="hybridMultilevel"/>
    <w:tmpl w:val="06AA25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95859AA"/>
    <w:multiLevelType w:val="multilevel"/>
    <w:tmpl w:val="1EB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94804"/>
    <w:multiLevelType w:val="hybridMultilevel"/>
    <w:tmpl w:val="238290B4"/>
    <w:lvl w:ilvl="0" w:tplc="280A000F">
      <w:start w:val="1"/>
      <w:numFmt w:val="decimal"/>
      <w:lvlText w:val="%1."/>
      <w:lvlJc w:val="left"/>
      <w:pPr>
        <w:ind w:left="360" w:hanging="360"/>
      </w:pPr>
      <w:rPr>
        <w:rFonts w:hint="default"/>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63EE5F06"/>
    <w:multiLevelType w:val="multilevel"/>
    <w:tmpl w:val="51B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03B7C"/>
    <w:multiLevelType w:val="multilevel"/>
    <w:tmpl w:val="991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3794E"/>
    <w:multiLevelType w:val="multilevel"/>
    <w:tmpl w:val="E89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12509"/>
    <w:multiLevelType w:val="hybridMultilevel"/>
    <w:tmpl w:val="2B966F40"/>
    <w:lvl w:ilvl="0" w:tplc="038C887A">
      <w:start w:val="2"/>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61832523">
    <w:abstractNumId w:val="5"/>
  </w:num>
  <w:num w:numId="2" w16cid:durableId="251279018">
    <w:abstractNumId w:val="1"/>
  </w:num>
  <w:num w:numId="3" w16cid:durableId="1617834575">
    <w:abstractNumId w:val="2"/>
  </w:num>
  <w:num w:numId="4" w16cid:durableId="1668361205">
    <w:abstractNumId w:val="9"/>
  </w:num>
  <w:num w:numId="5" w16cid:durableId="752630680">
    <w:abstractNumId w:val="0"/>
  </w:num>
  <w:num w:numId="6" w16cid:durableId="1221290337">
    <w:abstractNumId w:val="8"/>
  </w:num>
  <w:num w:numId="7" w16cid:durableId="1329601036">
    <w:abstractNumId w:val="7"/>
  </w:num>
  <w:num w:numId="8" w16cid:durableId="1516311728">
    <w:abstractNumId w:val="6"/>
  </w:num>
  <w:num w:numId="9" w16cid:durableId="260452172">
    <w:abstractNumId w:val="4"/>
  </w:num>
  <w:num w:numId="10" w16cid:durableId="1084304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68"/>
    <w:rsid w:val="00015545"/>
    <w:rsid w:val="000505C9"/>
    <w:rsid w:val="000656BB"/>
    <w:rsid w:val="00081D92"/>
    <w:rsid w:val="00093F41"/>
    <w:rsid w:val="000A4022"/>
    <w:rsid w:val="000B519C"/>
    <w:rsid w:val="000C3F16"/>
    <w:rsid w:val="000D6CAC"/>
    <w:rsid w:val="000F4662"/>
    <w:rsid w:val="000F48AE"/>
    <w:rsid w:val="00106C9E"/>
    <w:rsid w:val="00123563"/>
    <w:rsid w:val="00140DDE"/>
    <w:rsid w:val="00147B1E"/>
    <w:rsid w:val="00150A38"/>
    <w:rsid w:val="0016015B"/>
    <w:rsid w:val="00184AC1"/>
    <w:rsid w:val="001876F6"/>
    <w:rsid w:val="00191C9F"/>
    <w:rsid w:val="001B1519"/>
    <w:rsid w:val="001B20F9"/>
    <w:rsid w:val="001C23D5"/>
    <w:rsid w:val="001C5D0E"/>
    <w:rsid w:val="001D6CEE"/>
    <w:rsid w:val="001D7C57"/>
    <w:rsid w:val="001E2B05"/>
    <w:rsid w:val="001F0150"/>
    <w:rsid w:val="001F1E25"/>
    <w:rsid w:val="001F3DA4"/>
    <w:rsid w:val="00205720"/>
    <w:rsid w:val="002221E9"/>
    <w:rsid w:val="00227392"/>
    <w:rsid w:val="00247438"/>
    <w:rsid w:val="00271246"/>
    <w:rsid w:val="00281C2C"/>
    <w:rsid w:val="002A1862"/>
    <w:rsid w:val="002A2852"/>
    <w:rsid w:val="002A6B93"/>
    <w:rsid w:val="002B294F"/>
    <w:rsid w:val="002E5419"/>
    <w:rsid w:val="00316C9B"/>
    <w:rsid w:val="003179EA"/>
    <w:rsid w:val="0032236F"/>
    <w:rsid w:val="0033548E"/>
    <w:rsid w:val="003439D5"/>
    <w:rsid w:val="00343B0C"/>
    <w:rsid w:val="00346FA3"/>
    <w:rsid w:val="00352735"/>
    <w:rsid w:val="0035531B"/>
    <w:rsid w:val="00365AF8"/>
    <w:rsid w:val="00380AC3"/>
    <w:rsid w:val="003829F0"/>
    <w:rsid w:val="00387030"/>
    <w:rsid w:val="003C1ECF"/>
    <w:rsid w:val="003D1B66"/>
    <w:rsid w:val="003D22BE"/>
    <w:rsid w:val="0040073B"/>
    <w:rsid w:val="00407EE4"/>
    <w:rsid w:val="00430C34"/>
    <w:rsid w:val="00431E79"/>
    <w:rsid w:val="00434698"/>
    <w:rsid w:val="00453734"/>
    <w:rsid w:val="004843F2"/>
    <w:rsid w:val="00495436"/>
    <w:rsid w:val="004A11E9"/>
    <w:rsid w:val="004A3E50"/>
    <w:rsid w:val="004C2900"/>
    <w:rsid w:val="004C7BD6"/>
    <w:rsid w:val="004F5700"/>
    <w:rsid w:val="005033F9"/>
    <w:rsid w:val="00517234"/>
    <w:rsid w:val="0052732B"/>
    <w:rsid w:val="0054184A"/>
    <w:rsid w:val="00545DED"/>
    <w:rsid w:val="00574E26"/>
    <w:rsid w:val="005B0EE7"/>
    <w:rsid w:val="005C6098"/>
    <w:rsid w:val="005D31F8"/>
    <w:rsid w:val="005F1A02"/>
    <w:rsid w:val="006047AF"/>
    <w:rsid w:val="006056F5"/>
    <w:rsid w:val="00611556"/>
    <w:rsid w:val="00612FF5"/>
    <w:rsid w:val="006576D2"/>
    <w:rsid w:val="00660E28"/>
    <w:rsid w:val="006658BD"/>
    <w:rsid w:val="0067408D"/>
    <w:rsid w:val="0068332D"/>
    <w:rsid w:val="0069648C"/>
    <w:rsid w:val="006A2074"/>
    <w:rsid w:val="006A395B"/>
    <w:rsid w:val="006B0820"/>
    <w:rsid w:val="006D516C"/>
    <w:rsid w:val="006D6C60"/>
    <w:rsid w:val="006E439D"/>
    <w:rsid w:val="006E4FAC"/>
    <w:rsid w:val="006F2440"/>
    <w:rsid w:val="007029A0"/>
    <w:rsid w:val="00703E4C"/>
    <w:rsid w:val="00717DE5"/>
    <w:rsid w:val="00723D71"/>
    <w:rsid w:val="00732DE8"/>
    <w:rsid w:val="00747B19"/>
    <w:rsid w:val="007529E1"/>
    <w:rsid w:val="0076392C"/>
    <w:rsid w:val="0079140A"/>
    <w:rsid w:val="0079325C"/>
    <w:rsid w:val="007A5E7F"/>
    <w:rsid w:val="007E3711"/>
    <w:rsid w:val="007E5F1A"/>
    <w:rsid w:val="007F1045"/>
    <w:rsid w:val="008010E8"/>
    <w:rsid w:val="0080391B"/>
    <w:rsid w:val="00827508"/>
    <w:rsid w:val="00830D77"/>
    <w:rsid w:val="00853AE0"/>
    <w:rsid w:val="00854C57"/>
    <w:rsid w:val="008674F2"/>
    <w:rsid w:val="00867A37"/>
    <w:rsid w:val="0087466D"/>
    <w:rsid w:val="008A3165"/>
    <w:rsid w:val="008B318F"/>
    <w:rsid w:val="008B6E15"/>
    <w:rsid w:val="008C0775"/>
    <w:rsid w:val="008C7814"/>
    <w:rsid w:val="008E7461"/>
    <w:rsid w:val="008F5813"/>
    <w:rsid w:val="00904C8B"/>
    <w:rsid w:val="00905635"/>
    <w:rsid w:val="00922290"/>
    <w:rsid w:val="009433DB"/>
    <w:rsid w:val="00952335"/>
    <w:rsid w:val="009604DC"/>
    <w:rsid w:val="009A3541"/>
    <w:rsid w:val="009B4F6D"/>
    <w:rsid w:val="009C627F"/>
    <w:rsid w:val="009D717F"/>
    <w:rsid w:val="009E253B"/>
    <w:rsid w:val="009F09DE"/>
    <w:rsid w:val="009F0DFD"/>
    <w:rsid w:val="00A120C8"/>
    <w:rsid w:val="00A14BA7"/>
    <w:rsid w:val="00A276BE"/>
    <w:rsid w:val="00A3001E"/>
    <w:rsid w:val="00A31628"/>
    <w:rsid w:val="00A4084A"/>
    <w:rsid w:val="00A5235A"/>
    <w:rsid w:val="00A63357"/>
    <w:rsid w:val="00A6547C"/>
    <w:rsid w:val="00A66F7B"/>
    <w:rsid w:val="00A71C2B"/>
    <w:rsid w:val="00AB3F1E"/>
    <w:rsid w:val="00AC131B"/>
    <w:rsid w:val="00AC2E7E"/>
    <w:rsid w:val="00AE7653"/>
    <w:rsid w:val="00AF1B66"/>
    <w:rsid w:val="00B029D1"/>
    <w:rsid w:val="00B05024"/>
    <w:rsid w:val="00B057B9"/>
    <w:rsid w:val="00B10E5E"/>
    <w:rsid w:val="00B11BE9"/>
    <w:rsid w:val="00B13696"/>
    <w:rsid w:val="00B155F3"/>
    <w:rsid w:val="00B236D2"/>
    <w:rsid w:val="00B439B5"/>
    <w:rsid w:val="00B45EF3"/>
    <w:rsid w:val="00B47C76"/>
    <w:rsid w:val="00B54514"/>
    <w:rsid w:val="00B60B82"/>
    <w:rsid w:val="00B95A7E"/>
    <w:rsid w:val="00BD1717"/>
    <w:rsid w:val="00BE3DF0"/>
    <w:rsid w:val="00BE5C2D"/>
    <w:rsid w:val="00BF0840"/>
    <w:rsid w:val="00BF6742"/>
    <w:rsid w:val="00C063E0"/>
    <w:rsid w:val="00C21D8C"/>
    <w:rsid w:val="00C31E5A"/>
    <w:rsid w:val="00C3609E"/>
    <w:rsid w:val="00C43680"/>
    <w:rsid w:val="00C56E15"/>
    <w:rsid w:val="00C9454F"/>
    <w:rsid w:val="00C95FEE"/>
    <w:rsid w:val="00CA0882"/>
    <w:rsid w:val="00CB6F34"/>
    <w:rsid w:val="00CC55AA"/>
    <w:rsid w:val="00CE1E59"/>
    <w:rsid w:val="00CF2A87"/>
    <w:rsid w:val="00CF6829"/>
    <w:rsid w:val="00D13A3E"/>
    <w:rsid w:val="00D236F4"/>
    <w:rsid w:val="00D23A1D"/>
    <w:rsid w:val="00D300F4"/>
    <w:rsid w:val="00D47137"/>
    <w:rsid w:val="00D63F70"/>
    <w:rsid w:val="00D824B7"/>
    <w:rsid w:val="00D96BA6"/>
    <w:rsid w:val="00DA3617"/>
    <w:rsid w:val="00DD32F3"/>
    <w:rsid w:val="00DD7224"/>
    <w:rsid w:val="00DD7EDA"/>
    <w:rsid w:val="00DE4AD7"/>
    <w:rsid w:val="00DE5BF9"/>
    <w:rsid w:val="00DE7FD1"/>
    <w:rsid w:val="00DF139B"/>
    <w:rsid w:val="00E04D79"/>
    <w:rsid w:val="00E10CAB"/>
    <w:rsid w:val="00E11B77"/>
    <w:rsid w:val="00E16D45"/>
    <w:rsid w:val="00E176F9"/>
    <w:rsid w:val="00E20406"/>
    <w:rsid w:val="00E419AF"/>
    <w:rsid w:val="00E4608E"/>
    <w:rsid w:val="00E55C2B"/>
    <w:rsid w:val="00E625FA"/>
    <w:rsid w:val="00E64215"/>
    <w:rsid w:val="00E84223"/>
    <w:rsid w:val="00EA03F9"/>
    <w:rsid w:val="00EA0668"/>
    <w:rsid w:val="00EE0D3C"/>
    <w:rsid w:val="00EF5E77"/>
    <w:rsid w:val="00F07C82"/>
    <w:rsid w:val="00F433FC"/>
    <w:rsid w:val="00F435C3"/>
    <w:rsid w:val="00F746EA"/>
    <w:rsid w:val="00F909AE"/>
    <w:rsid w:val="00F97806"/>
    <w:rsid w:val="00FA103E"/>
    <w:rsid w:val="00FA7726"/>
    <w:rsid w:val="00FB4A1F"/>
    <w:rsid w:val="00FC505A"/>
    <w:rsid w:val="00FE72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C22D"/>
  <w15:chartTrackingRefBased/>
  <w15:docId w15:val="{8EB27D9B-486F-45C7-9C93-AA003ECF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0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06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06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06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06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06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06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06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6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06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06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06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06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06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06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06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0668"/>
    <w:rPr>
      <w:rFonts w:eastAsiaTheme="majorEastAsia" w:cstheme="majorBidi"/>
      <w:color w:val="272727" w:themeColor="text1" w:themeTint="D8"/>
    </w:rPr>
  </w:style>
  <w:style w:type="paragraph" w:styleId="Ttulo">
    <w:name w:val="Title"/>
    <w:basedOn w:val="Normal"/>
    <w:next w:val="Normal"/>
    <w:link w:val="TtuloCar"/>
    <w:uiPriority w:val="10"/>
    <w:qFormat/>
    <w:rsid w:val="00EA0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6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06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06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0668"/>
    <w:pPr>
      <w:spacing w:before="160"/>
      <w:jc w:val="center"/>
    </w:pPr>
    <w:rPr>
      <w:i/>
      <w:iCs/>
      <w:color w:val="404040" w:themeColor="text1" w:themeTint="BF"/>
    </w:rPr>
  </w:style>
  <w:style w:type="character" w:customStyle="1" w:styleId="CitaCar">
    <w:name w:val="Cita Car"/>
    <w:basedOn w:val="Fuentedeprrafopredeter"/>
    <w:link w:val="Cita"/>
    <w:uiPriority w:val="29"/>
    <w:rsid w:val="00EA0668"/>
    <w:rPr>
      <w:i/>
      <w:iCs/>
      <w:color w:val="404040" w:themeColor="text1" w:themeTint="BF"/>
    </w:rPr>
  </w:style>
  <w:style w:type="paragraph" w:styleId="Prrafodelista">
    <w:name w:val="List Paragraph"/>
    <w:basedOn w:val="Normal"/>
    <w:uiPriority w:val="34"/>
    <w:qFormat/>
    <w:rsid w:val="00EA0668"/>
    <w:pPr>
      <w:ind w:left="720"/>
      <w:contextualSpacing/>
    </w:pPr>
  </w:style>
  <w:style w:type="character" w:styleId="nfasisintenso">
    <w:name w:val="Intense Emphasis"/>
    <w:basedOn w:val="Fuentedeprrafopredeter"/>
    <w:uiPriority w:val="21"/>
    <w:qFormat/>
    <w:rsid w:val="00EA0668"/>
    <w:rPr>
      <w:i/>
      <w:iCs/>
      <w:color w:val="0F4761" w:themeColor="accent1" w:themeShade="BF"/>
    </w:rPr>
  </w:style>
  <w:style w:type="paragraph" w:styleId="Citadestacada">
    <w:name w:val="Intense Quote"/>
    <w:basedOn w:val="Normal"/>
    <w:next w:val="Normal"/>
    <w:link w:val="CitadestacadaCar"/>
    <w:uiPriority w:val="30"/>
    <w:qFormat/>
    <w:rsid w:val="00EA0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0668"/>
    <w:rPr>
      <w:i/>
      <w:iCs/>
      <w:color w:val="0F4761" w:themeColor="accent1" w:themeShade="BF"/>
    </w:rPr>
  </w:style>
  <w:style w:type="character" w:styleId="Referenciaintensa">
    <w:name w:val="Intense Reference"/>
    <w:basedOn w:val="Fuentedeprrafopredeter"/>
    <w:uiPriority w:val="32"/>
    <w:qFormat/>
    <w:rsid w:val="00EA0668"/>
    <w:rPr>
      <w:b/>
      <w:bCs/>
      <w:smallCaps/>
      <w:color w:val="0F4761" w:themeColor="accent1" w:themeShade="BF"/>
      <w:spacing w:val="5"/>
    </w:rPr>
  </w:style>
  <w:style w:type="character" w:styleId="Hipervnculo">
    <w:name w:val="Hyperlink"/>
    <w:basedOn w:val="Fuentedeprrafopredeter"/>
    <w:uiPriority w:val="99"/>
    <w:unhideWhenUsed/>
    <w:rsid w:val="00CA0882"/>
    <w:rPr>
      <w:color w:val="467886" w:themeColor="hyperlink"/>
      <w:u w:val="single"/>
    </w:rPr>
  </w:style>
  <w:style w:type="character" w:styleId="Mencinsinresolver">
    <w:name w:val="Unresolved Mention"/>
    <w:basedOn w:val="Fuentedeprrafopredeter"/>
    <w:uiPriority w:val="99"/>
    <w:semiHidden/>
    <w:unhideWhenUsed/>
    <w:rsid w:val="00CA0882"/>
    <w:rPr>
      <w:color w:val="605E5C"/>
      <w:shd w:val="clear" w:color="auto" w:fill="E1DFDD"/>
    </w:rPr>
  </w:style>
  <w:style w:type="paragraph" w:styleId="Encabezado">
    <w:name w:val="header"/>
    <w:basedOn w:val="Normal"/>
    <w:link w:val="EncabezadoCar"/>
    <w:uiPriority w:val="99"/>
    <w:unhideWhenUsed/>
    <w:rsid w:val="001235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563"/>
  </w:style>
  <w:style w:type="paragraph" w:styleId="Piedepgina">
    <w:name w:val="footer"/>
    <w:basedOn w:val="Normal"/>
    <w:link w:val="PiedepginaCar"/>
    <w:uiPriority w:val="99"/>
    <w:unhideWhenUsed/>
    <w:rsid w:val="001235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563"/>
  </w:style>
  <w:style w:type="paragraph" w:styleId="NormalWeb">
    <w:name w:val="Normal (Web)"/>
    <w:basedOn w:val="Normal"/>
    <w:uiPriority w:val="99"/>
    <w:semiHidden/>
    <w:unhideWhenUsed/>
    <w:rsid w:val="00F07C8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Hipervnculovisitado">
    <w:name w:val="FollowedHyperlink"/>
    <w:basedOn w:val="Fuentedeprrafopredeter"/>
    <w:uiPriority w:val="99"/>
    <w:semiHidden/>
    <w:unhideWhenUsed/>
    <w:rsid w:val="00434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yoclinic.org/es/diseases-conditions/spinal-cord-injury/symptoms-causes/syc-20377890" TargetMode="External"/><Relationship Id="rId18" Type="http://schemas.openxmlformats.org/officeDocument/2006/relationships/hyperlink" Target="http://scielo.isciii.es/scielo.php?script=sci_arttext&amp;pid=S1988-348X2018000200002&amp;lng=es&amp;tlng=es" TargetMode="External"/><Relationship Id="rId3" Type="http://schemas.openxmlformats.org/officeDocument/2006/relationships/styles" Target="styles.xml"/><Relationship Id="rId21" Type="http://schemas.openxmlformats.org/officeDocument/2006/relationships/hyperlink" Target="https://doi.org/10.1016/j.wneu.2024.01.167?utm_source=chatgpt.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pesquisa.bvsalud.org/portal/resource/pt/lil-639004?utm_source=chatgpt.com" TargetMode="External"/><Relationship Id="rId2" Type="http://schemas.openxmlformats.org/officeDocument/2006/relationships/numbering" Target="numbering.xml"/><Relationship Id="rId16" Type="http://schemas.openxmlformats.org/officeDocument/2006/relationships/hyperlink" Target="https://www.ninds.nih.gov/es/health-information/disorders/lesion-de-la-medula-espinal?utm_source=chatgpt.com" TargetMode="External"/><Relationship Id="rId20" Type="http://schemas.openxmlformats.org/officeDocument/2006/relationships/hyperlink" Target="https://doi.org/10.1186/s12974-023-02985-6?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egias.webs.uvigo.es/2-organos-a/guiada_o_a_01medula.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urocirugia.madrid/actualidad/lesion-medular-niveles-causas-y-recuperac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panol.nichd.nih.gov/salud/temas/spinalinjury/informacion/diagnostica?utm_source=chatgpt.com" TargetMode="External"/><Relationship Id="rId4" Type="http://schemas.openxmlformats.org/officeDocument/2006/relationships/settings" Target="settings.xml"/><Relationship Id="rId9" Type="http://schemas.openxmlformats.org/officeDocument/2006/relationships/hyperlink" Target="https://www.cancer.gov/rare-brain-spine-tumor/espanol/tumores/anatomia" TargetMode="External"/><Relationship Id="rId14" Type="http://schemas.openxmlformats.org/officeDocument/2006/relationships/image" Target="media/image4.png"/><Relationship Id="rId22" Type="http://schemas.openxmlformats.org/officeDocument/2006/relationships/hyperlink" Target="https://doi.org/10.1186/s10195-021-00623-6?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40BBD-8E41-4B49-B39B-D21847B8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1781</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Nuñez, Luis Antonio</dc:creator>
  <cp:keywords/>
  <dc:description/>
  <cp:lastModifiedBy>Gutierrez Nuñez, Luis Antonio</cp:lastModifiedBy>
  <cp:revision>219</cp:revision>
  <dcterms:created xsi:type="dcterms:W3CDTF">2025-08-26T06:59:00Z</dcterms:created>
  <dcterms:modified xsi:type="dcterms:W3CDTF">2025-08-28T22:01:00Z</dcterms:modified>
</cp:coreProperties>
</file>