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196"/>
        <w:rPr>
          <w:b/>
          <w:sz w:val="32"/>
        </w:rPr>
      </w:pPr>
      <w:r>
        <w:rPr>
          <w:b/>
          <w:sz w:val="32"/>
        </w:rPr>
        <w:t xml:space="preserve">Codes lezen en vertalen naar landschappelijke informatie</w:t>
      </w:r>
      <w:r>
        <w:rPr>
          <w:b/>
          <w:sz w:val="32"/>
        </w:rPr>
      </w:r>
    </w:p>
    <w:p>
      <w:pPr>
        <w:pStyle w:val="691"/>
        <w:pBdr/>
        <w:spacing w:before="259"/>
        <w:ind w:left="196"/>
        <w:rPr/>
      </w:pPr>
      <w:r>
        <w:t xml:space="preserve">De bodemkaartcodes geven informatie over de opbouw van het profiel. Dit zijn aspecten als:</w:t>
      </w:r>
      <w:r/>
    </w:p>
    <w:p>
      <w:pPr>
        <w:pStyle w:val="691"/>
        <w:pBdr/>
        <w:spacing w:before="6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p>
      <w:pPr>
        <w:pStyle w:val="692"/>
        <w:numPr>
          <w:ilvl w:val="1"/>
          <w:numId w:val="11"/>
        </w:numPr>
        <w:pBdr/>
        <w:tabs>
          <w:tab w:val="left" w:leader="none" w:pos="916"/>
          <w:tab w:val="left" w:leader="none" w:pos="917"/>
        </w:tabs>
        <w:spacing w:before="0"/>
        <w:ind/>
        <w:rPr/>
      </w:pPr>
      <w:r>
        <w:t xml:space="preserve">Bodemvormende</w:t>
      </w:r>
      <w:r>
        <w:rPr>
          <w:spacing w:val="-3"/>
        </w:rPr>
        <w:t xml:space="preserve"> </w:t>
      </w:r>
      <w:r>
        <w:t xml:space="preserve">processen</w:t>
      </w:r>
      <w:r/>
    </w:p>
    <w:p>
      <w:pPr>
        <w:pStyle w:val="692"/>
        <w:numPr>
          <w:ilvl w:val="1"/>
          <w:numId w:val="11"/>
        </w:numPr>
        <w:pBdr/>
        <w:tabs>
          <w:tab w:val="left" w:leader="none" w:pos="916"/>
          <w:tab w:val="left" w:leader="none" w:pos="917"/>
        </w:tabs>
        <w:spacing w:before="39"/>
        <w:ind/>
        <w:rPr/>
      </w:pPr>
      <w:r>
        <w:t xml:space="preserve">Moedermateriaal</w:t>
      </w:r>
      <w:r/>
    </w:p>
    <w:p>
      <w:pPr>
        <w:pStyle w:val="692"/>
        <w:numPr>
          <w:ilvl w:val="1"/>
          <w:numId w:val="11"/>
        </w:numPr>
        <w:pBdr/>
        <w:tabs>
          <w:tab w:val="left" w:leader="none" w:pos="916"/>
          <w:tab w:val="left" w:leader="none" w:pos="917"/>
        </w:tabs>
        <w:spacing/>
        <w:ind/>
        <w:rPr/>
      </w:pPr>
      <w:r>
        <w:t xml:space="preserve">Grondwater</w:t>
      </w:r>
      <w:r/>
    </w:p>
    <w:p>
      <w:pPr>
        <w:pStyle w:val="692"/>
        <w:numPr>
          <w:ilvl w:val="1"/>
          <w:numId w:val="11"/>
        </w:numPr>
        <w:pBdr/>
        <w:tabs>
          <w:tab w:val="left" w:leader="none" w:pos="916"/>
          <w:tab w:val="left" w:leader="none" w:pos="917"/>
        </w:tabs>
        <w:spacing w:before="39"/>
        <w:ind/>
        <w:rPr/>
      </w:pPr>
      <w:r>
        <w:t xml:space="preserve">Ontginning</w:t>
      </w:r>
      <w:r/>
    </w:p>
    <w:p>
      <w:pPr>
        <w:pStyle w:val="691"/>
        <w:pBdr/>
        <w:spacing w:before="241" w:line="278" w:lineRule="auto"/>
        <w:ind w:right="107" w:left="196"/>
        <w:rPr/>
      </w:pPr>
      <w:r>
        <w:t xml:space="preserve">Om dit te doen is het belangrijk dat je een goede lijst hebt met differentiërende kenmerken. Gebruik hier voor de determinatietabel (uit het Veldboekje 210021) voor de bodemsubgroepen.</w:t>
      </w:r>
      <w:r/>
    </w:p>
    <w:p>
      <w:pPr>
        <w:pStyle w:val="691"/>
        <w:pBdr/>
        <w:spacing w:before="1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tbl>
      <w:tblPr>
        <w:tblInd w:w="201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4"/>
        <w:gridCol w:w="4530"/>
      </w:tblGrid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Bodemkaartcode</w:t>
            </w:r>
            <w:r/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Bodemsubgroep</w:t>
            </w:r>
            <w:r/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Determinatiestap</w:t>
            </w:r>
            <w:r/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07"/>
              <w:rPr/>
            </w:pPr>
            <w:r>
              <w:t xml:space="preserve">Differentiërend kenmerk</w:t>
            </w:r>
            <w:r/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34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4530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Style w:val="69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91"/>
        <w:pBdr/>
        <w:spacing w:before="1"/>
        <w:ind/>
        <w:rPr>
          <w:sz w:val="18"/>
        </w:rPr>
      </w:pPr>
      <w:r>
        <w:rPr>
          <w:lang w:val="en-US" w:eastAsia="en-US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168275</wp:posOffset>
                </wp:positionV>
                <wp:extent cx="2955925" cy="2557780"/>
                <wp:effectExtent l="3810" t="12065" r="2540" b="11430"/>
                <wp:wrapTopAndBottom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55925" cy="2557780"/>
                          <a:chOff x="1416" y="265"/>
                          <a:chExt cx="4655" cy="402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426" y="551"/>
                            <a:ext cx="4635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421" y="265"/>
                            <a:ext cx="0" cy="402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426" y="4288"/>
                            <a:ext cx="4635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066" y="265"/>
                            <a:ext cx="0" cy="402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21" y="269"/>
                            <a:ext cx="4645" cy="28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68" w:lineRule="exact"/>
                                <w:ind w:left="105"/>
                                <w:rPr/>
                              </w:pPr>
                              <w:r>
                                <w:t xml:space="preserve">Schets profiel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251659264;o:allowoverlap:true;o:allowincell:true;mso-position-horizontal-relative:page;margin-left:70.80pt;mso-position-horizontal:absolute;mso-position-vertical-relative:text;margin-top:13.25pt;mso-position-vertical:absolute;width:232.75pt;height:201.40pt;mso-wrap-distance-left:0.00pt;mso-wrap-distance-top:0.00pt;mso-wrap-distance-right:0.00pt;mso-wrap-distance-bottom:0.00pt;" coordorigin="14,2" coordsize="46,40">
                <v:line id="shape 1" o:spid="_x0000_s1" style="position:absolute;left:0;text-align:left;z-index:251659264;visibility:visible;" from="70.8pt,13.2pt" to="303.6pt,214.6pt" filled="f" strokecolor="#000000" strokeweight="0.48pt">
                  <v:stroke dashstyle="solid"/>
                  <w10:wrap type="topAndBottom"/>
                </v:line>
                <v:line id="shape 2" o:spid="_x0000_s2" style="position:absolute;left:0;text-align:left;z-index:251659264;visibility:visible;" from="70.8pt,13.2pt" to="303.6pt,214.6pt" filled="f" strokecolor="#000000" strokeweight="0.48pt">
                  <v:stroke dashstyle="solid"/>
                </v:line>
                <v:line id="shape 3" o:spid="_x0000_s3" style="position:absolute;left:0;text-align:left;z-index:251659264;visibility:visible;" from="70.8pt,13.2pt" to="303.6pt,214.6pt" filled="f" strokecolor="#000000" strokeweight="0.48pt">
                  <v:stroke dashstyle="solid"/>
                </v:line>
                <v:line id="shape 4" o:spid="_x0000_s4" style="position:absolute;left:0;text-align:left;z-index:251659264;visibility:visible;" from="70.8pt,13.2pt" to="303.6pt,214.6pt" filled="f" strokecolor="#000000" strokeweight="0.48pt">
                  <v:stroke dashstyle="solid"/>
                </v:line>
                <v:shape id="shape 5" o:spid="_x0000_s5" o:spt="202" type="#_x0000_t202" style="position:absolute;left:14;top:2;width:46;height:2;v-text-anchor:top;visibility:visible;" filled="f" strokecolor="#000000" strokeweight="0.48pt">
                  <v:stroke dashstyle="solid"/>
                  <v:textbox inset="0,0,0,0">
                    <w:txbxContent>
                      <w:p>
                        <w:pPr>
                          <w:pBdr/>
                          <w:spacing w:line="268" w:lineRule="exact"/>
                          <w:ind w:left="105"/>
                          <w:rPr/>
                        </w:pPr>
                        <w:r>
                          <w:t xml:space="preserve">Schets profiel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8"/>
        </w:rPr>
      </w:r>
    </w:p>
    <w:p>
      <w:pPr>
        <w:pBdr/>
        <w:spacing/>
        <w:ind/>
        <w:rPr>
          <w:sz w:val="18"/>
        </w:rPr>
        <w:sectPr>
          <w:footnotePr/>
          <w:endnotePr/>
          <w:type w:val="nextPage"/>
          <w:pgSz w:h="16840" w:orient="portrait" w:w="11910"/>
          <w:pgMar w:top="1360" w:right="1300" w:bottom="280" w:left="1220" w:header="720" w:footer="720" w:gutter="0"/>
          <w:cols w:num="1" w:sep="0" w:space="720" w:equalWidth="1"/>
        </w:sectPr>
      </w:pPr>
      <w:r>
        <w:rPr>
          <w:sz w:val="18"/>
        </w:rPr>
      </w:r>
      <w:r>
        <w:rPr>
          <w:sz w:val="18"/>
        </w:rPr>
      </w:r>
    </w:p>
    <w:p>
      <w:pPr>
        <w:pStyle w:val="691"/>
        <w:pBdr/>
        <w:spacing w:before="37"/>
        <w:ind w:left="196"/>
        <w:rPr/>
      </w:pPr>
      <w:r>
        <w:t xml:space="preserve">De volgende bodemvormende processen zijn te benoemen</w:t>
      </w:r>
      <w:r/>
    </w:p>
    <w:p>
      <w:pPr>
        <w:pStyle w:val="691"/>
        <w:pBdr/>
        <w:spacing w:before="6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0"/>
        <w:ind/>
        <w:rPr/>
      </w:pPr>
      <w:r>
        <w:t xml:space="preserve">Rijping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Ontkalking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Humusvorming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39"/>
        <w:ind/>
        <w:rPr/>
      </w:pPr>
      <w:r>
        <w:t xml:space="preserve">Verwering en nieuwvorming van mineralen /</w:t>
      </w:r>
      <w:r>
        <w:rPr>
          <w:spacing w:val="-11"/>
        </w:rPr>
        <w:t xml:space="preserve"> </w:t>
      </w:r>
      <w:r>
        <w:t xml:space="preserve">Verbruining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Kleiverplaatsing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Podzolering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Vorming van hydromorfe</w:t>
      </w:r>
      <w:r>
        <w:rPr>
          <w:spacing w:val="-7"/>
        </w:rPr>
        <w:t xml:space="preserve"> </w:t>
      </w:r>
      <w:r>
        <w:t xml:space="preserve">kenmerken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Antropogene</w:t>
      </w:r>
      <w:r>
        <w:rPr>
          <w:spacing w:val="-1"/>
        </w:rPr>
        <w:t xml:space="preserve"> </w:t>
      </w:r>
      <w:r>
        <w:t xml:space="preserve">activiteiten</w:t>
      </w:r>
      <w:r/>
    </w:p>
    <w:p>
      <w:pPr>
        <w:pStyle w:val="691"/>
        <w:pBdr/>
        <w:spacing w:before="9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201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56"/>
        <w:gridCol w:w="4508"/>
      </w:tblGrid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Bodemkaartcode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Bodemsubgroep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9"/>
              </w:numPr>
              <w:pBdr/>
              <w:tabs>
                <w:tab w:val="left" w:leader="none" w:pos="831"/>
              </w:tabs>
              <w:spacing w:line="248" w:lineRule="exact"/>
              <w:ind/>
              <w:rPr/>
            </w:pPr>
            <w:r>
              <w:t xml:space="preserve">Rijping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9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8"/>
              </w:numPr>
              <w:pBdr/>
              <w:tabs>
                <w:tab w:val="left" w:leader="none" w:pos="831"/>
              </w:tabs>
              <w:spacing w:line="249" w:lineRule="exact"/>
              <w:ind/>
              <w:rPr/>
            </w:pPr>
            <w:r>
              <w:t xml:space="preserve">Ontkalking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70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7"/>
              </w:numPr>
              <w:pBdr/>
              <w:tabs>
                <w:tab w:val="left" w:leader="none" w:pos="831"/>
              </w:tabs>
              <w:spacing w:line="251" w:lineRule="exact"/>
              <w:ind/>
              <w:rPr/>
            </w:pPr>
            <w:r>
              <w:t xml:space="preserve">Humusvorming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37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6"/>
              </w:numPr>
              <w:pBdr/>
              <w:tabs>
                <w:tab w:val="left" w:leader="none" w:pos="831"/>
              </w:tabs>
              <w:spacing w:line="265" w:lineRule="exact"/>
              <w:ind/>
              <w:rPr/>
            </w:pPr>
            <w:r>
              <w:t xml:space="preserve">Verwering en nieuwvorming</w:t>
            </w:r>
            <w:r>
              <w:rPr>
                <w:spacing w:val="-5"/>
              </w:rPr>
              <w:t xml:space="preserve"> </w:t>
            </w:r>
            <w:r>
              <w:t xml:space="preserve">van</w:t>
            </w:r>
            <w:r/>
          </w:p>
          <w:p>
            <w:pPr>
              <w:pStyle w:val="693"/>
              <w:pBdr/>
              <w:spacing w:line="252" w:lineRule="exact"/>
              <w:ind w:left="830"/>
              <w:rPr/>
            </w:pPr>
            <w:r>
              <w:t xml:space="preserve">mineralen / Verbruining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</w:rPr>
            </w:pPr>
            <w:r>
              <w:rPr>
                <w:rFonts w:ascii="Times New Roman"/>
              </w:rPr>
            </w:r>
            <w:r>
              <w:rPr>
                <w:rFonts w:ascii="Times New Roman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5"/>
              </w:numPr>
              <w:pBdr/>
              <w:tabs>
                <w:tab w:val="left" w:leader="none" w:pos="831"/>
              </w:tabs>
              <w:spacing w:line="248" w:lineRule="exact"/>
              <w:ind/>
              <w:rPr/>
            </w:pPr>
            <w:r>
              <w:t xml:space="preserve">Kleiverplaatsing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4"/>
              </w:numPr>
              <w:pBdr/>
              <w:tabs>
                <w:tab w:val="left" w:leader="none" w:pos="831"/>
              </w:tabs>
              <w:spacing w:line="248" w:lineRule="exact"/>
              <w:ind/>
              <w:rPr/>
            </w:pPr>
            <w:r>
              <w:t xml:space="preserve">Podzolering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3"/>
              </w:numPr>
              <w:pBdr/>
              <w:tabs>
                <w:tab w:val="left" w:leader="none" w:pos="831"/>
              </w:tabs>
              <w:spacing w:line="248" w:lineRule="exact"/>
              <w:ind/>
              <w:rPr/>
            </w:pPr>
            <w:r>
              <w:t xml:space="preserve">Vorming van hydromorfe</w:t>
            </w:r>
            <w:r>
              <w:rPr>
                <w:spacing w:val="-7"/>
              </w:rPr>
              <w:t xml:space="preserve"> </w:t>
            </w:r>
            <w:r>
              <w:t xml:space="preserve">kenmerken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numPr>
                <w:ilvl w:val="0"/>
                <w:numId w:val="2"/>
              </w:numPr>
              <w:pBdr/>
              <w:tabs>
                <w:tab w:val="left" w:leader="none" w:pos="831"/>
              </w:tabs>
              <w:spacing w:line="248" w:lineRule="exact"/>
              <w:ind/>
              <w:rPr/>
            </w:pPr>
            <w:r>
              <w:t xml:space="preserve">Antropogene</w:t>
            </w:r>
            <w:r>
              <w:rPr>
                <w:spacing w:val="-1"/>
              </w:rPr>
              <w:t xml:space="preserve"> </w:t>
            </w:r>
            <w:r>
              <w:t xml:space="preserve">activiteiten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Style w:val="691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91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91"/>
        <w:pBdr/>
        <w:spacing w:before="1"/>
        <w:ind/>
        <w:rPr>
          <w:sz w:val="35"/>
        </w:rPr>
      </w:pPr>
      <w:r>
        <w:rPr>
          <w:sz w:val="35"/>
        </w:rPr>
      </w:r>
      <w:r>
        <w:rPr>
          <w:sz w:val="35"/>
        </w:rPr>
      </w:r>
    </w:p>
    <w:p>
      <w:pPr>
        <w:pStyle w:val="691"/>
        <w:pBdr/>
        <w:spacing w:line="278" w:lineRule="auto"/>
        <w:ind w:right="338" w:left="196"/>
        <w:rPr/>
      </w:pPr>
      <w:r>
        <w:t xml:space="preserve">Om een goede inschatting van de geologie te maken is het aan te raden eerst de geomorfologische kaart te raadplegen.</w:t>
      </w:r>
      <w:r/>
    </w:p>
    <w:p>
      <w:pPr>
        <w:pStyle w:val="691"/>
        <w:pBdr/>
        <w:spacing w:after="1" w:before="3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tbl>
      <w:tblPr>
        <w:tblInd w:w="201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56"/>
        <w:gridCol w:w="4508"/>
      </w:tblGrid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Code geomorfologie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Relief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Vormgroep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Genese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Subgroep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Toevoeging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455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Actief proces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/>
        <w:ind/>
        <w:rPr>
          <w:rFonts w:ascii="Times New Roman"/>
          <w:sz w:val="18"/>
        </w:rPr>
        <w:sectPr>
          <w:footnotePr/>
          <w:endnotePr/>
          <w:type w:val="nextPage"/>
          <w:pgSz w:h="16840" w:orient="portrait" w:w="11910"/>
          <w:pgMar w:top="1360" w:right="1300" w:bottom="280" w:left="1220" w:header="720" w:footer="720" w:gutter="0"/>
          <w:cols w:num="1" w:sep="0" w:space="720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691"/>
        <w:pBdr/>
        <w:spacing w:before="37"/>
        <w:ind w:left="196"/>
        <w:rPr/>
      </w:pPr>
      <w:r>
        <w:t xml:space="preserve">Voor het moedermateriaal of de geologie zijn de volgende formaties en laagpakketten te benoemen:</w:t>
      </w:r>
      <w:r/>
    </w:p>
    <w:p>
      <w:pPr>
        <w:pStyle w:val="691"/>
        <w:pBdr/>
        <w:spacing w:before="6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0"/>
        <w:ind/>
        <w:rPr/>
      </w:pPr>
      <w:r>
        <w:t xml:space="preserve">Formatie van</w:t>
      </w:r>
      <w:r>
        <w:rPr>
          <w:spacing w:val="-4"/>
        </w:rPr>
        <w:t xml:space="preserve"> </w:t>
      </w:r>
      <w:r>
        <w:t xml:space="preserve">Naaldwijk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/>
        <w:ind/>
        <w:rPr/>
      </w:pPr>
      <w:r>
        <w:t xml:space="preserve">Laagpakket van</w:t>
      </w:r>
      <w:r>
        <w:rPr>
          <w:spacing w:val="-4"/>
        </w:rPr>
        <w:t xml:space="preserve"> </w:t>
      </w:r>
      <w:r>
        <w:t xml:space="preserve">Wormer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4"/>
        <w:ind/>
        <w:rPr/>
      </w:pPr>
      <w:r>
        <w:t xml:space="preserve">Laagpakket van</w:t>
      </w:r>
      <w:r>
        <w:rPr>
          <w:spacing w:val="-3"/>
        </w:rPr>
        <w:t xml:space="preserve"> </w:t>
      </w:r>
      <w:r>
        <w:t xml:space="preserve">Walcheren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2"/>
        <w:ind/>
        <w:rPr/>
      </w:pPr>
      <w:r>
        <w:t xml:space="preserve">Laagpakket van</w:t>
      </w:r>
      <w:r>
        <w:rPr>
          <w:spacing w:val="-8"/>
        </w:rPr>
        <w:t xml:space="preserve"> </w:t>
      </w:r>
      <w:r>
        <w:t xml:space="preserve">Zandvoort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4"/>
        <w:ind/>
        <w:rPr/>
      </w:pPr>
      <w:r>
        <w:t xml:space="preserve">Laagpakket van</w:t>
      </w:r>
      <w:r>
        <w:rPr>
          <w:spacing w:val="-8"/>
        </w:rPr>
        <w:t xml:space="preserve"> </w:t>
      </w:r>
      <w:r>
        <w:t xml:space="preserve">Zandvoort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34"/>
        <w:ind/>
        <w:rPr/>
      </w:pPr>
      <w:r>
        <w:t xml:space="preserve">Formatie van</w:t>
      </w:r>
      <w:r>
        <w:rPr>
          <w:spacing w:val="-4"/>
        </w:rPr>
        <w:t xml:space="preserve"> </w:t>
      </w:r>
      <w:r>
        <w:t xml:space="preserve">Beegden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Formatie van</w:t>
      </w:r>
      <w:r>
        <w:rPr>
          <w:spacing w:val="-5"/>
        </w:rPr>
        <w:t xml:space="preserve"> </w:t>
      </w:r>
      <w:r>
        <w:t xml:space="preserve">Kreftenheije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39"/>
        <w:ind/>
        <w:rPr/>
      </w:pPr>
      <w:r>
        <w:t xml:space="preserve">Formatie van</w:t>
      </w:r>
      <w:r>
        <w:rPr>
          <w:spacing w:val="-3"/>
        </w:rPr>
        <w:t xml:space="preserve"> </w:t>
      </w:r>
      <w:r>
        <w:t xml:space="preserve">Echteld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/>
        <w:ind/>
        <w:rPr/>
      </w:pPr>
      <w:r>
        <w:t xml:space="preserve">Formatie van</w:t>
      </w:r>
      <w:r>
        <w:rPr>
          <w:spacing w:val="-5"/>
        </w:rPr>
        <w:t xml:space="preserve"> </w:t>
      </w:r>
      <w:r>
        <w:t xml:space="preserve">Drenthe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/>
        <w:ind/>
        <w:rPr/>
      </w:pPr>
      <w:r>
        <w:t xml:space="preserve">Leegpakket van</w:t>
      </w:r>
      <w:r>
        <w:rPr>
          <w:spacing w:val="-5"/>
        </w:rPr>
        <w:t xml:space="preserve"> </w:t>
      </w:r>
      <w:r>
        <w:t xml:space="preserve">Gieten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1"/>
        <w:ind/>
        <w:rPr/>
      </w:pPr>
      <w:r>
        <w:t xml:space="preserve">Laagpakket van</w:t>
      </w:r>
      <w:r>
        <w:rPr>
          <w:spacing w:val="-4"/>
        </w:rPr>
        <w:t xml:space="preserve"> </w:t>
      </w:r>
      <w:r>
        <w:t xml:space="preserve">Schaarsbergen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34"/>
        <w:ind/>
        <w:rPr/>
      </w:pPr>
      <w:r>
        <w:t xml:space="preserve">Formatie van</w:t>
      </w:r>
      <w:r>
        <w:rPr>
          <w:spacing w:val="-3"/>
        </w:rPr>
        <w:t xml:space="preserve"> </w:t>
      </w:r>
      <w:r>
        <w:t xml:space="preserve">Nieuwkoop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42"/>
        <w:ind/>
        <w:rPr/>
      </w:pPr>
      <w:r>
        <w:t xml:space="preserve">Laagpakket van</w:t>
      </w:r>
      <w:r>
        <w:rPr>
          <w:spacing w:val="-4"/>
        </w:rPr>
        <w:t xml:space="preserve"> </w:t>
      </w:r>
      <w:r>
        <w:t xml:space="preserve">Griendtsveen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2"/>
        <w:ind/>
        <w:rPr/>
      </w:pPr>
      <w:r>
        <w:t xml:space="preserve">Hollandveen</w:t>
      </w:r>
      <w:r>
        <w:rPr>
          <w:spacing w:val="-1"/>
        </w:rPr>
        <w:t xml:space="preserve"> </w:t>
      </w:r>
      <w:r>
        <w:t xml:space="preserve">Laagpakket</w:t>
      </w:r>
      <w:r/>
    </w:p>
    <w:p>
      <w:pPr>
        <w:pStyle w:val="692"/>
        <w:numPr>
          <w:ilvl w:val="0"/>
          <w:numId w:val="10"/>
        </w:numPr>
        <w:pBdr/>
        <w:tabs>
          <w:tab w:val="left" w:leader="none" w:pos="917"/>
        </w:tabs>
        <w:spacing w:before="34"/>
        <w:ind/>
        <w:rPr/>
      </w:pPr>
      <w:r>
        <w:t xml:space="preserve">Formatie van</w:t>
      </w:r>
      <w:r>
        <w:rPr>
          <w:spacing w:val="-4"/>
        </w:rPr>
        <w:t xml:space="preserve"> </w:t>
      </w:r>
      <w:r>
        <w:t xml:space="preserve">Boxtel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/>
        <w:ind/>
        <w:rPr/>
      </w:pPr>
      <w:r>
        <w:t xml:space="preserve">Laagpakket van</w:t>
      </w:r>
      <w:r>
        <w:rPr>
          <w:spacing w:val="-4"/>
        </w:rPr>
        <w:t xml:space="preserve"> </w:t>
      </w:r>
      <w:r>
        <w:t xml:space="preserve">Schimmert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1"/>
        <w:ind/>
        <w:rPr/>
      </w:pPr>
      <w:r>
        <w:t xml:space="preserve">Laagpakket van</w:t>
      </w:r>
      <w:r>
        <w:rPr>
          <w:spacing w:val="-3"/>
        </w:rPr>
        <w:t xml:space="preserve"> </w:t>
      </w:r>
      <w:r>
        <w:t xml:space="preserve">Wierden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4"/>
        <w:ind/>
        <w:rPr/>
      </w:pPr>
      <w:r>
        <w:t xml:space="preserve">Laagpakket van</w:t>
      </w:r>
      <w:r>
        <w:rPr>
          <w:spacing w:val="-3"/>
        </w:rPr>
        <w:t xml:space="preserve"> </w:t>
      </w:r>
      <w:r>
        <w:t xml:space="preserve">Delwijnen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5"/>
        <w:ind/>
        <w:rPr/>
      </w:pPr>
      <w:r>
        <w:t xml:space="preserve">Laagpakket van</w:t>
      </w:r>
      <w:r>
        <w:rPr>
          <w:spacing w:val="-4"/>
        </w:rPr>
        <w:t xml:space="preserve"> </w:t>
      </w:r>
      <w:r>
        <w:t xml:space="preserve">Kootwijk</w:t>
      </w:r>
      <w:r/>
    </w:p>
    <w:p>
      <w:pPr>
        <w:pStyle w:val="692"/>
        <w:numPr>
          <w:ilvl w:val="1"/>
          <w:numId w:val="10"/>
        </w:numPr>
        <w:pBdr/>
        <w:tabs>
          <w:tab w:val="left" w:leader="none" w:pos="1636"/>
          <w:tab w:val="left" w:leader="none" w:pos="1637"/>
        </w:tabs>
        <w:spacing w:before="34"/>
        <w:ind/>
        <w:rPr/>
      </w:pPr>
      <w:r>
        <w:t xml:space="preserve">Laagpakket van</w:t>
      </w:r>
      <w:r>
        <w:rPr>
          <w:spacing w:val="-4"/>
        </w:rPr>
        <w:t xml:space="preserve"> </w:t>
      </w:r>
      <w:r>
        <w:t xml:space="preserve">Singraven</w:t>
      </w:r>
      <w:r/>
    </w:p>
    <w:p>
      <w:pPr>
        <w:pStyle w:val="691"/>
        <w:pBdr/>
        <w:spacing w:after="1" w:before="1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201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2818"/>
        <w:gridCol w:w="2828"/>
      </w:tblGrid>
      <w:tr>
        <w:trPr>
          <w:trHeight w:val="268"/>
        </w:trPr>
        <w:tc>
          <w:tcPr>
            <w:tcBorders/>
            <w:tcW w:w="3418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Bodemkaartcode</w:t>
            </w:r>
            <w:r/>
          </w:p>
        </w:tc>
        <w:tc>
          <w:tcPr>
            <w:gridSpan w:val="2"/>
            <w:tcBorders/>
            <w:tcW w:w="5646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70"/>
        </w:trPr>
        <w:tc>
          <w:tcPr>
            <w:tcBorders/>
            <w:tcW w:w="341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818" w:type="dxa"/>
            <w:textDirection w:val="lrTb"/>
            <w:noWrap w:val="false"/>
          </w:tcPr>
          <w:p>
            <w:pPr>
              <w:pStyle w:val="693"/>
              <w:pBdr/>
              <w:spacing w:line="251" w:lineRule="exact"/>
              <w:ind w:left="107"/>
              <w:rPr/>
            </w:pPr>
            <w:r>
              <w:t xml:space="preserve">Formatie</w:t>
            </w:r>
            <w:r/>
          </w:p>
        </w:tc>
        <w:tc>
          <w:tcPr>
            <w:tcBorders/>
            <w:tcW w:w="2828" w:type="dxa"/>
            <w:textDirection w:val="lrTb"/>
            <w:noWrap w:val="false"/>
          </w:tcPr>
          <w:p>
            <w:pPr>
              <w:pStyle w:val="693"/>
              <w:pBdr/>
              <w:spacing w:line="251" w:lineRule="exact"/>
              <w:ind w:left="107"/>
              <w:rPr/>
            </w:pPr>
            <w:r>
              <w:t xml:space="preserve">Laagpakket</w:t>
            </w:r>
            <w:r/>
          </w:p>
        </w:tc>
      </w:tr>
      <w:tr>
        <w:trPr>
          <w:trHeight w:val="268"/>
        </w:trPr>
        <w:tc>
          <w:tcPr>
            <w:tcBorders/>
            <w:tcW w:w="3418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Bovengrond</w:t>
            </w:r>
            <w:r/>
          </w:p>
        </w:tc>
        <w:tc>
          <w:tcPr>
            <w:tcBorders/>
            <w:tcW w:w="281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82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341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81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82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341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110"/>
              <w:rPr/>
            </w:pPr>
            <w:r>
              <w:t xml:space="preserve">Ondergrond</w:t>
            </w:r>
            <w:r/>
          </w:p>
        </w:tc>
        <w:tc>
          <w:tcPr>
            <w:tcBorders/>
            <w:tcW w:w="281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828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/>
        <w:ind/>
        <w:rPr>
          <w:rFonts w:ascii="Times New Roman"/>
          <w:sz w:val="18"/>
        </w:rPr>
        <w:sectPr>
          <w:footnotePr/>
          <w:endnotePr/>
          <w:type w:val="nextPage"/>
          <w:pgSz w:h="16840" w:orient="portrait" w:w="11910"/>
          <w:pgMar w:top="1360" w:right="1300" w:bottom="280" w:left="1220" w:header="720" w:footer="720" w:gutter="0"/>
          <w:cols w:num="1" w:sep="0" w:space="720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691"/>
        <w:pBdr/>
        <w:spacing w:before="37"/>
        <w:ind w:left="196"/>
        <w:rPr/>
      </w:pPr>
      <w:r>
        <w:t xml:space="preserve">Op basis van de grondwatertrap is het grondwaterpeil en de fluctuatie te bepalen.</w:t>
      </w:r>
      <w:r/>
    </w:p>
    <w:p>
      <w:pPr>
        <w:pStyle w:val="691"/>
        <w:pBdr/>
        <w:spacing w:before="1"/>
        <w:ind/>
        <w:rPr>
          <w:sz w:val="23"/>
        </w:rPr>
      </w:pPr>
      <w:r>
        <w:rPr>
          <w:sz w:val="23"/>
        </w:rPr>
      </w:r>
      <w:r>
        <w:rPr>
          <w:sz w:val="23"/>
        </w:rPr>
      </w:r>
    </w:p>
    <w:tbl>
      <w:tblPr>
        <w:tblInd w:w="104" w:type="dxa"/>
        <w:tblW w:w="0" w:type="auto"/>
        <w:tblCellMar>
          <w:left w:w="0" w:type="dxa"/>
          <w:right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976"/>
        <w:gridCol w:w="4068"/>
        <w:gridCol w:w="3866"/>
      </w:tblGrid>
      <w:tr>
        <w:trPr>
          <w:trHeight w:val="513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25" w:lineRule="exact"/>
              <w:ind w:left="200"/>
              <w:rPr/>
            </w:pPr>
            <w:r>
              <w:t xml:space="preserve">Code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25" w:lineRule="exact"/>
              <w:ind w:left="315"/>
              <w:rPr/>
            </w:pPr>
            <w:r>
              <w:t xml:space="preserve">Gemiddelde hoogste grondwaterstand</w:t>
            </w:r>
            <w:r/>
          </w:p>
          <w:p>
            <w:pPr>
              <w:pStyle w:val="693"/>
              <w:pBdr/>
              <w:spacing/>
              <w:ind w:left="315"/>
              <w:rPr/>
            </w:pPr>
            <w:r>
              <w:t xml:space="preserve">(cm –maaiveld)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25" w:lineRule="exact"/>
              <w:ind w:left="292"/>
              <w:rPr/>
            </w:pPr>
            <w:r>
              <w:t xml:space="preserve">Gemiddelde laagste grondwaterstand</w:t>
            </w:r>
            <w:r/>
          </w:p>
          <w:p>
            <w:pPr>
              <w:pStyle w:val="693"/>
              <w:pBdr/>
              <w:spacing/>
              <w:ind w:left="292"/>
              <w:rPr/>
            </w:pPr>
            <w:r>
              <w:t xml:space="preserve">(cm – maaiveld)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I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-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&lt;50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II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-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50 - 80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II*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25 - 40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50 - 80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III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&lt;40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80 - 120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III*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25 - 40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80 - 120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IV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&gt;40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80 - 120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V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&lt;40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&gt;120</w:t>
            </w:r>
            <w:r/>
          </w:p>
        </w:tc>
      </w:tr>
      <w:tr>
        <w:trPr>
          <w:trHeight w:val="267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200"/>
              <w:rPr/>
            </w:pPr>
            <w:r>
              <w:t xml:space="preserve">V*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315"/>
              <w:rPr/>
            </w:pPr>
            <w:r>
              <w:t xml:space="preserve">25-40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292"/>
              <w:rPr/>
            </w:pPr>
            <w:r>
              <w:t xml:space="preserve">&gt;120</w:t>
            </w:r>
            <w:r/>
          </w:p>
        </w:tc>
      </w:tr>
      <w:tr>
        <w:trPr>
          <w:trHeight w:val="267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7" w:lineRule="exact"/>
              <w:ind w:left="200"/>
              <w:rPr/>
            </w:pPr>
            <w:r>
              <w:t xml:space="preserve">VI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7" w:lineRule="exact"/>
              <w:ind w:left="315"/>
              <w:rPr/>
            </w:pPr>
            <w:r>
              <w:t xml:space="preserve">40 - 80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7" w:lineRule="exact"/>
              <w:ind w:left="292"/>
              <w:rPr/>
            </w:pPr>
            <w:r>
              <w:t xml:space="preserve">&gt;120</w:t>
            </w:r>
            <w:r/>
          </w:p>
        </w:tc>
      </w:tr>
      <w:tr>
        <w:trPr>
          <w:trHeight w:val="268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00"/>
              <w:rPr/>
            </w:pPr>
            <w:r>
              <w:t xml:space="preserve">VII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315"/>
              <w:rPr/>
            </w:pPr>
            <w:r>
              <w:t xml:space="preserve">80 - 140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49" w:lineRule="exact"/>
              <w:ind w:left="292"/>
              <w:rPr/>
            </w:pPr>
            <w:r>
              <w:t xml:space="preserve">&gt;120</w:t>
            </w:r>
            <w:r/>
          </w:p>
        </w:tc>
      </w:tr>
      <w:tr>
        <w:trPr>
          <w:trHeight w:val="244"/>
        </w:trPr>
        <w:tc>
          <w:tcPr>
            <w:tcBorders/>
            <w:tcW w:w="976" w:type="dxa"/>
            <w:textDirection w:val="lrTb"/>
            <w:noWrap w:val="false"/>
          </w:tcPr>
          <w:p>
            <w:pPr>
              <w:pStyle w:val="693"/>
              <w:pBdr/>
              <w:spacing w:line="225" w:lineRule="exact"/>
              <w:ind w:left="200"/>
              <w:rPr/>
            </w:pPr>
            <w:r>
              <w:t xml:space="preserve">VIII</w:t>
            </w:r>
            <w:r/>
          </w:p>
        </w:tc>
        <w:tc>
          <w:tcPr>
            <w:tcBorders/>
            <w:tcW w:w="4068" w:type="dxa"/>
            <w:textDirection w:val="lrTb"/>
            <w:noWrap w:val="false"/>
          </w:tcPr>
          <w:p>
            <w:pPr>
              <w:pStyle w:val="693"/>
              <w:pBdr/>
              <w:spacing w:line="225" w:lineRule="exact"/>
              <w:ind w:left="315"/>
              <w:rPr/>
            </w:pPr>
            <w:r>
              <w:t xml:space="preserve">&gt;140</w:t>
            </w:r>
            <w:r/>
          </w:p>
        </w:tc>
        <w:tc>
          <w:tcPr>
            <w:tcBorders/>
            <w:tcW w:w="3866" w:type="dxa"/>
            <w:textDirection w:val="lrTb"/>
            <w:noWrap w:val="false"/>
          </w:tcPr>
          <w:p>
            <w:pPr>
              <w:pStyle w:val="693"/>
              <w:pBdr/>
              <w:spacing w:line="225" w:lineRule="exact"/>
              <w:ind w:left="292"/>
              <w:rPr/>
            </w:pPr>
            <w:r>
              <w:t xml:space="preserve">&gt;160</w:t>
            </w:r>
            <w:r/>
          </w:p>
        </w:tc>
      </w:tr>
    </w:tbl>
    <w:p>
      <w:pPr>
        <w:pStyle w:val="69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91"/>
        <w:pBdr/>
        <w:spacing w:after="1" w:before="3"/>
        <w:ind/>
        <w:rPr/>
      </w:pPr>
      <w:r/>
      <w:r/>
    </w:p>
    <w:tbl>
      <w:tblPr>
        <w:tblInd w:w="201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46"/>
        <w:gridCol w:w="7117"/>
      </w:tblGrid>
      <w:tr>
        <w:trPr>
          <w:trHeight w:val="268"/>
        </w:trPr>
        <w:tc>
          <w:tcPr>
            <w:tcBorders/>
            <w:tcW w:w="194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Grondwatertrap</w:t>
            </w:r>
            <w:r/>
          </w:p>
        </w:tc>
        <w:tc>
          <w:tcPr>
            <w:tcBorders/>
            <w:tcW w:w="7117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194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GHG</w:t>
            </w:r>
            <w:r/>
          </w:p>
        </w:tc>
        <w:tc>
          <w:tcPr>
            <w:tcBorders/>
            <w:tcW w:w="7117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68"/>
        </w:trPr>
        <w:tc>
          <w:tcPr>
            <w:tcBorders/>
            <w:tcW w:w="1946" w:type="dxa"/>
            <w:textDirection w:val="lrTb"/>
            <w:noWrap w:val="false"/>
          </w:tcPr>
          <w:p>
            <w:pPr>
              <w:pStyle w:val="693"/>
              <w:pBdr/>
              <w:spacing w:line="248" w:lineRule="exact"/>
              <w:ind w:left="110"/>
              <w:rPr/>
            </w:pPr>
            <w:r>
              <w:t xml:space="preserve">GLG</w:t>
            </w:r>
            <w:r/>
          </w:p>
        </w:tc>
        <w:tc>
          <w:tcPr>
            <w:tcBorders/>
            <w:tcW w:w="7117" w:type="dxa"/>
            <w:textDirection w:val="lrTb"/>
            <w:noWrap w:val="false"/>
          </w:tcPr>
          <w:p>
            <w:pPr>
              <w:pStyle w:val="69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/>
        <w:ind/>
        <w:rPr>
          <w:rFonts w:ascii="Times New Roman"/>
          <w:sz w:val="18"/>
        </w:rPr>
        <w:sectPr>
          <w:footnotePr/>
          <w:endnotePr/>
          <w:type w:val="nextPage"/>
          <w:pgSz w:h="16840" w:orient="portrait" w:w="11910"/>
          <w:pgMar w:top="1360" w:right="1300" w:bottom="280" w:left="1220" w:header="720" w:footer="720" w:gutter="0"/>
          <w:cols w:num="1" w:sep="0" w:space="720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691"/>
        <w:pBdr/>
        <w:spacing w:before="50" w:line="276" w:lineRule="auto"/>
        <w:ind w:right="598" w:left="196"/>
        <w:rPr/>
      </w:pPr>
      <w:r/>
      <w:r/>
    </w:p>
    <w:sectPr>
      <w:footnotePr/>
      <w:endnotePr/>
      <w:type w:val="nextPage"/>
      <w:pgSz w:h="16840" w:orient="portrait" w:w="11910"/>
      <w:pgMar w:top="1320" w:right="1300" w:bottom="280" w:left="12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Cambria">
    <w:panose1 w:val="02040503050406030204"/>
  </w:font>
  <w:font w:name="Calibri">
    <w:panose1 w:val="020F050202020403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97B85"/>
    <w:lvl w:ilvl="0">
      <w:isLgl w:val="false"/>
      <w:lvlJc w:val="left"/>
      <w:lvlText w:val=""/>
      <w:numFmt w:val="bullet"/>
      <w:pPr>
        <w:pBdr/>
        <w:spacing/>
        <w:ind w:hanging="360" w:left="916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36"/>
      </w:pPr>
      <w:rPr>
        <w:rFonts w:hint="default" w:ascii="Courier New" w:hAnsi="Courier New" w:eastAsia="Courier New" w:cs="Courier New"/>
        <w:sz w:val="22"/>
        <w:szCs w:val="22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00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6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82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4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0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64"/>
      </w:pPr>
      <w:rPr>
        <w:rFonts w:hint="default"/>
        <w:lang w:val="nl-NL" w:eastAsia="nl-NL" w:bidi="nl-NL"/>
      </w:rPr>
      <w:start w:val="0"/>
      <w:suff w:val="tab"/>
    </w:lvl>
  </w:abstractNum>
  <w:abstractNum w:abstractNumId="1">
    <w:nsid w:val="04E914C0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2">
    <w:nsid w:val="0F64286C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3">
    <w:nsid w:val="19F872D1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4">
    <w:nsid w:val="1C150F3C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5">
    <w:nsid w:val="1CF50990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6">
    <w:nsid w:val="2E4A7A85"/>
    <w:lvl w:ilvl="0">
      <w:isLgl w:val="false"/>
      <w:lvlJc w:val="left"/>
      <w:lvlText w:val="%1."/>
      <w:numFmt w:val="decimal"/>
      <w:pPr>
        <w:pBdr/>
        <w:spacing/>
        <w:ind w:hanging="219" w:left="196"/>
        <w:jc w:val="left"/>
      </w:pPr>
      <w:rPr>
        <w:rFonts w:hint="default" w:ascii="Calibri" w:hAnsi="Calibri" w:eastAsia="Calibri" w:cs="Calibri"/>
        <w:sz w:val="22"/>
        <w:szCs w:val="22"/>
        <w:lang w:val="nl-NL" w:eastAsia="nl-NL" w:bidi="nl-N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916"/>
      </w:pPr>
      <w:rPr>
        <w:rFonts w:hint="default" w:ascii="Symbol" w:hAnsi="Symbol" w:eastAsia="Symbol" w:cs="Symbol"/>
        <w:sz w:val="22"/>
        <w:szCs w:val="22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860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0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4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82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62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6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04"/>
      </w:pPr>
      <w:rPr>
        <w:rFonts w:hint="default"/>
        <w:lang w:val="nl-NL" w:eastAsia="nl-NL" w:bidi="nl-NL"/>
      </w:rPr>
      <w:start w:val="0"/>
      <w:suff w:val="tab"/>
    </w:lvl>
  </w:abstractNum>
  <w:abstractNum w:abstractNumId="7">
    <w:nsid w:val="2E64767A"/>
    <w:lvl w:ilvl="0">
      <w:isLgl w:val="false"/>
      <w:lvlJc w:val="left"/>
      <w:lvlText w:val="%1"/>
      <w:numFmt w:val="decimal"/>
      <w:pPr>
        <w:pBdr/>
        <w:spacing/>
        <w:ind w:hanging="432" w:left="628"/>
        <w:jc w:val="left"/>
      </w:pPr>
      <w:rPr>
        <w:rFonts w:hint="default" w:ascii="Cambria" w:hAnsi="Cambria" w:eastAsia="Cambria" w:cs="Cambria"/>
        <w:b/>
        <w:bCs/>
        <w:color w:val="365f91"/>
        <w:sz w:val="28"/>
        <w:szCs w:val="28"/>
        <w:lang w:val="nl-NL" w:eastAsia="nl-NL" w:bidi="nl-N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916"/>
      </w:pPr>
      <w:rPr>
        <w:rFonts w:hint="default" w:ascii="Symbol" w:hAnsi="Symbol" w:eastAsia="Symbol" w:cs="Symbol"/>
        <w:sz w:val="22"/>
        <w:szCs w:val="22"/>
        <w:lang w:val="nl-NL" w:eastAsia="nl-NL" w:bidi="nl-NL"/>
      </w:rPr>
      <w:start w:val="0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636"/>
      </w:pPr>
      <w:rPr>
        <w:rFonts w:hint="default" w:ascii="Courier New" w:hAnsi="Courier New" w:eastAsia="Courier New" w:cs="Courier New"/>
        <w:sz w:val="22"/>
        <w:szCs w:val="22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608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576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544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51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481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449"/>
      </w:pPr>
      <w:rPr>
        <w:rFonts w:hint="default"/>
        <w:lang w:val="nl-NL" w:eastAsia="nl-NL" w:bidi="nl-NL"/>
      </w:rPr>
      <w:start w:val="0"/>
      <w:suff w:val="tab"/>
    </w:lvl>
  </w:abstractNum>
  <w:abstractNum w:abstractNumId="8">
    <w:nsid w:val="3B1D15A9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9">
    <w:nsid w:val="6FDB70DE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abstractNum w:abstractNumId="10">
    <w:nsid w:val="7C2C072F"/>
    <w:lvl w:ilvl="0">
      <w:isLgl w:val="false"/>
      <w:lvlJc w:val="left"/>
      <w:lvlText w:val=""/>
      <w:numFmt w:val="bullet"/>
      <w:pPr>
        <w:pBdr/>
        <w:spacing/>
        <w:ind w:hanging="360" w:left="830"/>
      </w:pPr>
      <w:rPr>
        <w:rFonts w:hint="default" w:ascii="Wingdings" w:hAnsi="Wingdings" w:eastAsia="Wingdings" w:cs="Wingdings"/>
        <w:sz w:val="22"/>
        <w:szCs w:val="22"/>
        <w:lang w:val="nl-NL" w:eastAsia="nl-NL" w:bidi="nl-NL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210"/>
      </w:pPr>
      <w:rPr>
        <w:rFonts w:hint="default"/>
        <w:lang w:val="nl-NL" w:eastAsia="nl-NL" w:bidi="nl-NL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581"/>
      </w:pPr>
      <w:rPr>
        <w:rFonts w:hint="default"/>
        <w:lang w:val="nl-NL" w:eastAsia="nl-NL" w:bidi="nl-NL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1951"/>
      </w:pPr>
      <w:rPr>
        <w:rFonts w:hint="default"/>
        <w:lang w:val="nl-NL" w:eastAsia="nl-NL" w:bidi="nl-NL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322"/>
      </w:pPr>
      <w:rPr>
        <w:rFonts w:hint="default"/>
        <w:lang w:val="nl-NL" w:eastAsia="nl-NL" w:bidi="nl-NL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2693"/>
      </w:pPr>
      <w:rPr>
        <w:rFonts w:hint="default"/>
        <w:lang w:val="nl-NL" w:eastAsia="nl-NL" w:bidi="nl-NL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3063"/>
      </w:pPr>
      <w:rPr>
        <w:rFonts w:hint="default"/>
        <w:lang w:val="nl-NL" w:eastAsia="nl-NL" w:bidi="nl-NL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3434"/>
      </w:pPr>
      <w:rPr>
        <w:rFonts w:hint="default"/>
        <w:lang w:val="nl-NL" w:eastAsia="nl-NL" w:bidi="nl-NL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3804"/>
      </w:pPr>
      <w:rPr>
        <w:rFonts w:hint="default"/>
        <w:lang w:val="nl-NL" w:eastAsia="nl-NL" w:bidi="nl-NL"/>
      </w:rPr>
      <w:start w:val="0"/>
      <w:suff w:val="tab"/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6"/>
    <w:next w:val="68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6"/>
    <w:next w:val="6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nl-NL" w:eastAsia="nl-NL" w:bidi="nl-NL"/>
    </w:rPr>
  </w:style>
  <w:style w:type="paragraph" w:styleId="687">
    <w:name w:val="Heading 1"/>
    <w:basedOn w:val="686"/>
    <w:uiPriority w:val="1"/>
    <w:qFormat/>
    <w:pPr>
      <w:pBdr/>
      <w:spacing/>
      <w:ind w:hanging="432" w:left="628"/>
      <w:outlineLvl w:val="0"/>
    </w:pPr>
    <w:rPr>
      <w:rFonts w:ascii="Cambria" w:hAnsi="Cambria" w:eastAsia="Cambria" w:cs="Cambria"/>
      <w:b/>
      <w:bCs/>
      <w:sz w:val="28"/>
      <w:szCs w:val="28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paragraph" w:styleId="691">
    <w:name w:val="Body Text"/>
    <w:basedOn w:val="686"/>
    <w:uiPriority w:val="1"/>
    <w:qFormat/>
    <w:pPr>
      <w:pBdr/>
      <w:spacing/>
      <w:ind/>
    </w:pPr>
  </w:style>
  <w:style w:type="paragraph" w:styleId="692">
    <w:name w:val="List Paragraph"/>
    <w:basedOn w:val="686"/>
    <w:uiPriority w:val="1"/>
    <w:qFormat/>
    <w:pPr>
      <w:pBdr/>
      <w:spacing w:before="41"/>
      <w:ind w:hanging="360" w:left="916"/>
    </w:pPr>
  </w:style>
  <w:style w:type="paragraph" w:styleId="693" w:customStyle="1">
    <w:name w:val="Table Paragraph"/>
    <w:basedOn w:val="686"/>
    <w:uiPriority w:val="1"/>
    <w:qFormat/>
    <w:pPr>
      <w:pBdr/>
      <w:spacing/>
      <w:ind/>
    </w:pPr>
  </w:style>
  <w:style w:type="character" w:styleId="694">
    <w:name w:val="Hyperlink"/>
    <w:basedOn w:val="688"/>
    <w:uiPriority w:val="99"/>
    <w:unhideWhenUsed/>
    <w:pPr>
      <w:pBdr/>
      <w:spacing/>
      <w:ind/>
    </w:pPr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Hogeschool Van Hall Larenstein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revision>10</cp:revision>
  <dcterms:created xsi:type="dcterms:W3CDTF">2019-11-27T20:16:00Z</dcterms:created>
  <dcterms:modified xsi:type="dcterms:W3CDTF">2025-11-16T08:56:26Z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2019-11-27T00:00:00Z</vt:filetime>
  </property>
</Properties>
</file>