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AD" w:rsidRDefault="003633AD" w:rsidP="003633AD">
      <w:pPr>
        <w:ind w:firstLine="422"/>
      </w:pPr>
      <w:r w:rsidRPr="003633AD">
        <w:rPr>
          <w:rFonts w:hint="eastAsia"/>
          <w:b/>
        </w:rPr>
        <w:t>目标跟踪的应用领域：</w:t>
      </w:r>
      <w:r w:rsidRPr="003633AD">
        <w:t>video surveillance, intelligent transportation, and human-computer interaction</w:t>
      </w:r>
      <w:r>
        <w:t>[1 2 3 4 5]</w:t>
      </w:r>
      <w:r w:rsidR="00433179">
        <w:rPr>
          <w:rFonts w:hint="eastAsia"/>
        </w:rPr>
        <w:t>,</w:t>
      </w:r>
      <w:r w:rsidR="00433179">
        <w:t xml:space="preserve"> </w:t>
      </w:r>
      <w:r w:rsidR="00433179">
        <w:t>activity analysis, and intelligent robotics</w:t>
      </w:r>
      <w:r w:rsidR="00433179">
        <w:t>[6]</w:t>
      </w:r>
      <w:r w:rsidR="00433179">
        <w:t>.</w:t>
      </w:r>
    </w:p>
    <w:p w:rsidR="003633AD" w:rsidRDefault="003633AD" w:rsidP="003633AD">
      <w:pPr>
        <w:ind w:firstLineChars="0" w:firstLine="0"/>
      </w:pPr>
      <w:r>
        <w:t>1</w:t>
      </w:r>
      <w:r>
        <w:t>、</w:t>
      </w:r>
      <w:r>
        <w:t>H. Yang, L. Shao, F. Zheng, L. Wang, and Z. Song. Recent</w:t>
      </w:r>
      <w:r>
        <w:rPr>
          <w:rFonts w:hint="eastAsia"/>
        </w:rPr>
        <w:t xml:space="preserve"> </w:t>
      </w:r>
      <w:r>
        <w:t>advances and trends in visual tracking: A review. Neurocomputing, 74(18):3823–3831, 2011.</w:t>
      </w:r>
    </w:p>
    <w:p w:rsidR="003633AD" w:rsidRDefault="003633AD" w:rsidP="003633AD">
      <w:pPr>
        <w:ind w:firstLineChars="0" w:firstLine="0"/>
      </w:pPr>
      <w:r>
        <w:t>2</w:t>
      </w:r>
      <w:r>
        <w:t>、</w:t>
      </w:r>
      <w:r>
        <w:t>A. W. M. Smeulders, D. M. Chu, R. Cucchiara, S. Calderara,</w:t>
      </w:r>
      <w:r>
        <w:rPr>
          <w:rFonts w:hint="eastAsia"/>
        </w:rPr>
        <w:t xml:space="preserve"> </w:t>
      </w:r>
      <w:r>
        <w:t>A. Dehghan, and M. Shah. Visual tracking: An experimental</w:t>
      </w:r>
      <w:r>
        <w:rPr>
          <w:rFonts w:hint="eastAsia"/>
        </w:rPr>
        <w:t xml:space="preserve"> </w:t>
      </w:r>
      <w:r>
        <w:t>survey. TPAMI, 36(7):1442–1468, 2014.</w:t>
      </w:r>
    </w:p>
    <w:p w:rsidR="003633AD" w:rsidRDefault="003633AD" w:rsidP="003633AD">
      <w:pPr>
        <w:ind w:firstLineChars="0" w:firstLine="0"/>
      </w:pPr>
      <w:r>
        <w:t>3</w:t>
      </w:r>
      <w:r>
        <w:t>、</w:t>
      </w:r>
      <w:r>
        <w:t>Y. Wu, J. Lim, and M.-H. Yang. Object tracking benchmark.</w:t>
      </w:r>
      <w:r>
        <w:rPr>
          <w:rFonts w:hint="eastAsia"/>
        </w:rPr>
        <w:t xml:space="preserve"> </w:t>
      </w:r>
      <w:r>
        <w:t>TPAMI, 37(9):1834–1848, 2015.</w:t>
      </w:r>
    </w:p>
    <w:p w:rsidR="003633AD" w:rsidRDefault="003633AD" w:rsidP="003633AD">
      <w:pPr>
        <w:ind w:firstLineChars="0" w:firstLine="0"/>
      </w:pPr>
      <w:r>
        <w:t>4</w:t>
      </w:r>
      <w:r>
        <w:t>、</w:t>
      </w:r>
      <w:r>
        <w:t>L. Zhang, W. Wu, T. Chen, N. Strobel, and D. Comaniciu.</w:t>
      </w:r>
      <w:r>
        <w:rPr>
          <w:rFonts w:hint="eastAsia"/>
        </w:rPr>
        <w:t xml:space="preserve"> </w:t>
      </w:r>
      <w:r>
        <w:t>Robust object tracking using semi-supervised appearance</w:t>
      </w:r>
      <w:r>
        <w:rPr>
          <w:rFonts w:hint="eastAsia"/>
        </w:rPr>
        <w:t xml:space="preserve"> </w:t>
      </w:r>
      <w:r>
        <w:t>dictionary learning. Pattern Recognition Letters, 62(C):17–23, 2015.</w:t>
      </w:r>
    </w:p>
    <w:p w:rsidR="003633AD" w:rsidRDefault="003633AD" w:rsidP="003633AD">
      <w:pPr>
        <w:ind w:firstLineChars="0" w:firstLine="0"/>
      </w:pPr>
      <w:r>
        <w:t>5</w:t>
      </w:r>
      <w:r>
        <w:t>、</w:t>
      </w:r>
      <w:r>
        <w:t>L. Cehovin, A. Leonardis, and M. Kristan. Visual object tracking performance measures revisited. TIP, 25(3):1261–1274, 2016.</w:t>
      </w:r>
    </w:p>
    <w:p w:rsidR="00433179" w:rsidRDefault="00433179" w:rsidP="003633AD">
      <w:pPr>
        <w:ind w:firstLineChars="0" w:firstLine="0"/>
      </w:pPr>
      <w:r>
        <w:t>6</w:t>
      </w:r>
      <w:r>
        <w:t>、</w:t>
      </w:r>
      <w:r w:rsidRPr="00433179">
        <w:t>Enable Scale and Aspect Ratio Adaptability in Visual Tr</w:t>
      </w:r>
      <w:r>
        <w:t>acking with Detection Proposals</w:t>
      </w:r>
      <w:r w:rsidRPr="00433179">
        <w:t>, BMVC, 2015</w:t>
      </w:r>
      <w:r>
        <w:t>ICCV</w:t>
      </w:r>
      <w:r w:rsidRPr="00433179">
        <w:t>, Dafei Huang, Lei Luo, Mei Wen, Zhaoyun Chen and Chunyuan Zhang.</w:t>
      </w:r>
    </w:p>
    <w:p w:rsidR="00433179" w:rsidRDefault="00433179" w:rsidP="00433179">
      <w:pPr>
        <w:ind w:firstLineChars="0" w:firstLine="0"/>
      </w:pPr>
      <w:r>
        <w:tab/>
      </w:r>
    </w:p>
    <w:p w:rsidR="003633AD" w:rsidRDefault="003633AD" w:rsidP="00433179">
      <w:pPr>
        <w:ind w:firstLine="422"/>
      </w:pPr>
      <w:r w:rsidRPr="003633AD">
        <w:rPr>
          <w:rFonts w:hint="eastAsia"/>
          <w:b/>
        </w:rPr>
        <w:t>目标跟踪</w:t>
      </w:r>
      <w:bookmarkStart w:id="0" w:name="_GoBack"/>
      <w:bookmarkEnd w:id="0"/>
      <w:r w:rsidRPr="003633AD">
        <w:rPr>
          <w:rFonts w:hint="eastAsia"/>
          <w:b/>
        </w:rPr>
        <w:t>面临的挑战：</w:t>
      </w:r>
      <w:r w:rsidR="00433179">
        <w:t xml:space="preserve">scale, rotation,occlusion, </w:t>
      </w:r>
      <w:r>
        <w:t>background clutter</w:t>
      </w:r>
      <w:r w:rsidR="00433179">
        <w:rPr>
          <w:rFonts w:hint="eastAsia"/>
        </w:rPr>
        <w:t>，</w:t>
      </w:r>
      <w:r w:rsidR="00433179">
        <w:t>illumination</w:t>
      </w:r>
      <w:r w:rsidR="00433179">
        <w:rPr>
          <w:rFonts w:hint="eastAsia"/>
        </w:rPr>
        <w:t xml:space="preserve"> </w:t>
      </w:r>
      <w:r w:rsidR="00433179">
        <w:t>variation, non-rigid deformation, etc</w:t>
      </w:r>
      <w:r w:rsidR="00433179">
        <w:rPr>
          <w:rFonts w:hint="eastAsia"/>
        </w:rPr>
        <w:t>[</w:t>
      </w:r>
      <w:r w:rsidR="00433179">
        <w:t>1]</w:t>
      </w:r>
      <w:r w:rsidR="00433179">
        <w:t>.</w:t>
      </w:r>
    </w:p>
    <w:p w:rsidR="00433179" w:rsidRDefault="00433179" w:rsidP="00433179">
      <w:pPr>
        <w:ind w:firstLineChars="0" w:firstLine="0"/>
      </w:pPr>
      <w:r>
        <w:t>1</w:t>
      </w:r>
      <w:r>
        <w:t>、</w:t>
      </w:r>
      <w:r>
        <w:t>Y. Wu, J. Lim, and M.-H. Yang. Object tracking benchmark.</w:t>
      </w:r>
      <w:r>
        <w:rPr>
          <w:rFonts w:hint="eastAsia"/>
        </w:rPr>
        <w:t xml:space="preserve"> </w:t>
      </w:r>
      <w:r>
        <w:t>TPAMI, 37(9):1834–1848, 2015.</w:t>
      </w:r>
    </w:p>
    <w:p w:rsidR="00433179" w:rsidRPr="00433179" w:rsidRDefault="00433179" w:rsidP="00433179">
      <w:pPr>
        <w:ind w:firstLineChars="0" w:firstLine="0"/>
      </w:pPr>
      <w:r>
        <w:rPr>
          <w:rFonts w:hint="eastAsia"/>
        </w:rPr>
        <w:t>2</w:t>
      </w:r>
      <w:r>
        <w:t>、</w:t>
      </w:r>
      <w:r>
        <w:t>Matej Kristan, Roman Pflugfelder, Ales Leonardis, and et al. The Visual Object Tracking VOT2014 challenge results, 2014. h</w:t>
      </w:r>
      <w:r>
        <w:t>ttp://votchallenge.net/vot2014/</w:t>
      </w:r>
      <w:r>
        <w:t>download/vot_2014_paper.pdf.</w:t>
      </w:r>
    </w:p>
    <w:p w:rsidR="003633AD" w:rsidRPr="00A049C8" w:rsidRDefault="003633AD" w:rsidP="003633AD">
      <w:pPr>
        <w:ind w:firstLine="422"/>
        <w:rPr>
          <w:b/>
        </w:rPr>
      </w:pPr>
      <w:r w:rsidRPr="00A049C8">
        <w:rPr>
          <w:rFonts w:hint="eastAsia"/>
          <w:b/>
        </w:rPr>
        <w:t>目标跟踪的准确性</w:t>
      </w:r>
      <w:r w:rsidRPr="00A049C8">
        <w:rPr>
          <w:b/>
        </w:rPr>
        <w:t>accurate</w:t>
      </w:r>
      <w:r w:rsidRPr="00A049C8">
        <w:rPr>
          <w:rFonts w:hint="eastAsia"/>
          <w:b/>
        </w:rPr>
        <w:t>：</w:t>
      </w:r>
    </w:p>
    <w:p w:rsidR="003633AD" w:rsidRDefault="003633AD" w:rsidP="003633AD">
      <w:pPr>
        <w:ind w:firstLine="420"/>
      </w:pPr>
      <w:r>
        <w:rPr>
          <w:rFonts w:hint="eastAsia"/>
        </w:rPr>
        <w:t>跟踪矩形框与</w:t>
      </w:r>
      <w:r>
        <w:rPr>
          <w:rFonts w:hint="eastAsia"/>
        </w:rPr>
        <w:t>G</w:t>
      </w:r>
      <w:r>
        <w:t>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OU</w:t>
      </w:r>
      <w:r>
        <w:t>、</w:t>
      </w:r>
      <w:r>
        <w:rPr>
          <w:rFonts w:hint="eastAsia"/>
        </w:rPr>
        <w:t>中心距离</w:t>
      </w:r>
    </w:p>
    <w:p w:rsidR="003633AD" w:rsidRPr="00A049C8" w:rsidRDefault="003633AD" w:rsidP="003633AD">
      <w:pPr>
        <w:ind w:firstLine="422"/>
        <w:rPr>
          <w:b/>
        </w:rPr>
      </w:pPr>
      <w:r w:rsidRPr="00A049C8">
        <w:rPr>
          <w:rFonts w:hint="eastAsia"/>
          <w:b/>
        </w:rPr>
        <w:t>目标跟踪的鲁棒性</w:t>
      </w:r>
      <w:r w:rsidRPr="00A049C8">
        <w:rPr>
          <w:b/>
        </w:rPr>
        <w:t>robust</w:t>
      </w:r>
      <w:r w:rsidRPr="00A049C8">
        <w:rPr>
          <w:rFonts w:hint="eastAsia"/>
          <w:b/>
        </w:rPr>
        <w:t>：</w:t>
      </w:r>
    </w:p>
    <w:p w:rsidR="00AE681C" w:rsidRDefault="00AE681C" w:rsidP="003633AD">
      <w:pPr>
        <w:ind w:firstLine="420"/>
      </w:pPr>
    </w:p>
    <w:p w:rsidR="00AE681C" w:rsidRPr="00A049C8" w:rsidRDefault="00AE681C" w:rsidP="003633AD">
      <w:pPr>
        <w:ind w:firstLine="422"/>
        <w:rPr>
          <w:b/>
        </w:rPr>
      </w:pPr>
      <w:r w:rsidRPr="00A049C8">
        <w:rPr>
          <w:rFonts w:hint="eastAsia"/>
          <w:b/>
        </w:rPr>
        <w:t>目标跟踪优化方法：</w:t>
      </w:r>
    </w:p>
    <w:p w:rsidR="00AE681C" w:rsidRDefault="00AE681C" w:rsidP="00AE68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DMM</w:t>
      </w:r>
      <w:r>
        <w:rPr>
          <w:rFonts w:hint="eastAsia"/>
        </w:rPr>
        <w:t>(</w:t>
      </w:r>
      <w:r w:rsidRPr="00AE681C">
        <w:t>alternating direction method of multipliers</w:t>
      </w:r>
      <w:r>
        <w:t>)</w:t>
      </w:r>
    </w:p>
    <w:p w:rsidR="00AE681C" w:rsidRDefault="00AE681C" w:rsidP="00AE681C">
      <w:pPr>
        <w:ind w:firstLineChars="0"/>
      </w:pPr>
    </w:p>
    <w:p w:rsidR="00AE681C" w:rsidRPr="005D2DB3" w:rsidRDefault="00535EEA" w:rsidP="00535EEA">
      <w:pPr>
        <w:ind w:firstLineChars="0"/>
      </w:pPr>
      <w:r>
        <w:t>1</w:t>
      </w:r>
      <w:r>
        <w:t>、</w:t>
      </w:r>
      <w:r>
        <w:t>S. Boyd, N. Parikh, E. Chu, B. Peleato, and J. Eckstein. Distributed optimization and statistical learning via the alternating direction method of multipliers. Foundations and</w:t>
      </w:r>
      <w:r>
        <w:rPr>
          <w:rFonts w:hint="eastAsia"/>
        </w:rPr>
        <w:t xml:space="preserve"> </w:t>
      </w:r>
      <w:r>
        <w:t>Trends R in Machine Learning, 3(1):1–122, 2011.</w:t>
      </w:r>
    </w:p>
    <w:sectPr w:rsidR="00AE681C" w:rsidRPr="005D2D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690" w:rsidRDefault="00E35690" w:rsidP="003633AD">
      <w:pPr>
        <w:spacing w:line="240" w:lineRule="auto"/>
        <w:ind w:firstLine="420"/>
      </w:pPr>
      <w:r>
        <w:separator/>
      </w:r>
    </w:p>
  </w:endnote>
  <w:endnote w:type="continuationSeparator" w:id="0">
    <w:p w:rsidR="00E35690" w:rsidRDefault="00E35690" w:rsidP="003633A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3AD" w:rsidRDefault="003633A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3AD" w:rsidRDefault="003633AD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3AD" w:rsidRDefault="003633A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690" w:rsidRDefault="00E35690" w:rsidP="003633AD">
      <w:pPr>
        <w:spacing w:line="240" w:lineRule="auto"/>
        <w:ind w:firstLine="420"/>
      </w:pPr>
      <w:r>
        <w:separator/>
      </w:r>
    </w:p>
  </w:footnote>
  <w:footnote w:type="continuationSeparator" w:id="0">
    <w:p w:rsidR="00E35690" w:rsidRDefault="00E35690" w:rsidP="003633A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3AD" w:rsidRDefault="003633A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3AD" w:rsidRDefault="003633AD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3AD" w:rsidRDefault="003633A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5546E"/>
    <w:multiLevelType w:val="hybridMultilevel"/>
    <w:tmpl w:val="338A8636"/>
    <w:lvl w:ilvl="0" w:tplc="65329E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8E"/>
    <w:rsid w:val="00044D77"/>
    <w:rsid w:val="002B6331"/>
    <w:rsid w:val="003633AD"/>
    <w:rsid w:val="00433179"/>
    <w:rsid w:val="00535EEA"/>
    <w:rsid w:val="005D2DB3"/>
    <w:rsid w:val="008720FD"/>
    <w:rsid w:val="008D32CC"/>
    <w:rsid w:val="0096140C"/>
    <w:rsid w:val="00A049C8"/>
    <w:rsid w:val="00AE681C"/>
    <w:rsid w:val="00C0658E"/>
    <w:rsid w:val="00E3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C074E3-DC78-4ADC-BFD8-CA281372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2CC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8D32CC"/>
    <w:pPr>
      <w:keepNext/>
      <w:keepLines/>
      <w:adjustRightInd w:val="0"/>
      <w:spacing w:before="120" w:after="24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2CC"/>
    <w:pPr>
      <w:keepNext/>
      <w:keepLines/>
      <w:spacing w:before="120" w:after="120"/>
      <w:ind w:firstLineChars="0" w:firstLine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2CC"/>
    <w:pPr>
      <w:keepNext/>
      <w:keepLines/>
      <w:spacing w:before="120"/>
      <w:ind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32CC"/>
    <w:pPr>
      <w:keepNext/>
      <w:keepLines/>
      <w:ind w:firstLineChars="0" w:firstLine="0"/>
      <w:outlineLvl w:val="3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32CC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32CC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32CC"/>
    <w:rPr>
      <w:rFonts w:ascii="Times New Roman" w:hAnsi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8D32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Quote"/>
    <w:basedOn w:val="a"/>
    <w:next w:val="a"/>
    <w:link w:val="Char"/>
    <w:uiPriority w:val="29"/>
    <w:rsid w:val="008D32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8D32CC"/>
    <w:rPr>
      <w:rFonts w:ascii="Times New Roman" w:hAnsi="Times New Roman"/>
      <w:i/>
      <w:iCs/>
      <w:color w:val="404040" w:themeColor="text1" w:themeTint="BF"/>
    </w:rPr>
  </w:style>
  <w:style w:type="paragraph" w:customStyle="1" w:styleId="a4">
    <w:name w:val="图注"/>
    <w:basedOn w:val="a"/>
    <w:link w:val="Char0"/>
    <w:qFormat/>
    <w:rsid w:val="005D2DB3"/>
    <w:pPr>
      <w:spacing w:afterLines="50" w:after="50" w:line="240" w:lineRule="auto"/>
      <w:ind w:firstLineChars="0" w:firstLine="0"/>
      <w:jc w:val="center"/>
    </w:pPr>
    <w:rPr>
      <w:rFonts w:eastAsia="黑体"/>
    </w:rPr>
  </w:style>
  <w:style w:type="character" w:customStyle="1" w:styleId="Char0">
    <w:name w:val="图注 Char"/>
    <w:basedOn w:val="a0"/>
    <w:link w:val="a4"/>
    <w:rsid w:val="005D2DB3"/>
    <w:rPr>
      <w:rFonts w:ascii="Times New Roman" w:eastAsia="黑体" w:hAnsi="Times New Roman"/>
    </w:rPr>
  </w:style>
  <w:style w:type="paragraph" w:styleId="a5">
    <w:name w:val="header"/>
    <w:basedOn w:val="a"/>
    <w:link w:val="Char1"/>
    <w:uiPriority w:val="99"/>
    <w:unhideWhenUsed/>
    <w:rsid w:val="00363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633AD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633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633AD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34"/>
    <w:rsid w:val="00AE68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F61FE-17CE-47B8-82DC-2D4CD6D5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5</cp:revision>
  <dcterms:created xsi:type="dcterms:W3CDTF">2019-02-21T02:11:00Z</dcterms:created>
  <dcterms:modified xsi:type="dcterms:W3CDTF">2019-02-22T07:47:00Z</dcterms:modified>
</cp:coreProperties>
</file>