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B7D6E5" w14:textId="77777777" w:rsidR="005B574B" w:rsidRDefault="005B574B" w:rsidP="005B57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BUOYANCIS</w:t>
      </w:r>
    </w:p>
    <w:p w14:paraId="21052B35" w14:textId="0B98ADD8" w:rsidR="00EF0F8B" w:rsidRDefault="00EF0F8B" w:rsidP="005B574B">
      <w:pPr>
        <w:pStyle w:val="NormalWeb"/>
        <w:spacing w:before="0" w:beforeAutospacing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Verify Tenant Affordability – Without Bank Statements</w:t>
      </w:r>
    </w:p>
    <w:p w14:paraId="72BBE210" w14:textId="76C28F6C" w:rsidR="005B574B" w:rsidRPr="00EF0F8B" w:rsidRDefault="005B574B" w:rsidP="005B574B">
      <w:pPr>
        <w:pStyle w:val="NormalWeb"/>
        <w:spacing w:before="0" w:beforeAutospacing="0"/>
        <w:rPr>
          <w:rFonts w:ascii="Arial" w:hAnsi="Arial" w:cs="Arial"/>
          <w:sz w:val="22"/>
          <w:szCs w:val="22"/>
          <w:lang w:val="en-GB"/>
        </w:rPr>
      </w:pPr>
      <w:r w:rsidRPr="00EF0F8B">
        <w:rPr>
          <w:rFonts w:ascii="Arial" w:hAnsi="Arial" w:cs="Arial"/>
          <w:i/>
          <w:iCs/>
          <w:sz w:val="22"/>
          <w:szCs w:val="22"/>
        </w:rPr>
        <w:t>Instant</w:t>
      </w:r>
      <w:r w:rsidR="00047290" w:rsidRPr="00EF0F8B">
        <w:rPr>
          <w:rFonts w:ascii="Arial" w:hAnsi="Arial" w:cs="Arial"/>
          <w:i/>
          <w:iCs/>
          <w:sz w:val="22"/>
          <w:szCs w:val="22"/>
        </w:rPr>
        <w:t xml:space="preserve"> Financial </w:t>
      </w:r>
      <w:r w:rsidRPr="00EF0F8B">
        <w:rPr>
          <w:rFonts w:ascii="Arial" w:hAnsi="Arial" w:cs="Arial"/>
          <w:i/>
          <w:iCs/>
          <w:sz w:val="22"/>
          <w:szCs w:val="22"/>
        </w:rPr>
        <w:t>Verification for International T</w:t>
      </w:r>
      <w:r w:rsidR="00A14033" w:rsidRPr="00EF0F8B">
        <w:rPr>
          <w:rFonts w:ascii="Arial" w:hAnsi="Arial" w:cs="Arial"/>
          <w:i/>
          <w:iCs/>
          <w:sz w:val="22"/>
          <w:szCs w:val="22"/>
        </w:rPr>
        <w:t>e</w:t>
      </w:r>
      <w:r w:rsidR="00047290" w:rsidRPr="00EF0F8B">
        <w:rPr>
          <w:rFonts w:ascii="Arial" w:hAnsi="Arial" w:cs="Arial"/>
          <w:i/>
          <w:iCs/>
          <w:sz w:val="22"/>
          <w:szCs w:val="22"/>
        </w:rPr>
        <w:t>nants</w:t>
      </w:r>
    </w:p>
    <w:p w14:paraId="2CDC6C9C" w14:textId="77777777" w:rsidR="005B574B" w:rsidRDefault="005B574B" w:rsidP="005B57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Problem</w:t>
      </w:r>
    </w:p>
    <w:p w14:paraId="1F3F6C9F" w14:textId="740AF205" w:rsidR="005B574B" w:rsidRPr="002A69C2" w:rsidRDefault="003A15E5" w:rsidP="005B574B">
      <w:pPr>
        <w:pStyle w:val="NormalWeb"/>
        <w:spacing w:before="0" w:beforeAutospacing="0"/>
        <w:rPr>
          <w:rFonts w:ascii="Arial" w:hAnsi="Arial" w:cs="Arial"/>
          <w:lang w:val="sv-SE" w:eastAsia="zh-TW"/>
        </w:rPr>
      </w:pPr>
      <w:r>
        <w:rPr>
          <w:rFonts w:ascii="Arial" w:hAnsi="Arial" w:cs="Arial"/>
        </w:rPr>
        <w:t>Screening international tenants without a local credit history can be slow, manual, and difficult to standardize</w:t>
      </w:r>
      <w:r w:rsidR="005B574B">
        <w:rPr>
          <w:rFonts w:ascii="Arial" w:hAnsi="Arial" w:cs="Arial"/>
        </w:rPr>
        <w:t>. Property managers face three primary operational headaches:</w:t>
      </w:r>
    </w:p>
    <w:p w14:paraId="5F36E255" w14:textId="77777777" w:rsidR="005B574B" w:rsidRDefault="005B574B" w:rsidP="005B574B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Document Fraud Risk:</w:t>
      </w:r>
      <w:r>
        <w:rPr>
          <w:rFonts w:ascii="Arial" w:hAnsi="Arial" w:cs="Arial"/>
        </w:rPr>
        <w:t xml:space="preserve"> High reliance on easily manipulated PDF pay-slips and bank statements.</w:t>
      </w:r>
    </w:p>
    <w:p w14:paraId="5795B729" w14:textId="77777777" w:rsidR="005B574B" w:rsidRDefault="005B574B" w:rsidP="005B574B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Currency &amp; Translation Friction:</w:t>
      </w:r>
      <w:r>
        <w:rPr>
          <w:rFonts w:ascii="Arial" w:hAnsi="Arial" w:cs="Arial"/>
        </w:rPr>
        <w:t xml:space="preserve"> Manual overhead converting foreign currencies and evaluating non-English/non-Swedish employment contracts.</w:t>
      </w:r>
    </w:p>
    <w:p w14:paraId="25A08965" w14:textId="47BAEB98" w:rsidR="005B574B" w:rsidRDefault="005B574B" w:rsidP="005B574B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Tenant Privacy &amp; </w:t>
      </w:r>
      <w:r w:rsidR="00A14033">
        <w:rPr>
          <w:rFonts w:ascii="Arial" w:hAnsi="Arial" w:cs="Arial"/>
          <w:b/>
          <w:bCs/>
        </w:rPr>
        <w:t>Data Handling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="00A14033">
        <w:rPr>
          <w:rFonts w:ascii="Arial" w:hAnsi="Arial" w:cs="Arial"/>
        </w:rPr>
        <w:t>Reviewing and storing sensitive financial documents increases operational and data-management burden.</w:t>
      </w:r>
    </w:p>
    <w:p w14:paraId="1AC3B7F1" w14:textId="77777777" w:rsidR="005B574B" w:rsidRDefault="005B574B" w:rsidP="005B57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Solution</w:t>
      </w:r>
    </w:p>
    <w:p w14:paraId="617460A1" w14:textId="445D5A5F" w:rsidR="005B574B" w:rsidRPr="00EF0F8B" w:rsidRDefault="005B574B" w:rsidP="005B574B">
      <w:pPr>
        <w:pStyle w:val="NormalWeb"/>
        <w:spacing w:before="0" w:beforeAutospacing="0"/>
        <w:rPr>
          <w:rFonts w:ascii="Arial" w:hAnsi="Arial" w:cs="Arial"/>
          <w:lang w:val="sv-SE" w:eastAsia="zh-TW"/>
        </w:rPr>
      </w:pPr>
      <w:r>
        <w:rPr>
          <w:rFonts w:ascii="Arial" w:hAnsi="Arial" w:cs="Arial"/>
        </w:rPr>
        <w:t xml:space="preserve">Buoyancis connects directly to </w:t>
      </w:r>
      <w:r w:rsidR="006E36E7">
        <w:rPr>
          <w:rFonts w:ascii="Arial" w:hAnsi="Arial" w:cs="Arial"/>
        </w:rPr>
        <w:t>supported banks</w:t>
      </w:r>
      <w:r>
        <w:rPr>
          <w:rFonts w:ascii="Arial" w:hAnsi="Arial" w:cs="Arial"/>
        </w:rPr>
        <w:t xml:space="preserve"> </w:t>
      </w:r>
      <w:r w:rsidR="006E36E7">
        <w:rPr>
          <w:rFonts w:ascii="Arial" w:hAnsi="Arial" w:cs="Arial"/>
        </w:rPr>
        <w:t>through</w:t>
      </w:r>
      <w:r>
        <w:rPr>
          <w:rFonts w:ascii="Arial" w:hAnsi="Arial" w:cs="Arial"/>
        </w:rPr>
        <w:t xml:space="preserve"> Open Banking APIs and uses cryptographic Zero-Knowledge Proofs (ZKPs) to verify </w:t>
      </w:r>
      <w:r w:rsidR="00A14033">
        <w:rPr>
          <w:rFonts w:ascii="Arial" w:hAnsi="Arial" w:cs="Arial"/>
        </w:rPr>
        <w:t>whether a tenant meets predefined affordability criteria</w:t>
      </w:r>
      <w:r>
        <w:rPr>
          <w:rFonts w:ascii="Arial" w:hAnsi="Arial" w:cs="Arial"/>
        </w:rPr>
        <w:t xml:space="preserve"> </w:t>
      </w:r>
      <w:r w:rsidR="00E2635D">
        <w:rPr>
          <w:rFonts w:ascii="Arial" w:hAnsi="Arial" w:cs="Arial"/>
        </w:rPr>
        <w:t>quickly and privately</w:t>
      </w:r>
      <w:r>
        <w:rPr>
          <w:rFonts w:ascii="Arial" w:hAnsi="Arial" w:cs="Arial"/>
        </w:rPr>
        <w:t>—without exposing raw bank statements or private transactions.</w:t>
      </w:r>
    </w:p>
    <w:p w14:paraId="48ABF6A6" w14:textId="77777777" w:rsidR="005B574B" w:rsidRDefault="005B574B" w:rsidP="005B57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How It Works for Property Managers</w:t>
      </w:r>
    </w:p>
    <w:p w14:paraId="0822294E" w14:textId="33E54975" w:rsidR="005B574B" w:rsidRDefault="005B574B" w:rsidP="005B574B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Send Verification Request:</w:t>
      </w:r>
      <w:r>
        <w:rPr>
          <w:rFonts w:ascii="Arial" w:hAnsi="Arial" w:cs="Arial"/>
        </w:rPr>
        <w:t xml:space="preserve"> Tenant receives a </w:t>
      </w:r>
      <w:r w:rsidR="006E36E7">
        <w:rPr>
          <w:rFonts w:ascii="Arial" w:hAnsi="Arial" w:cs="Arial"/>
        </w:rPr>
        <w:t xml:space="preserve">simple verification </w:t>
      </w:r>
      <w:r>
        <w:rPr>
          <w:rFonts w:ascii="Arial" w:hAnsi="Arial" w:cs="Arial"/>
        </w:rPr>
        <w:t>link</w:t>
      </w:r>
      <w:r w:rsidR="006E36E7">
        <w:rPr>
          <w:rFonts w:ascii="Arial" w:hAnsi="Arial" w:cs="Arial"/>
        </w:rPr>
        <w:t xml:space="preserve"> configured to your rental criteria. </w:t>
      </w:r>
      <w:r>
        <w:rPr>
          <w:rFonts w:ascii="Arial" w:hAnsi="Arial" w:cs="Arial"/>
        </w:rPr>
        <w:t xml:space="preserve">(e.g., </w:t>
      </w:r>
      <w:r w:rsidR="00A14033">
        <w:rPr>
          <w:rFonts w:ascii="Arial" w:hAnsi="Arial" w:cs="Arial"/>
        </w:rPr>
        <w:t xml:space="preserve">Verified </w:t>
      </w:r>
      <w:r>
        <w:rPr>
          <w:rFonts w:ascii="Arial" w:hAnsi="Arial" w:cs="Arial"/>
          <w:i/>
          <w:iCs/>
        </w:rPr>
        <w:t xml:space="preserve">Net Income </w:t>
      </w:r>
      <w:r w:rsidR="00A81250">
        <w:t>≥</w:t>
      </w:r>
      <w:r w:rsidR="00A81250">
        <w:t xml:space="preserve"> </w:t>
      </w:r>
      <w:r>
        <w:rPr>
          <w:rFonts w:ascii="Arial" w:hAnsi="Arial" w:cs="Arial"/>
          <w:i/>
          <w:iCs/>
        </w:rPr>
        <w:t>3</w:t>
      </w:r>
      <w:r w:rsidR="00A14033">
        <w:rPr>
          <w:rFonts w:ascii="Arial" w:hAnsi="Arial" w:cs="Arial"/>
          <w:i/>
          <w:iCs/>
        </w:rPr>
        <w:t xml:space="preserve"> </w:t>
      </w:r>
      <w:r w:rsidR="00A14033">
        <w:t>×</w:t>
      </w:r>
      <w:r>
        <w:rPr>
          <w:rFonts w:ascii="Arial" w:hAnsi="Arial" w:cs="Arial"/>
          <w:i/>
          <w:iCs/>
        </w:rPr>
        <w:t xml:space="preserve"> </w:t>
      </w:r>
      <w:r w:rsidR="00A14033">
        <w:rPr>
          <w:rFonts w:ascii="Arial" w:hAnsi="Arial" w:cs="Arial"/>
          <w:i/>
          <w:iCs/>
        </w:rPr>
        <w:t xml:space="preserve">Monthly </w:t>
      </w:r>
      <w:r>
        <w:rPr>
          <w:rFonts w:ascii="Arial" w:hAnsi="Arial" w:cs="Arial"/>
          <w:i/>
          <w:iCs/>
        </w:rPr>
        <w:t>Rent</w:t>
      </w:r>
      <w:r>
        <w:rPr>
          <w:rFonts w:ascii="Arial" w:hAnsi="Arial" w:cs="Arial"/>
        </w:rPr>
        <w:t>).</w:t>
      </w:r>
    </w:p>
    <w:p w14:paraId="21975780" w14:textId="39166F60" w:rsidR="005B574B" w:rsidRDefault="005B574B" w:rsidP="005B574B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Direct Bank Authorization:</w:t>
      </w:r>
      <w:r>
        <w:rPr>
          <w:rFonts w:ascii="Arial" w:hAnsi="Arial" w:cs="Arial"/>
        </w:rPr>
        <w:t xml:space="preserve"> Tenant authenticates their </w:t>
      </w:r>
      <w:r w:rsidR="00BF1DBE">
        <w:rPr>
          <w:rFonts w:ascii="Arial" w:hAnsi="Arial" w:cs="Arial"/>
        </w:rPr>
        <w:t>bank account via supported</w:t>
      </w:r>
      <w:r>
        <w:rPr>
          <w:rFonts w:ascii="Arial" w:hAnsi="Arial" w:cs="Arial"/>
        </w:rPr>
        <w:t xml:space="preserve"> Open Banking</w:t>
      </w:r>
      <w:r w:rsidR="00BF1DBE">
        <w:rPr>
          <w:rFonts w:ascii="Arial" w:hAnsi="Arial" w:cs="Arial"/>
        </w:rPr>
        <w:t xml:space="preserve"> networks</w:t>
      </w:r>
      <w:r>
        <w:rPr>
          <w:rFonts w:ascii="Arial" w:hAnsi="Arial" w:cs="Arial"/>
        </w:rPr>
        <w:t>.</w:t>
      </w:r>
    </w:p>
    <w:p w14:paraId="46048BE3" w14:textId="09D472F1" w:rsidR="005B574B" w:rsidRDefault="005B574B" w:rsidP="005B574B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Instant Verified Decision:</w:t>
      </w:r>
      <w:r>
        <w:rPr>
          <w:rFonts w:ascii="Arial" w:hAnsi="Arial" w:cs="Arial"/>
        </w:rPr>
        <w:t xml:space="preserve"> You receive a </w:t>
      </w:r>
      <w:r w:rsidR="00271586">
        <w:rPr>
          <w:rFonts w:ascii="Arial" w:hAnsi="Arial" w:cs="Arial"/>
        </w:rPr>
        <w:t>cryptographically verifiable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PASS / FAIL</w:t>
      </w:r>
      <w:r>
        <w:rPr>
          <w:rFonts w:ascii="Arial" w:hAnsi="Arial" w:cs="Arial"/>
        </w:rPr>
        <w:t xml:space="preserve"> </w:t>
      </w:r>
      <w:r w:rsidR="00C31940">
        <w:rPr>
          <w:rFonts w:ascii="Arial" w:hAnsi="Arial" w:cs="Arial"/>
        </w:rPr>
        <w:t>result</w:t>
      </w:r>
      <w:r w:rsidR="004121EB">
        <w:rPr>
          <w:rFonts w:ascii="Arial" w:hAnsi="Arial" w:cs="Arial"/>
        </w:rPr>
        <w:t>, with optional selective disclosure of relevant financial criteria.</w:t>
      </w:r>
    </w:p>
    <w:p w14:paraId="7BAD6305" w14:textId="11108772" w:rsidR="002D32DC" w:rsidRPr="002D32DC" w:rsidRDefault="002D32DC" w:rsidP="002D32D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27"/>
          <w:szCs w:val="27"/>
          <w14:ligatures w14:val="none"/>
        </w:rPr>
      </w:pPr>
      <w:r w:rsidRPr="002D32DC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27"/>
          <w:szCs w:val="27"/>
          <w14:ligatures w14:val="none"/>
        </w:rPr>
        <w:t>Example</w:t>
      </w:r>
    </w:p>
    <w:p w14:paraId="65DCA738" w14:textId="77777777" w:rsidR="002D32DC" w:rsidRPr="002D32DC" w:rsidRDefault="002D32DC" w:rsidP="002D32DC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27"/>
          <w:szCs w:val="27"/>
          <w14:ligatures w14:val="none"/>
        </w:rPr>
      </w:pPr>
    </w:p>
    <w:p w14:paraId="59BE4C50" w14:textId="106AF2B7" w:rsidR="002D32DC" w:rsidRDefault="00831F99" w:rsidP="002D32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14:ligatures w14:val="none"/>
        </w:rPr>
        <w:t xml:space="preserve">SEK 50,000 </w:t>
      </w:r>
      <w:r w:rsidR="002D32DC" w:rsidRPr="002D32DC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14:ligatures w14:val="none"/>
        </w:rPr>
        <w:t>month</w:t>
      </w:r>
      <w:r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14:ligatures w14:val="none"/>
        </w:rPr>
        <w:t xml:space="preserve"> verified</w:t>
      </w:r>
      <w:r w:rsidR="002D32DC" w:rsidRPr="002D32DC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14:ligatures w14:val="none"/>
        </w:rPr>
        <w:t xml:space="preserve"> income → SEK 16,000 rent → PASS</w:t>
      </w:r>
    </w:p>
    <w:p w14:paraId="14BFF3C8" w14:textId="77777777" w:rsidR="002D32DC" w:rsidRPr="002D32DC" w:rsidRDefault="002D32DC" w:rsidP="002D32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B769F" w:themeColor="accent4" w:themeShade="BF"/>
          <w:kern w:val="0"/>
          <w14:ligatures w14:val="none"/>
        </w:rPr>
      </w:pPr>
    </w:p>
    <w:p w14:paraId="74829092" w14:textId="77777777" w:rsidR="002D32DC" w:rsidRPr="002D32DC" w:rsidRDefault="002D32DC" w:rsidP="002D32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B769F" w:themeColor="accent4" w:themeShade="BF"/>
          <w:kern w:val="0"/>
          <w14:ligatures w14:val="none"/>
        </w:rPr>
      </w:pPr>
      <w:r w:rsidRPr="002D32DC">
        <w:rPr>
          <w:rFonts w:ascii="Times New Roman" w:eastAsia="Times New Roman" w:hAnsi="Times New Roman" w:cs="Times New Roman"/>
          <w:color w:val="0B769F" w:themeColor="accent4" w:themeShade="BF"/>
          <w:kern w:val="0"/>
          <w14:ligatures w14:val="none"/>
        </w:rPr>
        <w:t>A recently arrived international tenant connects their bank account. Buoyancis verifies that their eligible income meets the landlord's affordability threshold without exposing their transaction history.</w:t>
      </w:r>
    </w:p>
    <w:p w14:paraId="6F4F1B86" w14:textId="77777777" w:rsidR="002D32DC" w:rsidRDefault="002D32DC" w:rsidP="002D32DC">
      <w:pPr>
        <w:pStyle w:val="NormalWeb"/>
        <w:spacing w:before="0" w:beforeAutospacing="0"/>
        <w:rPr>
          <w:rFonts w:ascii="Arial" w:hAnsi="Arial" w:cs="Arial"/>
        </w:rPr>
      </w:pPr>
    </w:p>
    <w:p w14:paraId="37775AC2" w14:textId="77777777" w:rsidR="005B574B" w:rsidRDefault="005B574B" w:rsidP="005B57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Key Operator Benefits</w:t>
      </w:r>
    </w:p>
    <w:p w14:paraId="78E18F67" w14:textId="761BD67A" w:rsidR="005B574B" w:rsidRDefault="006E36E7" w:rsidP="005B574B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Cryptographically Verifiable</w:t>
      </w:r>
      <w:r w:rsidR="005B574B">
        <w:rPr>
          <w:rFonts w:ascii="Arial" w:hAnsi="Arial" w:cs="Arial"/>
          <w:b/>
          <w:bCs/>
        </w:rPr>
        <w:t>:</w:t>
      </w:r>
      <w:r w:rsidR="005B57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Verification results are backed by cryptographic proofs rather than editable documents.</w:t>
      </w:r>
    </w:p>
    <w:p w14:paraId="004754D6" w14:textId="33672F75" w:rsidR="005B574B" w:rsidRDefault="005B574B" w:rsidP="005B574B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Automated FX &amp; Standardization:</w:t>
      </w:r>
      <w:r>
        <w:rPr>
          <w:rFonts w:ascii="Arial" w:hAnsi="Arial" w:cs="Arial"/>
        </w:rPr>
        <w:t xml:space="preserve"> </w:t>
      </w:r>
      <w:r w:rsidR="004121EB">
        <w:rPr>
          <w:rFonts w:ascii="Arial" w:hAnsi="Arial" w:cs="Arial"/>
        </w:rPr>
        <w:t>Foreign-currency income is normalized into a consistent currency for affordability assessment.</w:t>
      </w:r>
    </w:p>
    <w:p w14:paraId="4B8E574E" w14:textId="0A6F7AEE" w:rsidR="005B574B" w:rsidRDefault="004121EB" w:rsidP="005B574B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Rapid </w:t>
      </w:r>
      <w:r w:rsidR="005B574B">
        <w:rPr>
          <w:rFonts w:ascii="Arial" w:hAnsi="Arial" w:cs="Arial"/>
          <w:b/>
          <w:bCs/>
        </w:rPr>
        <w:t>Screening:</w:t>
      </w:r>
      <w:r w:rsidR="005B57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Designed to reduce tenant verification from days of document back-and-forth to minutes.</w:t>
      </w:r>
    </w:p>
    <w:p w14:paraId="2EB822B5" w14:textId="096D62B7" w:rsidR="005B574B" w:rsidRDefault="006E36E7" w:rsidP="005B574B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Privacy by Design</w:t>
      </w:r>
      <w:r w:rsidR="005B574B">
        <w:rPr>
          <w:rFonts w:ascii="Arial" w:hAnsi="Arial" w:cs="Arial"/>
          <w:b/>
          <w:bCs/>
        </w:rPr>
        <w:t>:</w:t>
      </w:r>
      <w:r w:rsidR="005B57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Verify affordability without requiring property managers to collect or store raw financial documents</w:t>
      </w:r>
      <w:r w:rsidR="005B574B">
        <w:rPr>
          <w:rFonts w:ascii="Arial" w:hAnsi="Arial" w:cs="Arial"/>
        </w:rPr>
        <w:t>.</w:t>
      </w:r>
    </w:p>
    <w:p w14:paraId="691833AC" w14:textId="77777777" w:rsidR="005B574B" w:rsidRDefault="005B574B" w:rsidP="005B57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Early Pilot Partner Program</w:t>
      </w:r>
    </w:p>
    <w:p w14:paraId="608336FB" w14:textId="53108B57" w:rsidR="005B574B" w:rsidRDefault="005B574B" w:rsidP="005B57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Buoyancis is currently s</w:t>
      </w:r>
      <w:r w:rsidR="002D32DC">
        <w:rPr>
          <w:rFonts w:ascii="Arial" w:hAnsi="Arial" w:cs="Arial"/>
        </w:rPr>
        <w:t>eeking</w:t>
      </w:r>
      <w:r>
        <w:rPr>
          <w:rFonts w:ascii="Arial" w:hAnsi="Arial" w:cs="Arial"/>
        </w:rPr>
        <w:t xml:space="preserve"> 2–3 </w:t>
      </w:r>
      <w:r w:rsidR="002D32DC">
        <w:rPr>
          <w:rFonts w:ascii="Arial" w:hAnsi="Arial" w:cs="Arial"/>
        </w:rPr>
        <w:t xml:space="preserve">Stockholm-based property </w:t>
      </w:r>
      <w:r>
        <w:rPr>
          <w:rFonts w:ascii="Arial" w:hAnsi="Arial" w:cs="Arial"/>
        </w:rPr>
        <w:t xml:space="preserve">and co-living operators </w:t>
      </w:r>
      <w:r w:rsidR="002D32DC">
        <w:rPr>
          <w:rFonts w:ascii="Arial" w:hAnsi="Arial" w:cs="Arial"/>
        </w:rPr>
        <w:t>to participate in a free prototype pilot.</w:t>
      </w:r>
    </w:p>
    <w:p w14:paraId="24E131CC" w14:textId="1C918EA0" w:rsidR="005B574B" w:rsidRDefault="005B574B" w:rsidP="005B574B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Project Team:</w:t>
      </w:r>
      <w:r>
        <w:rPr>
          <w:rFonts w:ascii="Arial" w:hAnsi="Arial" w:cs="Arial"/>
        </w:rPr>
        <w:t xml:space="preserve"> Buoyancis</w:t>
      </w:r>
      <w:r w:rsidR="00A81250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KTH Innovation</w:t>
      </w:r>
      <w:r w:rsidR="00A81250">
        <w:rPr>
          <w:rFonts w:ascii="Arial" w:hAnsi="Arial" w:cs="Arial"/>
        </w:rPr>
        <w:t xml:space="preserve"> ecosystem</w:t>
      </w:r>
    </w:p>
    <w:p w14:paraId="6BF7EAC8" w14:textId="40D64587" w:rsidR="00887FDC" w:rsidRPr="005B574B" w:rsidRDefault="005B574B" w:rsidP="005B574B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 w:hint="eastAsia"/>
        </w:rPr>
      </w:pPr>
      <w:r>
        <w:rPr>
          <w:rFonts w:ascii="Arial" w:hAnsi="Arial" w:cs="Arial"/>
          <w:b/>
          <w:bCs/>
        </w:rPr>
        <w:t>Contact:</w:t>
      </w:r>
      <w:r>
        <w:rPr>
          <w:rFonts w:ascii="Arial" w:hAnsi="Arial" w:cs="Arial"/>
        </w:rPr>
        <w:t xml:space="preserve"> Jiahao Zhang | Founder</w:t>
      </w:r>
    </w:p>
    <w:sectPr w:rsidR="00887FDC" w:rsidRPr="005B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17B24"/>
    <w:multiLevelType w:val="multilevel"/>
    <w:tmpl w:val="E3E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512"/>
    <w:multiLevelType w:val="multilevel"/>
    <w:tmpl w:val="6D14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52D02"/>
    <w:multiLevelType w:val="multilevel"/>
    <w:tmpl w:val="BF1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87E81"/>
    <w:multiLevelType w:val="multilevel"/>
    <w:tmpl w:val="003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732291">
    <w:abstractNumId w:val="3"/>
  </w:num>
  <w:num w:numId="2" w16cid:durableId="1960066185">
    <w:abstractNumId w:val="1"/>
  </w:num>
  <w:num w:numId="3" w16cid:durableId="1582563747">
    <w:abstractNumId w:val="2"/>
  </w:num>
  <w:num w:numId="4" w16cid:durableId="1332636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4B"/>
    <w:rsid w:val="00047290"/>
    <w:rsid w:val="00271586"/>
    <w:rsid w:val="002A69C2"/>
    <w:rsid w:val="002D32DC"/>
    <w:rsid w:val="00391652"/>
    <w:rsid w:val="003A15E5"/>
    <w:rsid w:val="004121EB"/>
    <w:rsid w:val="005B574B"/>
    <w:rsid w:val="00685874"/>
    <w:rsid w:val="006A7164"/>
    <w:rsid w:val="006E36E7"/>
    <w:rsid w:val="007600DB"/>
    <w:rsid w:val="007E6342"/>
    <w:rsid w:val="00831F99"/>
    <w:rsid w:val="00887FDC"/>
    <w:rsid w:val="00A14033"/>
    <w:rsid w:val="00A81250"/>
    <w:rsid w:val="00BE1095"/>
    <w:rsid w:val="00BE52D9"/>
    <w:rsid w:val="00BF1DBE"/>
    <w:rsid w:val="00C31940"/>
    <w:rsid w:val="00CB226D"/>
    <w:rsid w:val="00D1755E"/>
    <w:rsid w:val="00E2635D"/>
    <w:rsid w:val="00EF0F8B"/>
    <w:rsid w:val="00FD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05C9B7"/>
  <w15:chartTrackingRefBased/>
  <w15:docId w15:val="{D6632B5F-D822-A74E-A068-64A439E5D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5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A15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Jiahao</dc:creator>
  <cp:keywords/>
  <dc:description/>
  <cp:lastModifiedBy>Zhang, Jiahao</cp:lastModifiedBy>
  <cp:revision>18</cp:revision>
  <dcterms:created xsi:type="dcterms:W3CDTF">2026-09-15T18:03:00Z</dcterms:created>
  <dcterms:modified xsi:type="dcterms:W3CDTF">2026-09-15T18:51:00Z</dcterms:modified>
</cp:coreProperties>
</file>