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FADF" w14:textId="22EE3073" w:rsidR="00E3411B" w:rsidRPr="00E3411B" w:rsidRDefault="00E3411B" w:rsidP="00E3411B">
      <w:pPr>
        <w:shd w:val="clear" w:color="auto" w:fill="FFFFFF"/>
        <w:spacing w:after="242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NewRomanPS-BoldMT" w:eastAsia="Times New Roman" w:hAnsi="TimesNewRomanPS-BoldMT" w:cs="Arial"/>
          <w:b/>
          <w:bCs/>
          <w:color w:val="000000"/>
          <w:kern w:val="0"/>
          <w:sz w:val="36"/>
          <w:szCs w:val="36"/>
          <w14:ligatures w14:val="none"/>
        </w:rPr>
        <w:t>Buoyancis — NABC (Talent Searching / Freelancers)</w:t>
      </w:r>
    </w:p>
    <w:p w14:paraId="2E38246A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AD9C376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F2C4E3F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1C2B28E" w14:textId="77777777" w:rsidR="00E3411B" w:rsidRPr="00E3411B" w:rsidRDefault="00E3411B" w:rsidP="00E3411B">
      <w:pPr>
        <w:shd w:val="clear" w:color="auto" w:fill="FFFFFF"/>
        <w:spacing w:after="224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NewRomanPS-BoldMT" w:eastAsia="Times New Roman" w:hAnsi="TimesNewRomanPS-BoldMT" w:cs="Arial"/>
          <w:b/>
          <w:bCs/>
          <w:color w:val="000000"/>
          <w:kern w:val="0"/>
          <w:sz w:val="36"/>
          <w:szCs w:val="36"/>
          <w14:ligatures w14:val="none"/>
        </w:rPr>
        <w:t>Need</w:t>
      </w:r>
    </w:p>
    <w:p w14:paraId="5548F276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A8A82E3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ECC3F7D" w14:textId="50366E32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Founders</w:t>
      </w:r>
      <w:r w:rsidR="00DC196A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 xml:space="preserve">, </w:t>
      </w: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small teams</w:t>
      </w:r>
      <w:r w:rsidR="00DC196A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, and individuals</w:t>
      </w: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 xml:space="preserve"> increasingly depend on freelancers and independent professionals, but struggle to find collaborators they can truly trust.</w:t>
      </w:r>
    </w:p>
    <w:p w14:paraId="5CAC965E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4118CEE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Existing freelancer platforms prioritize speed, price, and volume. Ratings are shallow, easily manipulated, and poor at predicting reliability. As a result, high-quality freelancers are hard to identify, and failed collaborations cause delays, rework, and hidden costs.</w:t>
      </w:r>
    </w:p>
    <w:p w14:paraId="10587F2C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E13865D" w14:textId="77777777" w:rsidR="00E3411B" w:rsidRDefault="00E3411B" w:rsidP="00E3411B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The problem is most critical for early-stage startups and small teams where one unreliable collaborator can significantly slow progress.</w:t>
      </w:r>
    </w:p>
    <w:p w14:paraId="23B8458C" w14:textId="77777777" w:rsidR="00B86C5E" w:rsidRDefault="00B86C5E" w:rsidP="00E3411B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</w:p>
    <w:p w14:paraId="0C9D204F" w14:textId="5DCF0B95" w:rsidR="00B86C5E" w:rsidRPr="00E3411B" w:rsidRDefault="00B86C5E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In today’s economical environment, “personalized professional services” are systematically spilling over: layoffs, bankruptcies, and reorganizations – companies disappear, but capabilities remain, so a large number of people are forced or choose to become freelancers. This precisely hits on a higher-level positioning of Buoyancis.</w:t>
      </w:r>
    </w:p>
    <w:p w14:paraId="3E166D49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D6B58A4" w14:textId="05485E30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Customer: founders</w:t>
      </w:r>
      <w:r w:rsidR="00DC196A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 xml:space="preserve">, </w:t>
      </w: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small teams (1–50 people)</w:t>
      </w:r>
      <w:r w:rsidR="00DC196A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 xml:space="preserve">, and individuals </w:t>
      </w: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working on high-impact, project-based collaboration</w:t>
      </w:r>
    </w:p>
    <w:p w14:paraId="1A348497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Importance: a failed freelance engagement often costs weeks of delay and coordination overhead, far beyond the direct fee</w:t>
      </w:r>
    </w:p>
    <w:p w14:paraId="6BCF55D1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Market: the global freelance economy exceeds €1T and continues to grow, especially in knowledge-based work</w:t>
      </w:r>
    </w:p>
    <w:p w14:paraId="74E0BF1C" w14:textId="77777777" w:rsidR="006F4C9A" w:rsidRPr="00E3411B" w:rsidRDefault="006F4C9A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C0D62DC" w14:textId="77777777" w:rsidR="00E3411B" w:rsidRPr="00E3411B" w:rsidRDefault="00E3411B" w:rsidP="00E3411B">
      <w:pPr>
        <w:shd w:val="clear" w:color="auto" w:fill="FFFFFF"/>
        <w:spacing w:after="224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NewRomanPS-BoldMT" w:eastAsia="Times New Roman" w:hAnsi="TimesNewRomanPS-BoldMT" w:cs="Arial"/>
          <w:b/>
          <w:bCs/>
          <w:color w:val="000000"/>
          <w:kern w:val="0"/>
          <w:sz w:val="36"/>
          <w:szCs w:val="36"/>
          <w14:ligatures w14:val="none"/>
        </w:rPr>
        <w:lastRenderedPageBreak/>
        <w:t>Approach</w:t>
      </w:r>
    </w:p>
    <w:p w14:paraId="78964458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7C8ED8A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24D8D7E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Buoyancis is a trust-based discovery platform for independent talent.</w:t>
      </w:r>
    </w:p>
    <w:p w14:paraId="6439E3C0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BE339CF" w14:textId="0DBE76A9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 xml:space="preserve">Instead of bidding or CV-based selection, talent is represented through capability and reliability profiles built from multiple trust signals over time. The platform focuses on discovery and repeat collaboration rather than </w:t>
      </w:r>
      <w:r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one-time jobs</w:t>
      </w: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.</w:t>
      </w:r>
    </w:p>
    <w:p w14:paraId="772D73BE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5BE2D0C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Buoyancis is designed to complement, not replace, existing tools by solving the trust gap.</w:t>
      </w:r>
    </w:p>
    <w:p w14:paraId="0BD2E3EE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47EC846" w14:textId="77777777" w:rsidR="00E3411B" w:rsidRPr="00E3411B" w:rsidRDefault="00E3411B" w:rsidP="00E341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ED602B6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33305C9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771F206" w14:textId="77777777" w:rsidR="00E3411B" w:rsidRPr="00E3411B" w:rsidRDefault="00E3411B" w:rsidP="00E3411B">
      <w:pPr>
        <w:shd w:val="clear" w:color="auto" w:fill="FFFFFF"/>
        <w:spacing w:after="224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NewRomanPS-BoldMT" w:eastAsia="Times New Roman" w:hAnsi="TimesNewRomanPS-BoldMT" w:cs="Arial"/>
          <w:b/>
          <w:bCs/>
          <w:color w:val="000000"/>
          <w:kern w:val="0"/>
          <w:sz w:val="36"/>
          <w:szCs w:val="36"/>
          <w14:ligatures w14:val="none"/>
        </w:rPr>
        <w:t>Benefits</w:t>
      </w:r>
    </w:p>
    <w:p w14:paraId="395E895A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AC80BDF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77C6378" w14:textId="2D2E744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For teams</w:t>
      </w:r>
      <w:r w:rsidR="00DC196A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 xml:space="preserve"> and invididual customers</w:t>
      </w:r>
    </w:p>
    <w:p w14:paraId="2A00DD5E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E3932C4" w14:textId="77777777" w:rsidR="00E3411B" w:rsidRPr="00E3411B" w:rsidRDefault="00E3411B" w:rsidP="00E3411B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Lower risk when engaging freelancers</w:t>
      </w:r>
    </w:p>
    <w:p w14:paraId="735D7E50" w14:textId="77777777" w:rsidR="00E3411B" w:rsidRPr="00E3411B" w:rsidRDefault="00E3411B" w:rsidP="00E3411B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Faster identification of reliable collaborators</w:t>
      </w:r>
    </w:p>
    <w:p w14:paraId="64C3BFAB" w14:textId="77777777" w:rsidR="00E3411B" w:rsidRPr="00E3411B" w:rsidRDefault="00E3411B" w:rsidP="00E3411B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Reduced coordination and replacement costs</w:t>
      </w:r>
    </w:p>
    <w:p w14:paraId="74AFE81F" w14:textId="77777777" w:rsidR="006F4C9A" w:rsidRPr="00E3411B" w:rsidRDefault="006F4C9A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F908C16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For freelancers</w:t>
      </w:r>
    </w:p>
    <w:p w14:paraId="575B03B4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9A9F6D1" w14:textId="77777777" w:rsidR="00E3411B" w:rsidRPr="00E3411B" w:rsidRDefault="00E3411B" w:rsidP="00E3411B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Visibility based on trust and capability, not self-promotion</w:t>
      </w:r>
    </w:p>
    <w:p w14:paraId="686E9560" w14:textId="77777777" w:rsidR="00E3411B" w:rsidRPr="00E3411B" w:rsidRDefault="00E3411B" w:rsidP="00E3411B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Access to higher-quality, repeat clients</w:t>
      </w:r>
    </w:p>
    <w:p w14:paraId="756581D4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23288D1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7B79BDB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Value vs cost</w:t>
      </w:r>
    </w:p>
    <w:p w14:paraId="59E309E8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5FFF1F4" w14:textId="77777777" w:rsidR="00E3411B" w:rsidRPr="00E3411B" w:rsidRDefault="00E3411B" w:rsidP="00E3411B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One successful collaboration typically creates value well beyond the platform fee</w:t>
      </w:r>
    </w:p>
    <w:p w14:paraId="76F21453" w14:textId="77777777" w:rsidR="00E3411B" w:rsidRPr="00E3411B" w:rsidRDefault="00E3411B" w:rsidP="00E3411B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Compared to price-driven marketplaces, Buoyancis optimizes for outcome quality</w:t>
      </w:r>
    </w:p>
    <w:p w14:paraId="4002A991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12FEB6E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17C2612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2CD5510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A44F618" w14:textId="77777777" w:rsidR="00E3411B" w:rsidRPr="00E3411B" w:rsidRDefault="00E3411B" w:rsidP="00E3411B">
      <w:pPr>
        <w:shd w:val="clear" w:color="auto" w:fill="FFFFFF"/>
        <w:spacing w:after="224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NewRomanPS-BoldMT" w:eastAsia="Times New Roman" w:hAnsi="TimesNewRomanPS-BoldMT" w:cs="Arial"/>
          <w:b/>
          <w:bCs/>
          <w:color w:val="000000"/>
          <w:kern w:val="0"/>
          <w:sz w:val="36"/>
          <w:szCs w:val="36"/>
          <w14:ligatures w14:val="none"/>
        </w:rPr>
        <w:t>Competition</w:t>
      </w:r>
    </w:p>
    <w:p w14:paraId="62A1C1CC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294A019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ACEDBFD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Platforms: Upwork, Fiverr, Toptal</w:t>
      </w:r>
    </w:p>
    <w:p w14:paraId="7CDA4AF4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Indirect: LinkedIn, personal networks, referrals</w:t>
      </w:r>
    </w:p>
    <w:p w14:paraId="5D7A6EDF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CFC40FF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These alternatives optimize for scale, price, or identity.</w:t>
      </w:r>
    </w:p>
    <w:p w14:paraId="34564443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Buoyancis differentiates by optimizing for trust, reliability, and long-term collaboration, addressing a gap they are structurally not designed to solve.</w:t>
      </w:r>
    </w:p>
    <w:p w14:paraId="6C859F12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D34627C" w14:textId="77777777" w:rsidR="00E3411B" w:rsidRPr="00E3411B" w:rsidRDefault="00E3411B" w:rsidP="00E341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DB30CEF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903F728" w14:textId="77777777" w:rsidR="00E3411B" w:rsidRPr="00DC196A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14:paraId="12CFAAFC" w14:textId="57D120B5" w:rsidR="00E3411B" w:rsidRPr="00DC196A" w:rsidRDefault="00E3411B" w:rsidP="00DC196A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DC196A">
        <w:rPr>
          <w:rFonts w:ascii="TimesNewRomanPS-BoldMT" w:eastAsia="Times New Roman" w:hAnsi="TimesNewRomanPS-BoldMT" w:cs="Arial"/>
          <w:b/>
          <w:bCs/>
          <w:color w:val="000000"/>
          <w:kern w:val="0"/>
          <w:sz w:val="28"/>
          <w:szCs w:val="28"/>
          <w14:ligatures w14:val="none"/>
        </w:rPr>
        <w:t>Next Step</w:t>
      </w:r>
    </w:p>
    <w:p w14:paraId="43DF52F3" w14:textId="77777777" w:rsidR="00E3411B" w:rsidRPr="00E3411B" w:rsidRDefault="00E3411B" w:rsidP="00E3411B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D961A45" w14:textId="2B2F7BBD" w:rsidR="00E3411B" w:rsidRPr="00A05355" w:rsidRDefault="00E3411B" w:rsidP="00A05355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3411B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14:ligatures w14:val="none"/>
        </w:rPr>
        <w:t>Validate trust signals and willingness to pay through a narrow pilot with a small group of founders and freelancers.</w:t>
      </w:r>
    </w:p>
    <w:sectPr w:rsidR="00E3411B" w:rsidRPr="00A0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796"/>
    <w:multiLevelType w:val="hybridMultilevel"/>
    <w:tmpl w:val="6C8A8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D18C9"/>
    <w:multiLevelType w:val="hybridMultilevel"/>
    <w:tmpl w:val="02582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837DA"/>
    <w:multiLevelType w:val="multilevel"/>
    <w:tmpl w:val="A6D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2F65C3"/>
    <w:multiLevelType w:val="hybridMultilevel"/>
    <w:tmpl w:val="777EA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A21D5"/>
    <w:multiLevelType w:val="hybridMultilevel"/>
    <w:tmpl w:val="3EFE1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E2978"/>
    <w:multiLevelType w:val="hybridMultilevel"/>
    <w:tmpl w:val="16A61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15B48"/>
    <w:multiLevelType w:val="multilevel"/>
    <w:tmpl w:val="301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F378AE"/>
    <w:multiLevelType w:val="hybridMultilevel"/>
    <w:tmpl w:val="D5942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42415"/>
    <w:multiLevelType w:val="hybridMultilevel"/>
    <w:tmpl w:val="C5EC7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83F6B"/>
    <w:multiLevelType w:val="hybridMultilevel"/>
    <w:tmpl w:val="5EF8C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962E3"/>
    <w:multiLevelType w:val="hybridMultilevel"/>
    <w:tmpl w:val="C9F09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50B6C"/>
    <w:multiLevelType w:val="hybridMultilevel"/>
    <w:tmpl w:val="CB4A5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848DC"/>
    <w:multiLevelType w:val="multilevel"/>
    <w:tmpl w:val="C18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C346D0"/>
    <w:multiLevelType w:val="hybridMultilevel"/>
    <w:tmpl w:val="B106B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B28EF"/>
    <w:multiLevelType w:val="hybridMultilevel"/>
    <w:tmpl w:val="3E720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906263">
    <w:abstractNumId w:val="3"/>
  </w:num>
  <w:num w:numId="2" w16cid:durableId="1002665796">
    <w:abstractNumId w:val="9"/>
  </w:num>
  <w:num w:numId="3" w16cid:durableId="1097410251">
    <w:abstractNumId w:val="14"/>
  </w:num>
  <w:num w:numId="4" w16cid:durableId="2007971526">
    <w:abstractNumId w:val="0"/>
  </w:num>
  <w:num w:numId="5" w16cid:durableId="1488093139">
    <w:abstractNumId w:val="1"/>
  </w:num>
  <w:num w:numId="6" w16cid:durableId="1865248667">
    <w:abstractNumId w:val="13"/>
  </w:num>
  <w:num w:numId="7" w16cid:durableId="1773235489">
    <w:abstractNumId w:val="11"/>
  </w:num>
  <w:num w:numId="8" w16cid:durableId="1942638742">
    <w:abstractNumId w:val="8"/>
  </w:num>
  <w:num w:numId="9" w16cid:durableId="1001853570">
    <w:abstractNumId w:val="5"/>
  </w:num>
  <w:num w:numId="10" w16cid:durableId="1611283134">
    <w:abstractNumId w:val="10"/>
  </w:num>
  <w:num w:numId="11" w16cid:durableId="874924291">
    <w:abstractNumId w:val="4"/>
  </w:num>
  <w:num w:numId="12" w16cid:durableId="252706826">
    <w:abstractNumId w:val="7"/>
  </w:num>
  <w:num w:numId="13" w16cid:durableId="1160996397">
    <w:abstractNumId w:val="6"/>
  </w:num>
  <w:num w:numId="14" w16cid:durableId="1246722465">
    <w:abstractNumId w:val="2"/>
  </w:num>
  <w:num w:numId="15" w16cid:durableId="8588598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49"/>
    <w:rsid w:val="00222049"/>
    <w:rsid w:val="00391652"/>
    <w:rsid w:val="0051717A"/>
    <w:rsid w:val="00685874"/>
    <w:rsid w:val="006A7164"/>
    <w:rsid w:val="006F4C9A"/>
    <w:rsid w:val="007600DB"/>
    <w:rsid w:val="007E6342"/>
    <w:rsid w:val="00887FDC"/>
    <w:rsid w:val="00A05355"/>
    <w:rsid w:val="00B86C5E"/>
    <w:rsid w:val="00BE1095"/>
    <w:rsid w:val="00D1755E"/>
    <w:rsid w:val="00DC196A"/>
    <w:rsid w:val="00E3411B"/>
    <w:rsid w:val="00F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256433"/>
  <w15:chartTrackingRefBased/>
  <w15:docId w15:val="{3116FCB4-37D9-E94A-932C-94AC0697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4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Jiahao</dc:creator>
  <cp:keywords/>
  <dc:description/>
  <cp:lastModifiedBy>Zhang, Jiahao</cp:lastModifiedBy>
  <cp:revision>5</cp:revision>
  <dcterms:created xsi:type="dcterms:W3CDTF">2026-01-11T22:42:00Z</dcterms:created>
  <dcterms:modified xsi:type="dcterms:W3CDTF">2026-01-12T16:30:00Z</dcterms:modified>
</cp:coreProperties>
</file>