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税务合同审计测试样本"/>
      <w:r>
        <w:rPr>
          <w:rFonts w:eastAsia="Georgia" w:cs="Georgia" w:ascii="Georgia" w:hAnsi="Georgia"/>
          <w:b/>
          <w:sz w:val="56"/>
        </w:rPr>
        <w:t xml:space="preserve">税务合同审计测试样本</w:t>
      </w:r>
      <w:bookmarkEnd w:id="0"/>
    </w:p>
    <w:p>
      <w:pPr>
        <w:spacing w:line="271" w:before="240" w:lineRule="auto"/>
      </w:pPr>
      <w:bookmarkStart w:id="1" w:name="说明"/>
      <w:r>
        <w:rPr>
          <w:rFonts w:eastAsia="Georgia" w:cs="Georgia" w:ascii="Georgia" w:hAnsi="Georgia"/>
          <w:b/>
          <w:sz w:val="42"/>
        </w:rPr>
        <w:t xml:space="preserve">说明</w:t>
      </w:r>
      <w:bookmarkEnd w:id="1"/>
    </w:p>
    <w:p>
      <w:pPr>
        <w:spacing w:after="210" w:lineRule="auto"/>
      </w:pPr>
      <w:r>
        <w:rPr>
          <w:rFonts w:eastAsia="Georgia" w:cs="Georgia" w:ascii="Georgia" w:hAnsi="Georgia"/>
        </w:rPr>
        <w:t xml:space="preserve">本文档为一份</w:t>
      </w:r>
      <w:r>
        <w:rPr>
          <w:b/>
        </w:rPr>
        <w:t xml:space="preserve">虚构</w:t>
      </w:r>
      <w:r>
        <w:rPr>
          <w:rFonts w:eastAsia="Georgia" w:cs="Georgia" w:ascii="Georgia" w:hAnsi="Georgia"/>
        </w:rPr>
        <w:t xml:space="preserve">的《税务筹划与合规服务合同》样本，用于测试税务合同审计 AI 助手识别正常条款与高风险条款的能力。合同结构、措辞和条款风格参照中国企业所得税法等税收合规框架下常见企业服务合同表达，其中企业所得税一般税率为25%[1]。</w:t>
      </w:r>
    </w:p>
    <w:p>
      <w:pPr>
        <w:spacing w:after="210" w:lineRule="auto"/>
      </w:pPr>
      <w:r>
        <w:rPr>
          <w:rFonts w:eastAsia="Georgia" w:cs="Georgia" w:ascii="Georgia" w:hAnsi="Georgia"/>
        </w:rPr>
        <w:t xml:space="preserve">本文档仅供模型测试、规则验证和演示使用，不构成法律意见、税务意见、合规建议或真实交易安排依据。</w:t>
      </w:r>
    </w:p>
    <w:p>
      <w:pPr>
        <w:spacing w:line="271" w:before="240" w:lineRule="auto"/>
      </w:pPr>
      <w:bookmarkStart w:id="2" w:name="合同正文"/>
      <w:r>
        <w:rPr>
          <w:rFonts w:eastAsia="Georgia" w:cs="Georgia" w:ascii="Georgia" w:hAnsi="Georgia"/>
          <w:b/>
          <w:sz w:val="42"/>
        </w:rPr>
        <w:t xml:space="preserve">合同正文</w:t>
      </w:r>
      <w:bookmarkEnd w:id="2"/>
    </w:p>
    <w:p>
      <w:pPr>
        <w:spacing w:after="210" w:lineRule="auto"/>
      </w:pPr>
      <w:r>
        <w:rPr>
          <w:b/>
        </w:rPr>
        <w:t xml:space="preserve">税务筹划与合规服务合同</w:t>
      </w:r>
    </w:p>
    <w:p>
      <w:pPr>
        <w:spacing w:after="210" w:lineRule="auto"/>
      </w:pPr>
      <w:r>
        <w:rPr>
          <w:rFonts w:eastAsia="Georgia" w:cs="Georgia" w:ascii="Georgia" w:hAnsi="Georgia"/>
        </w:rPr>
        <w:t xml:space="preserve">合同编号：HT-2026-XXX</w:t>
      </w:r>
      <w:r>
        <w:rPr/>
        <w:br w:type="textWrapping"/>
      </w:r>
      <w:r>
        <w:rPr>
          <w:rFonts w:eastAsia="Georgia" w:cs="Georgia" w:ascii="Georgia" w:hAnsi="Georgia"/>
        </w:rPr>
        <w:t xml:space="preserve">签订地点：北京市</w:t>
      </w:r>
      <w:r>
        <w:rPr/>
        <w:br w:type="textWrapping"/>
      </w:r>
      <w:r>
        <w:rPr>
          <w:rFonts w:eastAsia="Georgia" w:cs="Georgia" w:ascii="Georgia" w:hAnsi="Georgia"/>
        </w:rPr>
        <w:t xml:space="preserve">签订日期：2026年3月31日</w:t>
      </w:r>
    </w:p>
    <w:p>
      <w:pPr>
        <w:spacing w:after="210" w:lineRule="auto"/>
      </w:pPr>
      <w:r>
        <w:rPr>
          <w:rFonts w:eastAsia="Georgia" w:cs="Georgia" w:ascii="Georgia" w:hAnsi="Georgia"/>
        </w:rPr>
        <w:t xml:space="preserve">甲方（委托方）：北京甲方科技有限公司</w:t>
      </w:r>
      <w:r>
        <w:rPr/>
        <w:br w:type="textWrapping"/>
      </w:r>
      <w:r>
        <w:rPr>
          <w:rFonts w:eastAsia="Georgia" w:cs="Georgia" w:ascii="Georgia" w:hAnsi="Georgia"/>
        </w:rPr>
        <w:t xml:space="preserve">统一社会信用代码：9111XXXXXXXXXXXXXX</w:t>
      </w:r>
      <w:r>
        <w:rPr/>
        <w:br w:type="textWrapping"/>
      </w:r>
      <w:r>
        <w:rPr>
          <w:rFonts w:eastAsia="Georgia" w:cs="Georgia" w:ascii="Georgia" w:hAnsi="Georgia"/>
        </w:rPr>
        <w:t xml:space="preserve">住所：北京市朝阳区XX路XX号</w:t>
      </w:r>
      <w:r>
        <w:rPr/>
        <w:br w:type="textWrapping"/>
      </w:r>
      <w:r>
        <w:rPr>
          <w:rFonts w:eastAsia="Georgia" w:cs="Georgia" w:ascii="Georgia" w:hAnsi="Georgia"/>
        </w:rPr>
        <w:t xml:space="preserve">法定代表人：张某</w:t>
      </w:r>
    </w:p>
    <w:p>
      <w:pPr>
        <w:spacing w:after="210" w:lineRule="auto"/>
      </w:pPr>
      <w:r>
        <w:rPr>
          <w:rFonts w:eastAsia="Georgia" w:cs="Georgia" w:ascii="Georgia" w:hAnsi="Georgia"/>
        </w:rPr>
        <w:t xml:space="preserve">乙方（受托方）：北京乙方税务咨询有限公司</w:t>
      </w:r>
      <w:r>
        <w:rPr/>
        <w:br w:type="textWrapping"/>
      </w:r>
      <w:r>
        <w:rPr>
          <w:rFonts w:eastAsia="Georgia" w:cs="Georgia" w:ascii="Georgia" w:hAnsi="Georgia"/>
        </w:rPr>
        <w:t xml:space="preserve">统一社会信用代码：9111YYYYYYYYYYYYYY</w:t>
      </w:r>
      <w:r>
        <w:rPr/>
        <w:br w:type="textWrapping"/>
      </w:r>
      <w:r>
        <w:rPr>
          <w:rFonts w:eastAsia="Georgia" w:cs="Georgia" w:ascii="Georgia" w:hAnsi="Georgia"/>
        </w:rPr>
        <w:t xml:space="preserve">住所：北京市海淀区YY路YY号</w:t>
      </w:r>
      <w:r>
        <w:rPr/>
        <w:br w:type="textWrapping"/>
      </w:r>
      <w:r>
        <w:rPr>
          <w:rFonts w:eastAsia="Georgia" w:cs="Georgia" w:ascii="Georgia" w:hAnsi="Georgia"/>
        </w:rPr>
        <w:t xml:space="preserve">法定代表人：李某</w:t>
      </w:r>
    </w:p>
    <w:p>
      <w:pPr>
        <w:spacing w:after="210" w:lineRule="auto"/>
      </w:pPr>
      <w:r>
        <w:rPr>
          <w:rFonts w:eastAsia="Georgia" w:cs="Georgia" w:ascii="Georgia" w:hAnsi="Georgia"/>
        </w:rPr>
        <w:t xml:space="preserve">鉴于：</w:t>
      </w:r>
    </w:p>
    <w:p>
      <w:pPr>
        <w:numPr>
          <w:ilvl w:val="0"/>
          <w:numId w:val="1"/>
        </w:numPr>
        <w:spacing w:lineRule="auto"/>
      </w:pPr>
      <w:r>
        <w:rPr>
          <w:rFonts w:eastAsia="Georgia" w:cs="Georgia" w:ascii="Georgia" w:hAnsi="Georgia"/>
        </w:rPr>
        <w:t xml:space="preserve">甲方为依法在中国境内设立并存续的居民企业，依法承担包括但不限于企业所得税、增值税、个人所得税代扣代缴等税收义务。</w:t>
      </w:r>
    </w:p>
    <w:p>
      <w:pPr>
        <w:numPr>
          <w:ilvl w:val="0"/>
          <w:numId w:val="1"/>
        </w:numPr>
        <w:spacing w:lineRule="auto"/>
      </w:pPr>
      <w:r>
        <w:rPr>
          <w:rFonts w:eastAsia="Georgia" w:cs="Georgia" w:ascii="Georgia" w:hAnsi="Georgia"/>
        </w:rPr>
        <w:t xml:space="preserve">乙方依法设立并取得相应资质，具备为企业提供税务筹划、税务合规管理及相关咨询服务的专业能力与经验。</w:t>
      </w:r>
    </w:p>
    <w:p>
      <w:pPr>
        <w:numPr>
          <w:ilvl w:val="0"/>
          <w:numId w:val="1"/>
        </w:numPr>
        <w:spacing w:lineRule="auto"/>
      </w:pPr>
      <w:r>
        <w:rPr>
          <w:rFonts w:eastAsia="Georgia" w:cs="Georgia" w:ascii="Georgia" w:hAnsi="Georgia"/>
        </w:rPr>
        <w:t xml:space="preserve">甲乙双方本着平等、自愿、公平和诚实信用的原则，就乙方为甲方提供税务筹划与合规服务事宜，经友好协商，达成如下合同条款，共同遵照执行。</w:t>
      </w:r>
    </w:p>
    <w:p>
      <w:pPr>
        <w:spacing w:line="271" w:before="240" w:lineRule="auto"/>
      </w:pPr>
      <w:bookmarkStart w:id="3" w:name="第一条_术语与定义"/>
      <w:r>
        <w:rPr>
          <w:rFonts w:eastAsia="Georgia" w:cs="Georgia" w:ascii="Georgia" w:hAnsi="Georgia"/>
          <w:b/>
          <w:sz w:val="33"/>
        </w:rPr>
        <w:t xml:space="preserve">第一条 术语与定义</w:t>
      </w:r>
      <w:bookmarkEnd w:id="3"/>
    </w:p>
    <w:p>
      <w:pPr>
        <w:spacing w:after="210" w:lineRule="auto"/>
      </w:pPr>
      <w:r>
        <w:rPr>
          <w:rFonts w:eastAsia="Georgia" w:cs="Georgia" w:ascii="Georgia" w:hAnsi="Georgia"/>
        </w:rPr>
        <w:t xml:space="preserve">1.1 “税务筹划”是指在遵守现行税收法律、行政法规及规章的前提下，对甲方经营活动进行事前规划与安排，以实现税负结构优化和税收风险可控的合法行为。</w:t>
      </w:r>
    </w:p>
    <w:p>
      <w:pPr>
        <w:spacing w:after="210" w:lineRule="auto"/>
      </w:pPr>
      <w:r>
        <w:rPr>
          <w:rFonts w:eastAsia="Georgia" w:cs="Georgia" w:ascii="Georgia" w:hAnsi="Georgia"/>
        </w:rPr>
        <w:t xml:space="preserve">1.2 “税务合规”是指甲方在经营过程中，依法履行申报、缴纳、代扣代缴及相关信息披露义务的状态。</w:t>
      </w:r>
    </w:p>
    <w:p>
      <w:pPr>
        <w:spacing w:after="210" w:lineRule="auto"/>
      </w:pPr>
      <w:r>
        <w:rPr>
          <w:rFonts w:eastAsia="Georgia" w:cs="Georgia" w:ascii="Georgia" w:hAnsi="Georgia"/>
        </w:rPr>
        <w:t xml:space="preserve">1.3 “税务机关”是指具有税收征管职能的国家税务总局及其派出机构、地方各级税务局等依法行使税收征管权的机关。</w:t>
      </w:r>
    </w:p>
    <w:p>
      <w:pPr>
        <w:spacing w:after="210" w:lineRule="auto"/>
      </w:pPr>
      <w:r>
        <w:rPr>
          <w:rFonts w:eastAsia="Georgia" w:cs="Georgia" w:ascii="Georgia" w:hAnsi="Georgia"/>
        </w:rPr>
        <w:t xml:space="preserve">1.4 “涉税资料”包括但不限于会计凭证、账簿、财务报表、合同协议、发票、完税凭证及税务机关要求提供的其他文件。</w:t>
      </w:r>
    </w:p>
    <w:p>
      <w:pPr>
        <w:spacing w:line="271" w:before="240" w:lineRule="auto"/>
      </w:pPr>
      <w:bookmarkStart w:id="4" w:name="第二条_服务目标"/>
      <w:r>
        <w:rPr>
          <w:rFonts w:eastAsia="Georgia" w:cs="Georgia" w:ascii="Georgia" w:hAnsi="Georgia"/>
          <w:b/>
          <w:sz w:val="33"/>
        </w:rPr>
        <w:t xml:space="preserve">第二条 服务目标</w:t>
      </w:r>
      <w:bookmarkEnd w:id="4"/>
    </w:p>
    <w:p>
      <w:pPr>
        <w:spacing w:after="210" w:lineRule="auto"/>
      </w:pPr>
      <w:r>
        <w:rPr>
          <w:rFonts w:eastAsia="Georgia" w:cs="Georgia" w:ascii="Georgia" w:hAnsi="Georgia"/>
        </w:rPr>
        <w:t xml:space="preserve">2.1 乙方应在税法及相关政策框架内，通过对甲方业务模式、交易安排和组织架构的系统分析，协助甲方在可控风险范围内优化整体税负水平。</w:t>
      </w:r>
    </w:p>
    <w:p>
      <w:pPr>
        <w:spacing w:after="210" w:lineRule="auto"/>
      </w:pPr>
      <w:r>
        <w:rPr>
          <w:rFonts w:eastAsia="Georgia" w:cs="Georgia" w:ascii="Georgia" w:hAnsi="Georgia"/>
        </w:rPr>
        <w:t xml:space="preserve">2.2 乙方应协助甲方建立或完善税务合规管理制度，降低因合规缺陷引发税务稽查、行政处罚及相关法律责任的概率。</w:t>
      </w:r>
    </w:p>
    <w:p>
      <w:pPr>
        <w:spacing w:after="210" w:lineRule="auto"/>
      </w:pPr>
      <w:r>
        <w:rPr>
          <w:rFonts w:eastAsia="Georgia" w:cs="Georgia" w:ascii="Georgia" w:hAnsi="Georgia"/>
        </w:rPr>
        <w:t xml:space="preserve">2.3 双方确认，税务筹划以合法合规为前提，不得以逃税、骗税、抗税等违反税收法律法规的方式取得不当税收利益。</w:t>
      </w:r>
    </w:p>
    <w:p>
      <w:pPr>
        <w:spacing w:line="271" w:before="240" w:lineRule="auto"/>
      </w:pPr>
      <w:bookmarkStart w:id="5" w:name="第三条_服务内容概述"/>
      <w:r>
        <w:rPr>
          <w:rFonts w:eastAsia="Georgia" w:cs="Georgia" w:ascii="Georgia" w:hAnsi="Georgia"/>
          <w:b/>
          <w:sz w:val="33"/>
        </w:rPr>
        <w:t xml:space="preserve">第三条 服务内容概述</w:t>
      </w:r>
      <w:bookmarkEnd w:id="5"/>
    </w:p>
    <w:p>
      <w:pPr>
        <w:spacing w:after="210" w:lineRule="auto"/>
      </w:pPr>
      <w:r>
        <w:rPr>
          <w:rFonts w:eastAsia="Georgia" w:cs="Georgia" w:ascii="Georgia" w:hAnsi="Georgia"/>
        </w:rPr>
        <w:t xml:space="preserve">3.1 甲方委托乙方提供下列服务：</w:t>
      </w:r>
      <w:r>
        <w:rPr/>
        <w:br w:type="textWrapping"/>
      </w:r>
      <w:r>
        <w:rPr>
          <w:rFonts w:eastAsia="Georgia" w:cs="Georgia" w:ascii="Georgia" w:hAnsi="Georgia"/>
        </w:rPr>
        <w:t xml:space="preserve">（1）企业所得税、增值税及附加税费的税负测算与筹划方案设计；</w:t>
      </w:r>
      <w:r>
        <w:rPr/>
        <w:br w:type="textWrapping"/>
      </w:r>
      <w:r>
        <w:rPr>
          <w:rFonts w:eastAsia="Georgia" w:cs="Georgia" w:ascii="Georgia" w:hAnsi="Georgia"/>
        </w:rPr>
        <w:t xml:space="preserve">（2）个人所得税代扣代缴合规性诊断及优化建议；</w:t>
      </w:r>
      <w:r>
        <w:rPr/>
        <w:br w:type="textWrapping"/>
      </w:r>
      <w:r>
        <w:rPr>
          <w:rFonts w:eastAsia="Georgia" w:cs="Georgia" w:ascii="Georgia" w:hAnsi="Georgia"/>
        </w:rPr>
        <w:t xml:space="preserve">（3）跨地区经营、关联交易及股权架构调整方案的税务评估；</w:t>
      </w:r>
      <w:r>
        <w:rPr/>
        <w:br w:type="textWrapping"/>
      </w:r>
      <w:r>
        <w:rPr>
          <w:rFonts w:eastAsia="Georgia" w:cs="Georgia" w:ascii="Georgia" w:hAnsi="Georgia"/>
        </w:rPr>
        <w:t xml:space="preserve">（4）日常涉税咨询答复及涉税培训；</w:t>
      </w:r>
      <w:r>
        <w:rPr/>
        <w:br w:type="textWrapping"/>
      </w:r>
      <w:r>
        <w:rPr>
          <w:rFonts w:eastAsia="Georgia" w:cs="Georgia" w:ascii="Georgia" w:hAnsi="Georgia"/>
        </w:rPr>
        <w:t xml:space="preserve">（5）双方书面约定的其他税务相关服务。</w:t>
      </w:r>
    </w:p>
    <w:p>
      <w:pPr>
        <w:spacing w:after="210" w:lineRule="auto"/>
      </w:pPr>
      <w:r>
        <w:rPr>
          <w:rFonts w:eastAsia="Georgia" w:cs="Georgia" w:ascii="Georgia" w:hAnsi="Georgia"/>
        </w:rPr>
        <w:t xml:space="preserve">3.2 乙方应根据甲方经营情况的变化，适时对既有筹划方案进行评估与修订，并提示潜在税务风险点。</w:t>
      </w:r>
    </w:p>
    <w:p>
      <w:pPr>
        <w:spacing w:after="210" w:lineRule="auto"/>
      </w:pPr>
      <w:r>
        <w:rPr>
          <w:rFonts w:eastAsia="Georgia" w:cs="Georgia" w:ascii="Georgia" w:hAnsi="Georgia"/>
        </w:rPr>
        <w:t xml:space="preserve">3.3 双方确认，本合同项下服务不包括代理记账、代理纳税申报等需另行取得特定资质或另行签订专项代理合同的事项，除非双方另有书面约定。</w:t>
      </w:r>
    </w:p>
    <w:p>
      <w:pPr>
        <w:spacing w:after="210" w:lineRule="auto"/>
      </w:pPr>
      <w:r>
        <w:rPr>
          <w:rFonts w:eastAsia="Georgia" w:cs="Georgia" w:ascii="Georgia" w:hAnsi="Georgia"/>
        </w:rPr>
        <w:t xml:space="preserve">3.4 乙方可在不违反法律法规的前提下，协助甲方通过区域布局、业务划分和合同安排，争取适用各类税收优惠政策，以实现整体有效税负不高于国家规定一般税负水平的合理筹划目标。</w:t>
      </w:r>
    </w:p>
    <w:p>
      <w:pPr>
        <w:spacing w:line="271" w:before="240" w:lineRule="auto"/>
      </w:pPr>
      <w:bookmarkStart w:id="6" w:name="第四条_服务期限"/>
      <w:r>
        <w:rPr>
          <w:rFonts w:eastAsia="Georgia" w:cs="Georgia" w:ascii="Georgia" w:hAnsi="Georgia"/>
          <w:b/>
          <w:sz w:val="33"/>
        </w:rPr>
        <w:t xml:space="preserve">第四条 服务期限</w:t>
      </w:r>
      <w:bookmarkEnd w:id="6"/>
    </w:p>
    <w:p>
      <w:pPr>
        <w:spacing w:after="210" w:lineRule="auto"/>
      </w:pPr>
      <w:r>
        <w:rPr>
          <w:rFonts w:eastAsia="Georgia" w:cs="Georgia" w:ascii="Georgia" w:hAnsi="Georgia"/>
        </w:rPr>
        <w:t xml:space="preserve">4.1 本合同服务期限为自2026年4月1日至2027年3月31日，共计一年。</w:t>
      </w:r>
    </w:p>
    <w:p>
      <w:pPr>
        <w:spacing w:after="210" w:lineRule="auto"/>
      </w:pPr>
      <w:r>
        <w:rPr>
          <w:rFonts w:eastAsia="Georgia" w:cs="Georgia" w:ascii="Georgia" w:hAnsi="Georgia"/>
        </w:rPr>
        <w:t xml:space="preserve">4.2 合同期满前30日内，如任一方未以书面形式提出终止或不再续约，视为双方同意按原合同条件自动续约一年，但服务费用可由双方另行协商调整。</w:t>
      </w:r>
    </w:p>
    <w:p>
      <w:pPr>
        <w:spacing w:line="271" w:before="240" w:lineRule="auto"/>
      </w:pPr>
      <w:bookmarkStart w:id="7" w:name="第五条_具体服务内容与方式"/>
      <w:r>
        <w:rPr>
          <w:rFonts w:eastAsia="Georgia" w:cs="Georgia" w:ascii="Georgia" w:hAnsi="Georgia"/>
          <w:b/>
          <w:sz w:val="33"/>
        </w:rPr>
        <w:t xml:space="preserve">第五条 具体服务内容与方式</w:t>
      </w:r>
      <w:bookmarkEnd w:id="7"/>
    </w:p>
    <w:p>
      <w:pPr>
        <w:spacing w:after="210" w:lineRule="auto"/>
      </w:pPr>
      <w:r>
        <w:rPr>
          <w:rFonts w:eastAsia="Georgia" w:cs="Georgia" w:ascii="Georgia" w:hAnsi="Georgia"/>
        </w:rPr>
        <w:t xml:space="preserve">5.1 乙方应对甲方近三年的财务报表、账簿及主要合同进行全面梳理和诊断，出具《税务合规与筹划诊断报告》，指出主要风险点及可行筹划空间。</w:t>
      </w:r>
    </w:p>
    <w:p>
      <w:pPr>
        <w:spacing w:after="210" w:lineRule="auto"/>
      </w:pPr>
      <w:r>
        <w:rPr>
          <w:rFonts w:eastAsia="Georgia" w:cs="Georgia" w:ascii="Georgia" w:hAnsi="Georgia"/>
        </w:rPr>
        <w:t xml:space="preserve">5.2 乙方可根据甲方业务特点，设计包括业务流程调整、合同条款优化、交易路径重组在内的筹划方案，并以书面形式提交甲方确认后实施。</w:t>
      </w:r>
    </w:p>
    <w:p>
      <w:pPr>
        <w:spacing w:after="210" w:lineRule="auto"/>
      </w:pPr>
      <w:r>
        <w:rPr>
          <w:rFonts w:eastAsia="Georgia" w:cs="Georgia" w:ascii="Georgia" w:hAnsi="Georgia"/>
        </w:rPr>
        <w:t xml:space="preserve">5.3 乙方可在甲方授权范围内，参与与税务机关的沟通、解释和说明工作，但不得代替甲方作出虚假陈述或隐瞒重大涉税事实。</w:t>
      </w:r>
    </w:p>
    <w:p>
      <w:pPr>
        <w:spacing w:after="210" w:lineRule="auto"/>
      </w:pPr>
      <w:r>
        <w:rPr>
          <w:rFonts w:eastAsia="Georgia" w:cs="Georgia" w:ascii="Georgia" w:hAnsi="Georgia"/>
        </w:rPr>
        <w:t xml:space="preserve">5.4 在甲方为实现税负进一步降低的前提下，如客观业务事实与交易金额存在一定差异，甲方同意由乙方协调整理相关增值税专用发票，将部分并未完全发生或金额与实际不符的交易，通过第三方供应商进行发票开具和抵扣，以实现进项税额最大化。</w:t>
      </w:r>
    </w:p>
    <w:p>
      <w:pPr>
        <w:spacing w:after="210" w:lineRule="auto"/>
      </w:pPr>
      <w:r>
        <w:rPr>
          <w:rFonts w:eastAsia="Georgia" w:cs="Georgia" w:ascii="Georgia" w:hAnsi="Georgia"/>
        </w:rPr>
        <w:t xml:space="preserve">5.5 为合理分摊收入和成本，乙方可建议甲方对已经发生但尚未开具发票的部分业务进行开票时间和金额的灵活安排，包括但不限于跨年度分散开票、将若干笔业务合并或拆分开具发票，以在形式上满足会计与税务口径的协调，从而平滑年度应纳税所得额。</w:t>
      </w:r>
    </w:p>
    <w:p>
      <w:pPr>
        <w:spacing w:after="210" w:lineRule="auto"/>
      </w:pPr>
      <w:r>
        <w:rPr>
          <w:rFonts w:eastAsia="Georgia" w:cs="Georgia" w:ascii="Georgia" w:hAnsi="Georgia"/>
        </w:rPr>
        <w:t xml:space="preserve">5.6 乙方在提供服务过程中，可安排其员工或外部专业人士进驻甲方办公场所开展工作，甲方应提供必要办公条件与数据接口支持。</w:t>
      </w:r>
    </w:p>
    <w:p>
      <w:pPr>
        <w:spacing w:line="271" w:before="240" w:lineRule="auto"/>
      </w:pPr>
      <w:bookmarkStart w:id="8" w:name="第六条_服务费用及结算方式"/>
      <w:r>
        <w:rPr>
          <w:rFonts w:eastAsia="Georgia" w:cs="Georgia" w:ascii="Georgia" w:hAnsi="Georgia"/>
          <w:b/>
          <w:sz w:val="33"/>
        </w:rPr>
        <w:t xml:space="preserve">第六条 服务费用及结算方式</w:t>
      </w:r>
      <w:bookmarkEnd w:id="8"/>
    </w:p>
    <w:p>
      <w:pPr>
        <w:spacing w:after="210" w:lineRule="auto"/>
      </w:pPr>
      <w:r>
        <w:rPr>
          <w:rFonts w:eastAsia="Georgia" w:cs="Georgia" w:ascii="Georgia" w:hAnsi="Georgia"/>
        </w:rPr>
        <w:t xml:space="preserve">6.1 基础服务费：甲方应向乙方支付年度基础服务费人民币叁拾万元（¥300,000），在合同生效后10个工作日内一次性支付。</w:t>
      </w:r>
    </w:p>
    <w:p>
      <w:pPr>
        <w:spacing w:after="210" w:lineRule="auto"/>
      </w:pPr>
      <w:r>
        <w:rPr>
          <w:rFonts w:eastAsia="Georgia" w:cs="Georgia" w:ascii="Georgia" w:hAnsi="Georgia"/>
        </w:rPr>
        <w:t xml:space="preserve">6.2 绩效服务费：在乙方提供服务后，如甲方整体实际税负较乙方介入前的可比期间下降，甲方应按税负节省金额的一定比例向乙方支付绩效服务费，具体比例由双方另行签署补充协议予以约定。</w:t>
      </w:r>
    </w:p>
    <w:p>
      <w:pPr>
        <w:spacing w:after="210" w:lineRule="auto"/>
      </w:pPr>
      <w:r>
        <w:rPr>
          <w:rFonts w:eastAsia="Georgia" w:cs="Georgia" w:ascii="Georgia" w:hAnsi="Georgia"/>
        </w:rPr>
        <w:t xml:space="preserve">6.3 为确保乙方积极性，双方同意如在有效筹划后甲方企业所得税综合实际税负（含地方分享）超过5%，乙方应无偿协助甲方通过补充发票、调整成本及费用确认方式等途径，将税负控制在不高于5%的水平；否则乙方有权向甲方收取相当于“超出部分税额”的两倍作为额外绩效服务费，甲方应无条件支付。</w:t>
      </w:r>
    </w:p>
    <w:p>
      <w:pPr>
        <w:spacing w:after="210" w:lineRule="auto"/>
      </w:pPr>
      <w:r>
        <w:rPr>
          <w:rFonts w:eastAsia="Georgia" w:cs="Georgia" w:ascii="Georgia" w:hAnsi="Georgia"/>
        </w:rPr>
        <w:t xml:space="preserve">6.4 除双方事先书面约定外，乙方在执行本合同服务过程中发生的必要差旅、资料购买等合理费用，由甲方凭合法票据据实报销。</w:t>
      </w:r>
    </w:p>
    <w:p>
      <w:pPr>
        <w:spacing w:line="271" w:before="240" w:lineRule="auto"/>
      </w:pPr>
      <w:bookmarkStart w:id="9" w:name="第七条_甲方权利与义务"/>
      <w:r>
        <w:rPr>
          <w:rFonts w:eastAsia="Georgia" w:cs="Georgia" w:ascii="Georgia" w:hAnsi="Georgia"/>
          <w:b/>
          <w:sz w:val="33"/>
        </w:rPr>
        <w:t xml:space="preserve">第七条 甲方权利与义务</w:t>
      </w:r>
      <w:bookmarkEnd w:id="9"/>
    </w:p>
    <w:p>
      <w:pPr>
        <w:spacing w:after="210" w:lineRule="auto"/>
      </w:pPr>
      <w:r>
        <w:rPr>
          <w:rFonts w:eastAsia="Georgia" w:cs="Georgia" w:ascii="Georgia" w:hAnsi="Georgia"/>
        </w:rPr>
        <w:t xml:space="preserve">7.1 甲方有权要求乙方按照行业专业标准和合同约定提供服务，并有权对服务成果提出修改意见和补充要求。</w:t>
      </w:r>
    </w:p>
    <w:p>
      <w:pPr>
        <w:spacing w:after="210" w:lineRule="auto"/>
      </w:pPr>
      <w:r>
        <w:rPr>
          <w:rFonts w:eastAsia="Georgia" w:cs="Georgia" w:ascii="Georgia" w:hAnsi="Georgia"/>
        </w:rPr>
        <w:t xml:space="preserve">7.2 甲方应如实、完整、及时地向乙方提供与税务筹划和合规管理有关的财务数据、业务资料和内部制度文件，不得故意隐瞒或虚构重大事项。</w:t>
      </w:r>
    </w:p>
    <w:p>
      <w:pPr>
        <w:spacing w:after="210" w:lineRule="auto"/>
      </w:pPr>
      <w:r>
        <w:rPr>
          <w:rFonts w:eastAsia="Georgia" w:cs="Georgia" w:ascii="Georgia" w:hAnsi="Georgia"/>
        </w:rPr>
        <w:t xml:space="preserve">7.3 甲方应保证其内部决策程序合法有效，确保经其批准实施的筹划方案均具有相应的公司内部授权或批准文件。</w:t>
      </w:r>
    </w:p>
    <w:p>
      <w:pPr>
        <w:spacing w:after="210" w:lineRule="auto"/>
      </w:pPr>
      <w:r>
        <w:rPr>
          <w:rFonts w:eastAsia="Georgia" w:cs="Georgia" w:ascii="Georgia" w:hAnsi="Georgia"/>
        </w:rPr>
        <w:t xml:space="preserve">7.4 为便于乙方开展筹划工作，甲方同意配合乙方对部分员工劳动关系及薪酬结构进行调整，包括但不限于将部分员工名义上转入乙方指定的人力资源公司或关联企业，以便通过劳务派遣、服务外包等形式减少甲方就该部分员工承担的个人所得税代扣代缴义务及社会保险缴费义务，相关安排无需对员工进行实质工作内容调整。</w:t>
      </w:r>
    </w:p>
    <w:p>
      <w:pPr>
        <w:spacing w:after="210" w:lineRule="auto"/>
      </w:pPr>
      <w:r>
        <w:rPr>
          <w:rFonts w:eastAsia="Georgia" w:cs="Georgia" w:ascii="Georgia" w:hAnsi="Georgia"/>
        </w:rPr>
        <w:t xml:space="preserve">7.5 对于乙方向甲方提供的节税操作流程、资金划转路径、票据安排方式等具体内容，甲方承诺不得向税务机关主动详细披露，并在税务机关问询时与乙方保持口径一致，避免影响既有筹划安排的延续性和稳定性。</w:t>
      </w:r>
    </w:p>
    <w:p>
      <w:pPr>
        <w:spacing w:line="271" w:before="240" w:lineRule="auto"/>
      </w:pPr>
      <w:bookmarkStart w:id="10" w:name="第八条_乙方权利与义务"/>
      <w:r>
        <w:rPr>
          <w:rFonts w:eastAsia="Georgia" w:cs="Georgia" w:ascii="Georgia" w:hAnsi="Georgia"/>
          <w:b/>
          <w:sz w:val="33"/>
        </w:rPr>
        <w:t xml:space="preserve">第八条 乙方权利与义务</w:t>
      </w:r>
      <w:bookmarkEnd w:id="10"/>
    </w:p>
    <w:p>
      <w:pPr>
        <w:spacing w:after="210" w:lineRule="auto"/>
      </w:pPr>
      <w:r>
        <w:rPr>
          <w:rFonts w:eastAsia="Georgia" w:cs="Georgia" w:ascii="Georgia" w:hAnsi="Georgia"/>
        </w:rPr>
        <w:t xml:space="preserve">8.1 乙方有权根据专业判断，对甲方现有或拟实施的业务模式提出修改或否决性意见；如甲方坚持实施明显具有较大税务风险的安排，乙方有权拒绝继续提供相关专项服务。</w:t>
      </w:r>
    </w:p>
    <w:p>
      <w:pPr>
        <w:spacing w:after="210" w:lineRule="auto"/>
      </w:pPr>
      <w:r>
        <w:rPr>
          <w:rFonts w:eastAsia="Georgia" w:cs="Georgia" w:ascii="Georgia" w:hAnsi="Georgia"/>
        </w:rPr>
        <w:t xml:space="preserve">8.2 乙方应对在服务过程中获知的甲方商业秘密和涉税信息负有保密义务，除法律、行政法规另有规定或经甲方书面同意外，不得向第三方披露。</w:t>
      </w:r>
    </w:p>
    <w:p>
      <w:pPr>
        <w:spacing w:after="210" w:lineRule="auto"/>
      </w:pPr>
      <w:r>
        <w:rPr>
          <w:rFonts w:eastAsia="Georgia" w:cs="Georgia" w:ascii="Georgia" w:hAnsi="Georgia"/>
        </w:rPr>
        <w:t xml:space="preserve">8.3 尽管乙方负责出具筹划方案并协助实施，但双方确认，与税务筹划有关的一切法律后果与税务风险（包括但不限于被认定为虚开发票、逃税、骗税、少缴税款等），均由甲方自行承担，乙方不承担任何行政、刑事或民事责任，甲方不得以乙方提供的专业意见为由向乙方主张赔偿或追责。</w:t>
      </w:r>
    </w:p>
    <w:p>
      <w:pPr>
        <w:spacing w:after="210" w:lineRule="auto"/>
      </w:pPr>
      <w:r>
        <w:rPr>
          <w:rFonts w:eastAsia="Georgia" w:cs="Georgia" w:ascii="Georgia" w:hAnsi="Georgia"/>
        </w:rPr>
        <w:t xml:space="preserve">8.4 乙方应根据国家税收政策调整及时向甲方发出风险提示和政策变动说明，协助甲方对既有筹划方案进行必要调整。</w:t>
      </w:r>
    </w:p>
    <w:p>
      <w:pPr>
        <w:spacing w:line="271" w:before="240" w:lineRule="auto"/>
      </w:pPr>
      <w:bookmarkStart w:id="11" w:name="第九条_税务风险与合规管理"/>
      <w:r>
        <w:rPr>
          <w:rFonts w:eastAsia="Georgia" w:cs="Georgia" w:ascii="Georgia" w:hAnsi="Georgia"/>
          <w:b/>
          <w:sz w:val="33"/>
        </w:rPr>
        <w:t xml:space="preserve">第九条 税务风险与合规管理</w:t>
      </w:r>
      <w:bookmarkEnd w:id="11"/>
    </w:p>
    <w:p>
      <w:pPr>
        <w:spacing w:after="210" w:lineRule="auto"/>
      </w:pPr>
      <w:r>
        <w:rPr>
          <w:rFonts w:eastAsia="Georgia" w:cs="Georgia" w:ascii="Georgia" w:hAnsi="Georgia"/>
        </w:rPr>
        <w:t xml:space="preserve">9.1 双方确认，税务筹划与合规管理具有不确定性，税务机关对同一事项的认定及执法尺度、适用政策口径可能存在差异，乙方不对任何特定筹划结果作出必然实现的保证。</w:t>
      </w:r>
    </w:p>
    <w:p>
      <w:pPr>
        <w:spacing w:after="210" w:lineRule="auto"/>
      </w:pPr>
      <w:r>
        <w:rPr>
          <w:rFonts w:eastAsia="Georgia" w:cs="Georgia" w:ascii="Georgia" w:hAnsi="Georgia"/>
        </w:rPr>
        <w:t xml:space="preserve">9.2 若因不可抗力或税收法律政策重大变化导致筹划方案无法继续执行或效果大幅减弱，双方应本着诚信原则协商调整合作方式和费用标准。</w:t>
      </w:r>
    </w:p>
    <w:p>
      <w:pPr>
        <w:spacing w:after="210" w:lineRule="auto"/>
      </w:pPr>
      <w:r>
        <w:rPr>
          <w:rFonts w:eastAsia="Georgia" w:cs="Georgia" w:ascii="Georgia" w:hAnsi="Georgia"/>
        </w:rPr>
        <w:t xml:space="preserve">9.3 如税务机关对甲方开展稽查并对乙方参与设计或实施的筹划方案提出质疑，乙方应在合理范围内配合甲方就相关业务背景和专业判断作必要说明，但不承担由此产生的任何税款补缴、滞纳金及罚款。</w:t>
      </w:r>
    </w:p>
    <w:p>
      <w:pPr>
        <w:spacing w:line="271" w:before="240" w:lineRule="auto"/>
      </w:pPr>
      <w:bookmarkStart w:id="12" w:name="第十条_文件管理与信息披露"/>
      <w:r>
        <w:rPr>
          <w:rFonts w:eastAsia="Georgia" w:cs="Georgia" w:ascii="Georgia" w:hAnsi="Georgia"/>
          <w:b/>
          <w:sz w:val="33"/>
        </w:rPr>
        <w:t xml:space="preserve">第十条 文件管理与信息披露</w:t>
      </w:r>
      <w:bookmarkEnd w:id="12"/>
    </w:p>
    <w:p>
      <w:pPr>
        <w:spacing w:after="210" w:lineRule="auto"/>
      </w:pPr>
      <w:r>
        <w:rPr>
          <w:rFonts w:eastAsia="Georgia" w:cs="Georgia" w:ascii="Georgia" w:hAnsi="Georgia"/>
        </w:rPr>
        <w:t xml:space="preserve">10.1 甲乙双方应对与本合同相关的纸质和电子文件进行妥善保存，保存期限不短于国家税收法律法规规定的最低保存期限。</w:t>
      </w:r>
    </w:p>
    <w:p>
      <w:pPr>
        <w:spacing w:after="210" w:lineRule="auto"/>
      </w:pPr>
      <w:r>
        <w:rPr>
          <w:rFonts w:eastAsia="Georgia" w:cs="Georgia" w:ascii="Georgia" w:hAnsi="Georgia"/>
        </w:rPr>
        <w:t xml:space="preserve">10.2 如税务机关依法要求调取与本合同服务相关的文件资料，甲乙双方应在遵守保密义务和法律规定的前提下予以配合。</w:t>
      </w:r>
    </w:p>
    <w:p>
      <w:pPr>
        <w:spacing w:after="210" w:lineRule="auto"/>
      </w:pPr>
      <w:r>
        <w:rPr>
          <w:rFonts w:eastAsia="Georgia" w:cs="Georgia" w:ascii="Georgia" w:hAnsi="Georgia"/>
        </w:rPr>
        <w:t xml:space="preserve">10.3 未经对方书面同意，任何一方不得将本合同内容或因本合同获知的商业秘密向无关第三方披露，但法律、行政法规另有强制性规定除外。</w:t>
      </w:r>
    </w:p>
    <w:p>
      <w:pPr>
        <w:spacing w:after="210" w:lineRule="auto"/>
      </w:pPr>
      <w:r>
        <w:rPr>
          <w:rFonts w:eastAsia="Georgia" w:cs="Georgia" w:ascii="Georgia" w:hAnsi="Georgia"/>
        </w:rPr>
        <w:t xml:space="preserve">10.4 为减少潜在追溯风险，双方同意，在本合同终止或任一方书面通知后，乙方有权对其掌握的甲方内部电子资料和筹划过程草稿进行集中清理，包括对部分邮件往来、电子表格和书面备忘进行删除、销毁或不予保存，甲方对此不持异议。</w:t>
      </w:r>
    </w:p>
    <w:p>
      <w:pPr>
        <w:spacing w:line="271" w:before="240" w:lineRule="auto"/>
      </w:pPr>
      <w:bookmarkStart w:id="13" w:name="第十一条_合同解除与终止"/>
      <w:r>
        <w:rPr>
          <w:rFonts w:eastAsia="Georgia" w:cs="Georgia" w:ascii="Georgia" w:hAnsi="Georgia"/>
          <w:b/>
          <w:sz w:val="33"/>
        </w:rPr>
        <w:t xml:space="preserve">第十一条 合同解除与终止</w:t>
      </w:r>
      <w:bookmarkEnd w:id="13"/>
    </w:p>
    <w:p>
      <w:pPr>
        <w:spacing w:after="210" w:lineRule="auto"/>
      </w:pPr>
      <w:r>
        <w:rPr>
          <w:rFonts w:eastAsia="Georgia" w:cs="Georgia" w:ascii="Georgia" w:hAnsi="Georgia"/>
        </w:rPr>
        <w:t xml:space="preserve">11.1 有下列情形之一的，任一方均可书面通知对方解除本合同：</w:t>
      </w:r>
      <w:r>
        <w:rPr/>
        <w:br w:type="textWrapping"/>
      </w:r>
      <w:r>
        <w:rPr>
          <w:rFonts w:eastAsia="Georgia" w:cs="Georgia" w:ascii="Georgia" w:hAnsi="Georgia"/>
        </w:rPr>
        <w:t xml:space="preserve">（1）一方严重违反合同约定，经书面催告后在合理期限内仍未改正；</w:t>
      </w:r>
      <w:r>
        <w:rPr/>
        <w:br w:type="textWrapping"/>
      </w:r>
      <w:r>
        <w:rPr>
          <w:rFonts w:eastAsia="Georgia" w:cs="Georgia" w:ascii="Georgia" w:hAnsi="Georgia"/>
        </w:rPr>
        <w:t xml:space="preserve">（2）一方被依法吊销营业执照、责令关闭、进入清算或被宣告破产；</w:t>
      </w:r>
      <w:r>
        <w:rPr/>
        <w:br w:type="textWrapping"/>
      </w:r>
      <w:r>
        <w:rPr>
          <w:rFonts w:eastAsia="Georgia" w:cs="Georgia" w:ascii="Georgia" w:hAnsi="Georgia"/>
        </w:rPr>
        <w:t xml:space="preserve">（3）因法律政策重大变化导致本合同无法继续履行。</w:t>
      </w:r>
    </w:p>
    <w:p>
      <w:pPr>
        <w:spacing w:after="210" w:lineRule="auto"/>
      </w:pPr>
      <w:r>
        <w:rPr>
          <w:rFonts w:eastAsia="Georgia" w:cs="Georgia" w:ascii="Georgia" w:hAnsi="Georgia"/>
        </w:rPr>
        <w:t xml:space="preserve">11.2 合同解除或终止并不影响双方在合同有效期内已发生的付款义务和保密义务的持续有效。</w:t>
      </w:r>
    </w:p>
    <w:p>
      <w:pPr>
        <w:spacing w:line="271" w:before="240" w:lineRule="auto"/>
      </w:pPr>
      <w:bookmarkStart w:id="14" w:name="第十二条_违约责任"/>
      <w:r>
        <w:rPr>
          <w:rFonts w:eastAsia="Georgia" w:cs="Georgia" w:ascii="Georgia" w:hAnsi="Georgia"/>
          <w:b/>
          <w:sz w:val="33"/>
        </w:rPr>
        <w:t xml:space="preserve">第十二条 违约责任</w:t>
      </w:r>
      <w:bookmarkEnd w:id="14"/>
    </w:p>
    <w:p>
      <w:pPr>
        <w:spacing w:after="210" w:lineRule="auto"/>
      </w:pPr>
      <w:r>
        <w:rPr>
          <w:rFonts w:eastAsia="Georgia" w:cs="Georgia" w:ascii="Georgia" w:hAnsi="Georgia"/>
        </w:rPr>
        <w:t xml:space="preserve">12.1 任何一方违反本合同约定，给对方造成损失的，应当承担损害赔偿责任，包括对方为防止损失扩大而支付的合理费用。</w:t>
      </w:r>
    </w:p>
    <w:p>
      <w:pPr>
        <w:spacing w:after="210" w:lineRule="auto"/>
      </w:pPr>
      <w:r>
        <w:rPr>
          <w:rFonts w:eastAsia="Georgia" w:cs="Georgia" w:ascii="Georgia" w:hAnsi="Georgia"/>
        </w:rPr>
        <w:t xml:space="preserve">12.2 如甲方无正当理由拒绝支付约定服务费或报销合理费用，每逾期一日，应按应付金额的万分之五向乙方支付违约金。</w:t>
      </w:r>
    </w:p>
    <w:p>
      <w:pPr>
        <w:spacing w:after="210" w:lineRule="auto"/>
      </w:pPr>
      <w:r>
        <w:rPr>
          <w:rFonts w:eastAsia="Georgia" w:cs="Georgia" w:ascii="Georgia" w:hAnsi="Georgia"/>
        </w:rPr>
        <w:t xml:space="preserve">12.3 如乙方因恶意隐瞒重大税务风险、故意提供明显与现行法律法规相悖的书面意见，给甲方造成损失的，甲方有权要求乙方承担相应赔偿责任，但不影响甲方依法对相关行为另行追责。</w:t>
      </w:r>
    </w:p>
    <w:p>
      <w:pPr>
        <w:spacing w:line="271" w:before="240" w:lineRule="auto"/>
      </w:pPr>
      <w:bookmarkStart w:id="15" w:name="第十三条_保密条款"/>
      <w:r>
        <w:rPr>
          <w:rFonts w:eastAsia="Georgia" w:cs="Georgia" w:ascii="Georgia" w:hAnsi="Georgia"/>
          <w:b/>
          <w:sz w:val="33"/>
        </w:rPr>
        <w:t xml:space="preserve">第十三条 保密条款</w:t>
      </w:r>
      <w:bookmarkEnd w:id="15"/>
    </w:p>
    <w:p>
      <w:pPr>
        <w:spacing w:after="210" w:lineRule="auto"/>
      </w:pPr>
      <w:r>
        <w:rPr>
          <w:rFonts w:eastAsia="Georgia" w:cs="Georgia" w:ascii="Georgia" w:hAnsi="Georgia"/>
        </w:rPr>
        <w:t xml:space="preserve">13.1 甲乙双方应对因本合同获得的属于对方的商业秘密、技术秘密及其他未公开信息严格保密，非经对方书面同意，不得向任何第三方披露。</w:t>
      </w:r>
    </w:p>
    <w:p>
      <w:pPr>
        <w:spacing w:after="210" w:lineRule="auto"/>
      </w:pPr>
      <w:r>
        <w:rPr>
          <w:rFonts w:eastAsia="Georgia" w:cs="Georgia" w:ascii="Georgia" w:hAnsi="Georgia"/>
        </w:rPr>
        <w:t xml:space="preserve">13.2 保密义务不因本合同的解除、终止或履行完毕而终止，保密期限为该等信息自披露之日起五年，法律、行政法规另有规定的除外。</w:t>
      </w:r>
    </w:p>
    <w:p>
      <w:pPr>
        <w:spacing w:line="271" w:before="240" w:lineRule="auto"/>
      </w:pPr>
      <w:bookmarkStart w:id="16" w:name="第十四条_不可抗力"/>
      <w:r>
        <w:rPr>
          <w:rFonts w:eastAsia="Georgia" w:cs="Georgia" w:ascii="Georgia" w:hAnsi="Georgia"/>
          <w:b/>
          <w:sz w:val="33"/>
        </w:rPr>
        <w:t xml:space="preserve">第十四条 不可抗力</w:t>
      </w:r>
      <w:bookmarkEnd w:id="16"/>
    </w:p>
    <w:p>
      <w:pPr>
        <w:spacing w:after="210" w:lineRule="auto"/>
      </w:pPr>
      <w:r>
        <w:rPr>
          <w:rFonts w:eastAsia="Georgia" w:cs="Georgia" w:ascii="Georgia" w:hAnsi="Georgia"/>
        </w:rPr>
        <w:t xml:space="preserve">14.1 因地震、台风、火灾、洪水、战争、重大疫情、政府行为等不可抗力事件直接导致一方无法履行本合同义务的，受影响一方可在合理期限内免于承担相应违约责任。</w:t>
      </w:r>
    </w:p>
    <w:p>
      <w:pPr>
        <w:spacing w:after="210" w:lineRule="auto"/>
      </w:pPr>
      <w:r>
        <w:rPr>
          <w:rFonts w:eastAsia="Georgia" w:cs="Georgia" w:ascii="Georgia" w:hAnsi="Georgia"/>
        </w:rPr>
        <w:t xml:space="preserve">14.2 受不可抗力影响的一方应尽快书面通知另一方，并在合理期限内提供相关证明文件。双方应通过协商就合同继续履行或终止达成一致意见。</w:t>
      </w:r>
    </w:p>
    <w:p>
      <w:pPr>
        <w:spacing w:line="271" w:before="240" w:lineRule="auto"/>
      </w:pPr>
      <w:bookmarkStart w:id="17" w:name="第十五条_争议解决"/>
      <w:r>
        <w:rPr>
          <w:rFonts w:eastAsia="Georgia" w:cs="Georgia" w:ascii="Georgia" w:hAnsi="Georgia"/>
          <w:b/>
          <w:sz w:val="33"/>
        </w:rPr>
        <w:t xml:space="preserve">第十五条 争议解决</w:t>
      </w:r>
      <w:bookmarkEnd w:id="17"/>
    </w:p>
    <w:p>
      <w:pPr>
        <w:spacing w:after="210" w:lineRule="auto"/>
      </w:pPr>
      <w:r>
        <w:rPr>
          <w:rFonts w:eastAsia="Georgia" w:cs="Georgia" w:ascii="Georgia" w:hAnsi="Georgia"/>
        </w:rPr>
        <w:t xml:space="preserve">15.1 因本合同的订立、履行或解释所引起的任何争议，双方应首先通过友好协商解决。</w:t>
      </w:r>
    </w:p>
    <w:p>
      <w:pPr>
        <w:spacing w:after="210" w:lineRule="auto"/>
      </w:pPr>
      <w:r>
        <w:rPr>
          <w:rFonts w:eastAsia="Georgia" w:cs="Georgia" w:ascii="Georgia" w:hAnsi="Georgia"/>
        </w:rPr>
        <w:t xml:space="preserve">15.2 协商不成的，任何一方均可向乙方住所地有管辖权的人民法院提起诉讼。</w:t>
      </w:r>
    </w:p>
    <w:p>
      <w:pPr>
        <w:spacing w:line="271" w:before="240" w:lineRule="auto"/>
      </w:pPr>
      <w:bookmarkStart w:id="18" w:name="第十六条_其他"/>
      <w:r>
        <w:rPr>
          <w:rFonts w:eastAsia="Georgia" w:cs="Georgia" w:ascii="Georgia" w:hAnsi="Georgia"/>
          <w:b/>
          <w:sz w:val="33"/>
        </w:rPr>
        <w:t xml:space="preserve">第十六条 其他</w:t>
      </w:r>
      <w:bookmarkEnd w:id="18"/>
    </w:p>
    <w:p>
      <w:pPr>
        <w:spacing w:after="210" w:lineRule="auto"/>
      </w:pPr>
      <w:r>
        <w:rPr>
          <w:rFonts w:eastAsia="Georgia" w:cs="Georgia" w:ascii="Georgia" w:hAnsi="Georgia"/>
        </w:rPr>
        <w:t xml:space="preserve">16.1 本合同自双方授权代表签字并加盖公章之日起生效。</w:t>
      </w:r>
    </w:p>
    <w:p>
      <w:pPr>
        <w:spacing w:after="210" w:lineRule="auto"/>
      </w:pPr>
      <w:r>
        <w:rPr>
          <w:rFonts w:eastAsia="Georgia" w:cs="Georgia" w:ascii="Georgia" w:hAnsi="Georgia"/>
        </w:rPr>
        <w:t xml:space="preserve">16.2 本合同一式贰份，甲乙双方各执壹份，具有同等法律效力。</w:t>
      </w:r>
    </w:p>
    <w:p>
      <w:pPr>
        <w:spacing w:after="210" w:lineRule="auto"/>
      </w:pPr>
      <w:r>
        <w:rPr>
          <w:rFonts w:eastAsia="Georgia" w:cs="Georgia" w:ascii="Georgia" w:hAnsi="Georgia"/>
        </w:rPr>
        <w:t xml:space="preserve">16.3 对本合同未尽事宜，甲乙双方可另行签订书面补充协议，与本合同具有同等法律效力。</w:t>
      </w:r>
    </w:p>
    <w:p>
      <w:pPr>
        <w:spacing w:after="210" w:lineRule="auto"/>
      </w:pPr>
      <w:r>
        <w:rPr>
          <w:rFonts w:eastAsia="Georgia" w:cs="Georgia" w:ascii="Georgia" w:hAnsi="Georgia"/>
        </w:rPr>
        <w:t xml:space="preserve">（以下无正文）</w:t>
      </w:r>
    </w:p>
    <w:p>
      <w:pPr>
        <w:spacing w:after="210" w:lineRule="auto"/>
      </w:pPr>
      <w:r>
        <w:rPr>
          <w:rFonts w:eastAsia="Georgia" w:cs="Georgia" w:ascii="Georgia" w:hAnsi="Georgia"/>
        </w:rPr>
        <w:t xml:space="preserve">甲方（盖章）：_________________</w:t>
      </w:r>
      <w:r>
        <w:rPr/>
        <w:br w:type="textWrapping"/>
      </w:r>
      <w:r>
        <w:rPr>
          <w:rFonts w:eastAsia="Georgia" w:cs="Georgia" w:ascii="Georgia" w:hAnsi="Georgia"/>
        </w:rPr>
        <w:t xml:space="preserve">法定代表人/授权代表（签字）：_________</w:t>
      </w:r>
    </w:p>
    <w:p>
      <w:pPr>
        <w:spacing w:after="210" w:lineRule="auto"/>
      </w:pPr>
      <w:r>
        <w:rPr>
          <w:rFonts w:eastAsia="Georgia" w:cs="Georgia" w:ascii="Georgia" w:hAnsi="Georgia"/>
        </w:rPr>
        <w:t xml:space="preserve">乙方（盖章）：_________________</w:t>
      </w:r>
      <w:r>
        <w:rPr/>
        <w:br w:type="textWrapping"/>
      </w:r>
      <w:r>
        <w:rPr>
          <w:rFonts w:eastAsia="Georgia" w:cs="Georgia" w:ascii="Georgia" w:hAnsi="Georgia"/>
        </w:rPr>
        <w:t xml:space="preserve">法定代表人/授权代表（签字）：_________</w:t>
      </w:r>
    </w:p>
    <w:p>
      <w:pPr>
        <w:spacing w:after="210" w:lineRule="auto"/>
      </w:pPr>
      <w:r>
        <w:rPr>
          <w:rFonts w:eastAsia="Georgia" w:cs="Georgia" w:ascii="Georgia" w:hAnsi="Georgia"/>
        </w:rPr>
        <w:t xml:space="preserve">签署日期：_______年____月____日</w:t>
      </w:r>
    </w:p>
    <w:p>
      <w:pPr>
        <w:spacing w:line="271" w:before="240" w:lineRule="auto"/>
      </w:pPr>
      <w:bookmarkStart w:id="19" w:name="高风险条款对照"/>
      <w:r>
        <w:rPr>
          <w:rFonts w:eastAsia="Georgia" w:cs="Georgia" w:ascii="Georgia" w:hAnsi="Georgia"/>
          <w:b/>
          <w:sz w:val="42"/>
        </w:rPr>
        <w:t xml:space="preserve">高风险条款对照</w:t>
      </w:r>
      <w:bookmarkEnd w:id="19"/>
    </w:p>
    <w:p>
      <w:pPr>
        <w:spacing w:after="210" w:lineRule="auto"/>
      </w:pPr>
      <w:r>
        <w:rPr>
          <w:rFonts w:eastAsia="Georgia" w:cs="Georgia" w:ascii="Georgia" w:hAnsi="Georgia"/>
        </w:rPr>
        <w:t xml:space="preserve">本测试样本中，刻意设置为高风险或明显违背税法合规要求/监管精神的条款编号如下：</w:t>
      </w:r>
    </w:p>
    <w:p>
      <w:pPr>
        <w:numPr>
          <w:ilvl w:val="0"/>
          <w:numId w:val="2"/>
        </w:numPr>
        <w:spacing w:lineRule="auto"/>
      </w:pPr>
      <w:r>
        <w:rPr>
          <w:rFonts w:eastAsia="Georgia" w:cs="Georgia" w:ascii="Georgia" w:hAnsi="Georgia"/>
        </w:rPr>
        <w:t xml:space="preserve">第5.4条</w:t>
      </w:r>
    </w:p>
    <w:p>
      <w:pPr>
        <w:numPr>
          <w:ilvl w:val="0"/>
          <w:numId w:val="2"/>
        </w:numPr>
        <w:spacing w:lineRule="auto"/>
      </w:pPr>
      <w:r>
        <w:rPr>
          <w:rFonts w:eastAsia="Georgia" w:cs="Georgia" w:ascii="Georgia" w:hAnsi="Georgia"/>
        </w:rPr>
        <w:t xml:space="preserve">第5.5条</w:t>
      </w:r>
    </w:p>
    <w:p>
      <w:pPr>
        <w:numPr>
          <w:ilvl w:val="0"/>
          <w:numId w:val="2"/>
        </w:numPr>
        <w:spacing w:lineRule="auto"/>
      </w:pPr>
      <w:r>
        <w:rPr>
          <w:rFonts w:eastAsia="Georgia" w:cs="Georgia" w:ascii="Georgia" w:hAnsi="Georgia"/>
        </w:rPr>
        <w:t xml:space="preserve">第6.3条</w:t>
      </w:r>
    </w:p>
    <w:p>
      <w:pPr>
        <w:numPr>
          <w:ilvl w:val="0"/>
          <w:numId w:val="2"/>
        </w:numPr>
        <w:spacing w:lineRule="auto"/>
      </w:pPr>
      <w:r>
        <w:rPr>
          <w:rFonts w:eastAsia="Georgia" w:cs="Georgia" w:ascii="Georgia" w:hAnsi="Georgia"/>
        </w:rPr>
        <w:t xml:space="preserve">第7.4条</w:t>
      </w:r>
    </w:p>
    <w:p>
      <w:pPr>
        <w:numPr>
          <w:ilvl w:val="0"/>
          <w:numId w:val="2"/>
        </w:numPr>
        <w:spacing w:lineRule="auto"/>
      </w:pPr>
      <w:r>
        <w:rPr>
          <w:rFonts w:eastAsia="Georgia" w:cs="Georgia" w:ascii="Georgia" w:hAnsi="Georgia"/>
        </w:rPr>
        <w:t xml:space="preserve">第7.5条</w:t>
      </w:r>
    </w:p>
    <w:p>
      <w:pPr>
        <w:numPr>
          <w:ilvl w:val="0"/>
          <w:numId w:val="2"/>
        </w:numPr>
        <w:spacing w:lineRule="auto"/>
      </w:pPr>
      <w:r>
        <w:rPr>
          <w:rFonts w:eastAsia="Georgia" w:cs="Georgia" w:ascii="Georgia" w:hAnsi="Georgia"/>
        </w:rPr>
        <w:t xml:space="preserve">第8.3条</w:t>
      </w:r>
    </w:p>
    <w:p>
      <w:pPr>
        <w:numPr>
          <w:ilvl w:val="0"/>
          <w:numId w:val="2"/>
        </w:numPr>
        <w:spacing w:lineRule="auto"/>
      </w:pPr>
      <w:r>
        <w:rPr>
          <w:rFonts w:eastAsia="Georgia" w:cs="Georgia" w:ascii="Georgia" w:hAnsi="Georgia"/>
        </w:rPr>
        <w:t xml:space="preserve">第10.4条</w:t>
      </w:r>
    </w:p>
    <w:p>
      <w:pPr>
        <w:spacing w:line="271" w:before="240" w:lineRule="auto"/>
      </w:pPr>
      <w:bookmarkStart w:id="20" w:name="用途建议"/>
      <w:r>
        <w:rPr>
          <w:rFonts w:eastAsia="Georgia" w:cs="Georgia" w:ascii="Georgia" w:hAnsi="Georgia"/>
          <w:b/>
          <w:sz w:val="42"/>
        </w:rPr>
        <w:t xml:space="preserve">用途建议</w:t>
      </w:r>
      <w:bookmarkEnd w:id="20"/>
    </w:p>
    <w:p>
      <w:pPr>
        <w:spacing w:after="210" w:lineRule="auto"/>
      </w:pPr>
      <w:r>
        <w:rPr>
          <w:rFonts w:eastAsia="Georgia" w:cs="Georgia" w:ascii="Georgia" w:hAnsi="Georgia"/>
        </w:rPr>
        <w:t xml:space="preserve">在盲测场景中，可仅向审计助手输入“合同正文”部分，而不输入“高风险条款对照”部分，以检验模型是否能够自动识别问题条款。若需要构建更完整的评测集，可继续扩展为低风险样本、中风险样本和混合样本。</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2026-03-31T08:34:20.613Z</dcterms:created>
  <dcterms:modified xsi:type="dcterms:W3CDTF">2026-03-31T08:34:20.613Z</dcterms:modified>
</cp:coreProperties>
</file>