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tabs>
          <w:tab w:val="left" w:pos="4200"/>
          <w:tab w:val="left" w:pos="4800"/>
        </w:tabs>
        <w:kinsoku/>
        <w:wordWrap/>
        <w:overflowPunct/>
        <w:topLinePunct w:val="0"/>
        <w:autoSpaceDE w:val="0"/>
        <w:autoSpaceDN w:val="0"/>
        <w:bidi w:val="0"/>
        <w:adjustRightInd/>
        <w:snapToGrid/>
        <w:spacing w:line="360" w:lineRule="auto"/>
        <w:ind w:firstLine="480" w:firstLineChars="150"/>
        <w:jc w:val="center"/>
        <w:outlineLvl w:val="0"/>
        <w:rPr>
          <w:rFonts w:hint="default" w:ascii="Times New Roman" w:hAnsi="Times New Roman" w:cs="Times New Roman"/>
          <w:b/>
          <w:color w:val="auto"/>
          <w:sz w:val="32"/>
          <w:szCs w:val="32"/>
        </w:rPr>
      </w:pPr>
      <w:r>
        <w:rPr>
          <w:rFonts w:hint="default" w:ascii="Times New Roman" w:hAnsi="Times New Roman" w:cs="Times New Roman"/>
          <w:b/>
          <w:color w:val="auto"/>
          <w:sz w:val="32"/>
          <w:szCs w:val="32"/>
        </w:rPr>
        <w:t>2024年省考公务员考试模拟试卷（</w:t>
      </w:r>
      <w:r>
        <w:rPr>
          <w:rFonts w:hint="eastAsia" w:ascii="Times New Roman" w:hAnsi="Times New Roman" w:cs="Times New Roman"/>
          <w:b/>
          <w:color w:val="auto"/>
          <w:sz w:val="32"/>
          <w:szCs w:val="32"/>
          <w:lang w:val="en-US" w:eastAsia="zh-CN"/>
        </w:rPr>
        <w:t>一</w:t>
      </w:r>
      <w:bookmarkStart w:id="3" w:name="_GoBack"/>
      <w:bookmarkEnd w:id="3"/>
      <w:r>
        <w:rPr>
          <w:rFonts w:hint="default" w:ascii="Times New Roman" w:hAnsi="Times New Roman" w:cs="Times New Roman"/>
          <w:b/>
          <w:color w:val="auto"/>
          <w:sz w:val="32"/>
          <w:szCs w:val="32"/>
        </w:rPr>
        <w:t>）</w:t>
      </w:r>
    </w:p>
    <w:p>
      <w:pPr>
        <w:keepNext w:val="0"/>
        <w:keepLines w:val="0"/>
        <w:pageBreakBefore w:val="0"/>
        <w:tabs>
          <w:tab w:val="left" w:pos="4200"/>
          <w:tab w:val="left" w:pos="4800"/>
        </w:tabs>
        <w:kinsoku/>
        <w:wordWrap/>
        <w:overflowPunct/>
        <w:topLinePunct w:val="0"/>
        <w:autoSpaceDE w:val="0"/>
        <w:autoSpaceDN w:val="0"/>
        <w:bidi w:val="0"/>
        <w:adjustRightInd/>
        <w:snapToGrid/>
        <w:spacing w:line="360" w:lineRule="auto"/>
        <w:ind w:firstLine="480" w:firstLineChars="150"/>
        <w:jc w:val="center"/>
        <w:outlineLvl w:val="0"/>
        <w:rPr>
          <w:rFonts w:ascii="宋体" w:hAnsi="宋体" w:cs="宋体"/>
          <w:b/>
          <w:color w:val="auto"/>
          <w:sz w:val="32"/>
          <w:szCs w:val="32"/>
        </w:rPr>
      </w:pPr>
      <w:r>
        <w:rPr>
          <w:rFonts w:hint="eastAsia" w:ascii="宋体" w:hAnsi="宋体" w:cs="宋体"/>
          <w:b/>
          <w:color w:val="auto"/>
          <w:sz w:val="32"/>
          <w:szCs w:val="32"/>
        </w:rPr>
        <w:t>《行政职业能力测验》</w:t>
      </w:r>
    </w:p>
    <w:p>
      <w:pPr>
        <w:keepNext w:val="0"/>
        <w:keepLines w:val="0"/>
        <w:pageBreakBefore w:val="0"/>
        <w:tabs>
          <w:tab w:val="left" w:pos="4800"/>
        </w:tabs>
        <w:kinsoku/>
        <w:wordWrap/>
        <w:overflowPunct/>
        <w:topLinePunct w:val="0"/>
        <w:autoSpaceDE w:val="0"/>
        <w:autoSpaceDN w:val="0"/>
        <w:bidi w:val="0"/>
        <w:adjustRightInd/>
        <w:snapToGrid/>
        <w:spacing w:line="360" w:lineRule="auto"/>
        <w:ind w:firstLine="482" w:firstLineChars="150"/>
        <w:jc w:val="center"/>
        <w:outlineLvl w:val="1"/>
        <w:rPr>
          <w:rFonts w:ascii="宋体" w:hAnsi="宋体" w:eastAsia="宋体" w:cs="宋体"/>
          <w:b/>
          <w:bCs/>
          <w:kern w:val="28"/>
          <w:sz w:val="32"/>
          <w:szCs w:val="32"/>
        </w:rPr>
      </w:pPr>
      <w:r>
        <w:rPr>
          <w:rFonts w:hint="eastAsia" w:ascii="宋体" w:hAnsi="宋体" w:eastAsia="宋体" w:cs="宋体"/>
          <w:b/>
          <w:bCs/>
          <w:kern w:val="28"/>
          <w:sz w:val="32"/>
          <w:szCs w:val="32"/>
        </w:rPr>
        <w:t>参考答案与解析</w:t>
      </w:r>
    </w:p>
    <w:p>
      <w:pPr>
        <w:tabs>
          <w:tab w:val="left" w:pos="4800"/>
        </w:tabs>
        <w:spacing w:line="360" w:lineRule="auto"/>
        <w:ind w:firstLine="482" w:firstLineChars="150"/>
        <w:jc w:val="center"/>
        <w:outlineLvl w:val="1"/>
        <w:rPr>
          <w:rFonts w:ascii="宋体" w:hAnsi="宋体" w:eastAsia="宋体" w:cs="宋体"/>
          <w:b/>
          <w:bCs/>
          <w:kern w:val="28"/>
          <w:sz w:val="32"/>
          <w:szCs w:val="32"/>
        </w:rPr>
      </w:pPr>
      <w:r>
        <w:rPr>
          <w:rFonts w:hint="eastAsia" w:ascii="宋体" w:hAnsi="宋体" w:eastAsia="宋体" w:cs="宋体"/>
          <w:b/>
          <w:bCs/>
          <w:kern w:val="28"/>
          <w:sz w:val="32"/>
          <w:szCs w:val="32"/>
        </w:rPr>
        <w:t>第一部分 常识判断</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1.</w:t>
      </w:r>
      <w:r>
        <w:rPr>
          <w:rFonts w:ascii="Times New Roman" w:hAnsi="Times New Roman" w:eastAsia="宋体"/>
          <w:sz w:val="21"/>
        </w:rPr>
        <w:t>【答案】B</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【解析】第一步，本题考查时事热点知识并选错误项。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第二步，为统筹抓好以乡村振兴为重心的</w:t>
      </w:r>
      <w:r>
        <w:rPr>
          <w:rFonts w:hint="eastAsia" w:ascii="Times New Roman" w:hAnsi="Times New Roman" w:eastAsia="宋体"/>
          <w:sz w:val="21"/>
          <w:lang w:eastAsia="zh-CN"/>
        </w:rPr>
        <w:t>“</w:t>
      </w:r>
      <w:r>
        <w:rPr>
          <w:rFonts w:ascii="Times New Roman" w:hAnsi="Times New Roman" w:eastAsia="宋体"/>
          <w:sz w:val="21"/>
        </w:rPr>
        <w:t>三农</w:t>
      </w:r>
      <w:r>
        <w:rPr>
          <w:rFonts w:hint="eastAsia" w:ascii="Times New Roman" w:hAnsi="Times New Roman" w:eastAsia="宋体"/>
          <w:sz w:val="21"/>
          <w:lang w:eastAsia="zh-CN"/>
        </w:rPr>
        <w:t>”</w:t>
      </w:r>
      <w:r>
        <w:rPr>
          <w:rFonts w:ascii="Times New Roman" w:hAnsi="Times New Roman" w:eastAsia="宋体"/>
          <w:sz w:val="21"/>
        </w:rPr>
        <w:t>各项工作，此次国务院机构改革把国家乡村振兴局的牵头各项工作划入农业农村部，在农业农村部加挂国家乡村振兴局牌子。不再保留单设的国家乡村振兴局。组建国家乡村振兴局的表述错误。B项符合题意。</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因此，选择B选项。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科技创新在我国现代化建设全局中居于核心地位，为更好统筹科技力量在关键核心技术上攻坚克难，进一步理顺科技领导和管理体制，加快实现高水平科技自立自强，此次改革重新组建了科学技术部。该选项表述正确。A项不符合题意。</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C项：此次改革组建了国家数据局，作为国家发展和改革委员会管理的国家局，负责协调推进数据基础制度建设，统筹推进数字中国、数字经济、数字社会规划和建设等。该选项表述正确。C项不符合题意。</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D项：为贯彻落实新时代党的群众路线，加强和改进人民信访工作，更好维护人民根本利益，此次改革将国家信访局由国务院办公厅管理的国家局调整为国务院直属机构。该选项表述正确。D项不符合题意。</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2.</w:t>
      </w:r>
      <w:r>
        <w:rPr>
          <w:rFonts w:ascii="Times New Roman" w:hAnsi="Times New Roman" w:eastAsia="宋体"/>
          <w:sz w:val="21"/>
        </w:rPr>
        <w:t>【答案】A</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【解析】第一步，本题考查时事热点并选错误项。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第二步，2023年2月，中共中央、国务院印发了《数字中国建设整体布局规划》（以下简称《规划》）。《规划》明确，数字中国建设按照</w:t>
      </w:r>
      <w:r>
        <w:rPr>
          <w:rFonts w:hint="eastAsia" w:ascii="Times New Roman" w:hAnsi="Times New Roman" w:eastAsia="宋体"/>
          <w:sz w:val="21"/>
          <w:lang w:eastAsia="zh-CN"/>
        </w:rPr>
        <w:t>“</w:t>
      </w:r>
      <w:r>
        <w:rPr>
          <w:rFonts w:ascii="Times New Roman" w:hAnsi="Times New Roman" w:eastAsia="宋体"/>
          <w:sz w:val="21"/>
        </w:rPr>
        <w:t>2522</w:t>
      </w:r>
      <w:r>
        <w:rPr>
          <w:rFonts w:hint="eastAsia" w:ascii="Times New Roman" w:hAnsi="Times New Roman" w:eastAsia="宋体"/>
          <w:sz w:val="21"/>
          <w:lang w:eastAsia="zh-CN"/>
        </w:rPr>
        <w:t>”</w:t>
      </w:r>
      <w:r>
        <w:rPr>
          <w:rFonts w:ascii="Times New Roman" w:hAnsi="Times New Roman" w:eastAsia="宋体"/>
          <w:sz w:val="21"/>
        </w:rPr>
        <w:t>的整体框架进行布局，即夯实数字基础设施和数据资源体系</w:t>
      </w:r>
      <w:r>
        <w:rPr>
          <w:rFonts w:hint="eastAsia" w:ascii="Times New Roman" w:hAnsi="Times New Roman" w:eastAsia="宋体"/>
          <w:sz w:val="21"/>
          <w:lang w:eastAsia="zh-CN"/>
        </w:rPr>
        <w:t>“</w:t>
      </w:r>
      <w:r>
        <w:rPr>
          <w:rFonts w:ascii="Times New Roman" w:hAnsi="Times New Roman" w:eastAsia="宋体"/>
          <w:sz w:val="21"/>
        </w:rPr>
        <w:t>两大基础</w:t>
      </w:r>
      <w:r>
        <w:rPr>
          <w:rFonts w:hint="eastAsia" w:ascii="Times New Roman" w:hAnsi="Times New Roman" w:eastAsia="宋体"/>
          <w:sz w:val="21"/>
          <w:lang w:eastAsia="zh-CN"/>
        </w:rPr>
        <w:t>”</w:t>
      </w:r>
      <w:r>
        <w:rPr>
          <w:rFonts w:ascii="Times New Roman" w:hAnsi="Times New Roman" w:eastAsia="宋体"/>
          <w:sz w:val="21"/>
        </w:rPr>
        <w:t>，推进数字技术与经济、政治、文化、社会、生态文明建设</w:t>
      </w:r>
      <w:r>
        <w:rPr>
          <w:rFonts w:hint="eastAsia" w:ascii="Times New Roman" w:hAnsi="Times New Roman" w:eastAsia="宋体"/>
          <w:sz w:val="21"/>
          <w:lang w:eastAsia="zh-CN"/>
        </w:rPr>
        <w:t>“</w:t>
      </w:r>
      <w:r>
        <w:rPr>
          <w:rFonts w:ascii="Times New Roman" w:hAnsi="Times New Roman" w:eastAsia="宋体"/>
          <w:sz w:val="21"/>
        </w:rPr>
        <w:t>五位一体</w:t>
      </w:r>
      <w:r>
        <w:rPr>
          <w:rFonts w:hint="eastAsia" w:ascii="Times New Roman" w:hAnsi="Times New Roman" w:eastAsia="宋体"/>
          <w:sz w:val="21"/>
          <w:lang w:eastAsia="zh-CN"/>
        </w:rPr>
        <w:t>”</w:t>
      </w:r>
      <w:r>
        <w:rPr>
          <w:rFonts w:ascii="Times New Roman" w:hAnsi="Times New Roman" w:eastAsia="宋体"/>
          <w:sz w:val="21"/>
        </w:rPr>
        <w:t>深度融合，强化数字技术创新体系和数字安全屏障</w:t>
      </w:r>
      <w:r>
        <w:rPr>
          <w:rFonts w:hint="eastAsia" w:ascii="Times New Roman" w:hAnsi="Times New Roman" w:eastAsia="宋体"/>
          <w:sz w:val="21"/>
          <w:lang w:eastAsia="zh-CN"/>
        </w:rPr>
        <w:t>“</w:t>
      </w:r>
      <w:r>
        <w:rPr>
          <w:rFonts w:ascii="Times New Roman" w:hAnsi="Times New Roman" w:eastAsia="宋体"/>
          <w:sz w:val="21"/>
        </w:rPr>
        <w:t>两大能力</w:t>
      </w:r>
      <w:r>
        <w:rPr>
          <w:rFonts w:hint="eastAsia" w:ascii="Times New Roman" w:hAnsi="Times New Roman" w:eastAsia="宋体"/>
          <w:sz w:val="21"/>
          <w:lang w:eastAsia="zh-CN"/>
        </w:rPr>
        <w:t>”</w:t>
      </w:r>
      <w:r>
        <w:rPr>
          <w:rFonts w:ascii="Times New Roman" w:hAnsi="Times New Roman" w:eastAsia="宋体"/>
          <w:sz w:val="21"/>
        </w:rPr>
        <w:t>，优化数字化发展国内国际</w:t>
      </w:r>
      <w:r>
        <w:rPr>
          <w:rFonts w:hint="eastAsia" w:ascii="Times New Roman" w:hAnsi="Times New Roman" w:eastAsia="宋体"/>
          <w:sz w:val="21"/>
          <w:lang w:eastAsia="zh-CN"/>
        </w:rPr>
        <w:t>“</w:t>
      </w:r>
      <w:r>
        <w:rPr>
          <w:rFonts w:ascii="Times New Roman" w:hAnsi="Times New Roman" w:eastAsia="宋体"/>
          <w:sz w:val="21"/>
        </w:rPr>
        <w:t>两个环境</w:t>
      </w:r>
      <w:r>
        <w:rPr>
          <w:rFonts w:hint="eastAsia" w:ascii="Times New Roman" w:hAnsi="Times New Roman" w:eastAsia="宋体"/>
          <w:sz w:val="21"/>
          <w:lang w:eastAsia="zh-CN"/>
        </w:rPr>
        <w:t>”</w:t>
      </w:r>
      <w:r>
        <w:rPr>
          <w:rFonts w:ascii="Times New Roman" w:hAnsi="Times New Roman" w:eastAsia="宋体"/>
          <w:sz w:val="21"/>
        </w:rPr>
        <w:t>。由此可知，A项应该是实数字基础设施和数据资源体系</w:t>
      </w:r>
      <w:r>
        <w:rPr>
          <w:rFonts w:hint="eastAsia" w:ascii="Times New Roman" w:hAnsi="Times New Roman" w:eastAsia="宋体"/>
          <w:sz w:val="21"/>
          <w:lang w:eastAsia="zh-CN"/>
        </w:rPr>
        <w:t>“</w:t>
      </w:r>
      <w:r>
        <w:rPr>
          <w:rFonts w:ascii="Times New Roman" w:hAnsi="Times New Roman" w:eastAsia="宋体"/>
          <w:sz w:val="21"/>
        </w:rPr>
        <w:t>两大基础</w:t>
      </w:r>
      <w:r>
        <w:rPr>
          <w:rFonts w:hint="eastAsia" w:ascii="Times New Roman" w:hAnsi="Times New Roman" w:eastAsia="宋体"/>
          <w:sz w:val="21"/>
          <w:lang w:eastAsia="zh-CN"/>
        </w:rPr>
        <w:t>”</w:t>
      </w:r>
      <w:r>
        <w:rPr>
          <w:rFonts w:ascii="Times New Roman" w:hAnsi="Times New Roman" w:eastAsia="宋体"/>
          <w:sz w:val="21"/>
        </w:rPr>
        <w:t>，A项当选。</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因此，选择A选项。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3.</w:t>
      </w:r>
      <w:r>
        <w:rPr>
          <w:rFonts w:ascii="Times New Roman" w:hAnsi="Times New Roman" w:eastAsia="宋体"/>
          <w:sz w:val="21"/>
        </w:rPr>
        <w:t>【答案】B</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【解析】第一步，本题考查党政专题知识。</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习近平主席强调，高质量发展是全面建设社会主义现代化国家的首要任务。必须完整、准确、全面贯彻新发展理念，始终以创新、协调、绿色、开放、共享的内在统一来把握发展、衡量发展、推动发展。B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因此，选择B选项。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习近平主席强调，农业强国是社会主义现代化强国的根基，推进农业现代化是实现高质量发展的必然要求。要严守耕地红线，稳定粮食播种面积，加强高标准农田建设，切实保障粮食和重要农产品稳定安全供给。所以选项中应是</w:t>
      </w:r>
      <w:r>
        <w:rPr>
          <w:rFonts w:hint="eastAsia" w:ascii="Times New Roman" w:hAnsi="Times New Roman" w:eastAsia="宋体"/>
          <w:sz w:val="21"/>
          <w:lang w:eastAsia="zh-CN"/>
        </w:rPr>
        <w:t>“</w:t>
      </w:r>
      <w:r>
        <w:rPr>
          <w:rFonts w:ascii="Times New Roman" w:hAnsi="Times New Roman" w:eastAsia="宋体"/>
          <w:sz w:val="21"/>
        </w:rPr>
        <w:t>农业</w:t>
      </w:r>
      <w:r>
        <w:rPr>
          <w:rFonts w:hint="eastAsia" w:ascii="Times New Roman" w:hAnsi="Times New Roman" w:eastAsia="宋体"/>
          <w:sz w:val="21"/>
          <w:lang w:eastAsia="zh-CN"/>
        </w:rPr>
        <w:t>”</w:t>
      </w:r>
      <w:r>
        <w:rPr>
          <w:rFonts w:ascii="Times New Roman" w:hAnsi="Times New Roman" w:eastAsia="宋体"/>
          <w:sz w:val="21"/>
        </w:rPr>
        <w:t>，而非</w:t>
      </w:r>
      <w:r>
        <w:rPr>
          <w:rFonts w:hint="eastAsia" w:ascii="Times New Roman" w:hAnsi="Times New Roman" w:eastAsia="宋体"/>
          <w:sz w:val="21"/>
          <w:lang w:eastAsia="zh-CN"/>
        </w:rPr>
        <w:t>“</w:t>
      </w:r>
      <w:r>
        <w:rPr>
          <w:rFonts w:ascii="Times New Roman" w:hAnsi="Times New Roman" w:eastAsia="宋体"/>
          <w:sz w:val="21"/>
        </w:rPr>
        <w:t>科技</w:t>
      </w:r>
      <w:r>
        <w:rPr>
          <w:rFonts w:hint="eastAsia" w:ascii="Times New Roman" w:hAnsi="Times New Roman" w:eastAsia="宋体"/>
          <w:sz w:val="21"/>
          <w:lang w:eastAsia="zh-CN"/>
        </w:rPr>
        <w:t>”</w:t>
      </w:r>
      <w:r>
        <w:rPr>
          <w:rFonts w:ascii="Times New Roman" w:hAnsi="Times New Roman" w:eastAsia="宋体"/>
          <w:sz w:val="21"/>
        </w:rPr>
        <w:t>。A项错误。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习近平主席指出，加快实现高水平科技自立自强，是推动高质量发展的必由之路。在激烈的国际竞争中，我们要开辟发展新领域新赛道、塑造发展新动能新优势，从根本上说，还是要依靠科技创新。我们能不能如期全面建成社会主义现代化强国，关键看科技自立自强。所以选项中应是</w:t>
      </w:r>
      <w:r>
        <w:rPr>
          <w:rFonts w:hint="eastAsia" w:ascii="Times New Roman" w:hAnsi="Times New Roman" w:eastAsia="宋体"/>
          <w:sz w:val="21"/>
          <w:lang w:eastAsia="zh-CN"/>
        </w:rPr>
        <w:t>“</w:t>
      </w:r>
      <w:r>
        <w:rPr>
          <w:rFonts w:ascii="Times New Roman" w:hAnsi="Times New Roman" w:eastAsia="宋体"/>
          <w:sz w:val="21"/>
        </w:rPr>
        <w:t>科技自立自强</w:t>
      </w:r>
      <w:r>
        <w:rPr>
          <w:rFonts w:hint="eastAsia" w:ascii="Times New Roman" w:hAnsi="Times New Roman" w:eastAsia="宋体"/>
          <w:sz w:val="21"/>
          <w:lang w:eastAsia="zh-CN"/>
        </w:rPr>
        <w:t>”</w:t>
      </w:r>
      <w:r>
        <w:rPr>
          <w:rFonts w:ascii="Times New Roman" w:hAnsi="Times New Roman" w:eastAsia="宋体"/>
          <w:sz w:val="21"/>
        </w:rPr>
        <w:t>，而非</w:t>
      </w:r>
      <w:r>
        <w:rPr>
          <w:rFonts w:hint="eastAsia" w:ascii="Times New Roman" w:hAnsi="Times New Roman" w:eastAsia="宋体"/>
          <w:sz w:val="21"/>
          <w:lang w:eastAsia="zh-CN"/>
        </w:rPr>
        <w:t>“</w:t>
      </w:r>
      <w:r>
        <w:rPr>
          <w:rFonts w:ascii="Times New Roman" w:hAnsi="Times New Roman" w:eastAsia="宋体"/>
          <w:sz w:val="21"/>
        </w:rPr>
        <w:t>党的全面领导</w:t>
      </w:r>
      <w:r>
        <w:rPr>
          <w:rFonts w:hint="eastAsia" w:ascii="Times New Roman" w:hAnsi="Times New Roman" w:eastAsia="宋体"/>
          <w:sz w:val="21"/>
          <w:lang w:eastAsia="zh-CN"/>
        </w:rPr>
        <w:t>”</w:t>
      </w:r>
      <w:r>
        <w:rPr>
          <w:rFonts w:ascii="Times New Roman" w:hAnsi="Times New Roman" w:eastAsia="宋体"/>
          <w:sz w:val="21"/>
        </w:rPr>
        <w:t>。C项错误。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习近平主席指出，人民幸福安康是推动高质量发展的最终目的。基层治理和民生保障事关人民群众切身利益，是促进共同富裕、打造高品质生活的基础性工程，各级党委和政府必须牢牢记在心上、时时抓在手上，确保取得扎扎实实的成效。所以选项中应是</w:t>
      </w:r>
      <w:r>
        <w:rPr>
          <w:rFonts w:hint="eastAsia" w:ascii="Times New Roman" w:hAnsi="Times New Roman" w:eastAsia="宋体"/>
          <w:sz w:val="21"/>
          <w:lang w:eastAsia="zh-CN"/>
        </w:rPr>
        <w:t>“</w:t>
      </w:r>
      <w:r>
        <w:rPr>
          <w:rFonts w:ascii="Times New Roman" w:hAnsi="Times New Roman" w:eastAsia="宋体"/>
          <w:sz w:val="21"/>
        </w:rPr>
        <w:t>基层治理</w:t>
      </w:r>
      <w:r>
        <w:rPr>
          <w:rFonts w:hint="eastAsia" w:ascii="Times New Roman" w:hAnsi="Times New Roman" w:eastAsia="宋体"/>
          <w:sz w:val="21"/>
          <w:lang w:eastAsia="zh-CN"/>
        </w:rPr>
        <w:t>”</w:t>
      </w:r>
      <w:r>
        <w:rPr>
          <w:rFonts w:ascii="Times New Roman" w:hAnsi="Times New Roman" w:eastAsia="宋体"/>
          <w:sz w:val="21"/>
        </w:rPr>
        <w:t>，而非</w:t>
      </w:r>
      <w:r>
        <w:rPr>
          <w:rFonts w:hint="eastAsia" w:ascii="Times New Roman" w:hAnsi="Times New Roman" w:eastAsia="宋体"/>
          <w:sz w:val="21"/>
          <w:lang w:eastAsia="zh-CN"/>
        </w:rPr>
        <w:t>“</w:t>
      </w:r>
      <w:r>
        <w:rPr>
          <w:rFonts w:ascii="Times New Roman" w:hAnsi="Times New Roman" w:eastAsia="宋体"/>
          <w:sz w:val="21"/>
        </w:rPr>
        <w:t>国家治理</w:t>
      </w:r>
      <w:r>
        <w:rPr>
          <w:rFonts w:hint="eastAsia" w:ascii="Times New Roman" w:hAnsi="Times New Roman" w:eastAsia="宋体"/>
          <w:sz w:val="21"/>
          <w:lang w:eastAsia="zh-CN"/>
        </w:rPr>
        <w:t>”</w:t>
      </w:r>
      <w:r>
        <w:rPr>
          <w:rFonts w:ascii="Times New Roman" w:hAnsi="Times New Roman" w:eastAsia="宋体"/>
          <w:sz w:val="21"/>
        </w:rPr>
        <w:t>。D项错误。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4.</w:t>
      </w:r>
      <w:r>
        <w:rPr>
          <w:rFonts w:ascii="Times New Roman" w:hAnsi="Times New Roman" w:eastAsia="宋体"/>
          <w:sz w:val="21"/>
        </w:rPr>
        <w:t>【答案】B</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【解析】第一步，本题考查时事热点并选错误项。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第二步，文章强调，科技管理改革不能只做</w:t>
      </w:r>
      <w:r>
        <w:rPr>
          <w:rFonts w:hint="eastAsia" w:ascii="Times New Roman" w:hAnsi="Times New Roman" w:eastAsia="宋体"/>
          <w:sz w:val="21"/>
          <w:lang w:eastAsia="zh-CN"/>
        </w:rPr>
        <w:t>“</w:t>
      </w:r>
      <w:r>
        <w:rPr>
          <w:rFonts w:ascii="Times New Roman" w:hAnsi="Times New Roman" w:eastAsia="宋体"/>
          <w:sz w:val="21"/>
        </w:rPr>
        <w:t>加法</w:t>
      </w:r>
      <w:r>
        <w:rPr>
          <w:rFonts w:hint="eastAsia" w:ascii="Times New Roman" w:hAnsi="Times New Roman" w:eastAsia="宋体"/>
          <w:sz w:val="21"/>
          <w:lang w:eastAsia="zh-CN"/>
        </w:rPr>
        <w:t>”</w:t>
      </w:r>
      <w:r>
        <w:rPr>
          <w:rFonts w:ascii="Times New Roman" w:hAnsi="Times New Roman" w:eastAsia="宋体"/>
          <w:sz w:val="21"/>
        </w:rPr>
        <w:t>，要善于做</w:t>
      </w:r>
      <w:r>
        <w:rPr>
          <w:rFonts w:hint="eastAsia" w:ascii="Times New Roman" w:hAnsi="Times New Roman" w:eastAsia="宋体"/>
          <w:sz w:val="21"/>
          <w:lang w:eastAsia="zh-CN"/>
        </w:rPr>
        <w:t>“</w:t>
      </w:r>
      <w:r>
        <w:rPr>
          <w:rFonts w:ascii="Times New Roman" w:hAnsi="Times New Roman" w:eastAsia="宋体"/>
          <w:sz w:val="21"/>
        </w:rPr>
        <w:t>减法</w:t>
      </w:r>
      <w:r>
        <w:rPr>
          <w:rFonts w:hint="eastAsia" w:ascii="Times New Roman" w:hAnsi="Times New Roman" w:eastAsia="宋体"/>
          <w:sz w:val="21"/>
          <w:lang w:eastAsia="zh-CN"/>
        </w:rPr>
        <w:t>”</w:t>
      </w:r>
      <w:r>
        <w:rPr>
          <w:rFonts w:ascii="Times New Roman" w:hAnsi="Times New Roman" w:eastAsia="宋体"/>
          <w:sz w:val="21"/>
        </w:rPr>
        <w:t>。要拿出更大的勇气推动科技管理职能转变，按照抓战略、抓改革、抓规划、抓服务的定位，转变作风，提升能力，减少分钱、分物、定项目等直接干预，让科研单位和科研人员从繁琐、不必要的体制机制束缚中解放出来。B项说法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因此，选择B选项。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【拓展】A项：文章强调，中国科学院、中国工程院是国家科学技术界和工程科技界的最高学术机构，是国家战略科技力量。A项正确。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文章强调，中国科协要肩负起党和政府联系科技工作者桥梁和纽带的职责，坚持为科技工作者服务、为创新驱动发展服务、为提高全民科学素质服务、为党和政府科学决策服务，更广泛地把广大科技工作者团结在党的周围。C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D项：院士是我国科学技术方面和工程科技领域的最高荣誉称号。两院院士是国家的财富、人民的骄傲、民族的光荣。D项正确。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eastAsia" w:ascii="Times New Roman" w:hAnsi="Times New Roman" w:eastAsia="宋体" w:cs="Arial"/>
          <w:color w:val="000000"/>
          <w:kern w:val="0"/>
          <w:sz w:val="21"/>
          <w:szCs w:val="24"/>
          <w:lang w:val="en-US" w:eastAsia="zh-CN" w:bidi="ar-SA"/>
        </w:rPr>
        <w:t>5</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【答案】D</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【解析】第一步，本题考查经济常识并选错误项。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CPI是居民消费价格指数的简称，是一个反映居民家庭一般所购买的消费品和服务项目价格水平变动情况的宏观经济指标，它是在特定时段内度量一组代表性消费商品及服务项目的价格水平随时间而变动的相对数。其变动率在一定程度上反映了通货膨胀或紧缩的程度。当一国的CPI下降时，表明该国的通货膨胀率下降，即生活消费品价格和服务项目价格降低，故该国货币的实际购买力上升。恩格尔系数是食品支出总额占个人消费支出总额的比重，可以反映一个家庭或国家的富裕或贫困程度。一个家庭或国家的越富裕，恩格尔系数越低。D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因此，选择D选项。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【拓展】A项：国民经济的</w:t>
      </w:r>
      <w:r>
        <w:rPr>
          <w:rFonts w:hint="eastAsia" w:ascii="Times New Roman" w:hAnsi="Times New Roman" w:eastAsia="宋体"/>
          <w:sz w:val="21"/>
          <w:lang w:eastAsia="zh-CN"/>
        </w:rPr>
        <w:t>“</w:t>
      </w:r>
      <w:r>
        <w:rPr>
          <w:rFonts w:ascii="Times New Roman" w:hAnsi="Times New Roman" w:eastAsia="宋体"/>
          <w:sz w:val="21"/>
        </w:rPr>
        <w:t>三驾马车</w:t>
      </w:r>
      <w:r>
        <w:rPr>
          <w:rFonts w:hint="eastAsia" w:ascii="Times New Roman" w:hAnsi="Times New Roman" w:eastAsia="宋体"/>
          <w:sz w:val="21"/>
          <w:lang w:eastAsia="zh-CN"/>
        </w:rPr>
        <w:t>”</w:t>
      </w:r>
      <w:r>
        <w:rPr>
          <w:rFonts w:ascii="Times New Roman" w:hAnsi="Times New Roman" w:eastAsia="宋体"/>
          <w:sz w:val="21"/>
        </w:rPr>
        <w:t>正是指投资、消费和出口。消费是指利用社会产品来满足人们各种需要的过程，即本国居民的消费需求，它是经济的主要动力；投资是指财政支出，即政府通过一系列的财政预算包括发行国债，对教育，科技，国防，卫生等事业的支出，是辅助性</w:t>
      </w:r>
      <w:r>
        <w:rPr>
          <w:rFonts w:hint="eastAsia" w:ascii="Times New Roman" w:hAnsi="Times New Roman" w:eastAsia="宋体"/>
          <w:sz w:val="21"/>
          <w:lang w:eastAsia="zh-CN"/>
        </w:rPr>
        <w:t>地</w:t>
      </w:r>
      <w:r>
        <w:rPr>
          <w:rFonts w:ascii="Times New Roman" w:hAnsi="Times New Roman" w:eastAsia="宋体"/>
          <w:sz w:val="21"/>
        </w:rPr>
        <w:t>扩大内需；出口是指外部需求，</w:t>
      </w:r>
      <w:r>
        <w:rPr>
          <w:rFonts w:hint="eastAsia" w:ascii="Times New Roman" w:hAnsi="Times New Roman" w:eastAsia="宋体"/>
          <w:sz w:val="21"/>
          <w:lang w:eastAsia="zh-CN"/>
        </w:rPr>
        <w:t>即</w:t>
      </w:r>
      <w:r>
        <w:rPr>
          <w:rFonts w:ascii="Times New Roman" w:hAnsi="Times New Roman" w:eastAsia="宋体"/>
          <w:sz w:val="21"/>
        </w:rPr>
        <w:t>通过本国企业的产品打入国际市场，参与国际竞争，扩大自己的产品销路。A项正确。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B项：价值尺度是指货币表现其他一切商品是否具有价值和衡量其价值量大小的职能。这是货币最基本、最重要的职能。作为价值尺度，货币把一切商品的价值表现为同名的量，使它们在质的方面相同，在量的方面可以比较。当商品的价值用货币来表现的时候，商品的内在价值就异化为外在价格。价格是商品价值的货币表现，是物化在商品内的劳动的货币名称。B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棘轮效应，是指人的消费习惯形成之后有不可逆性，即易于向上调整，而难于向下调整。尤其是在短期内消费是不可逆的，其习惯效应较大。实际上棘轮效应可以用宋代政治家和文学家司马光一句著名的话来概括：由俭入奢易，由奢入俭难。C项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eastAsia" w:ascii="Times New Roman" w:hAnsi="Times New Roman" w:eastAsia="宋体" w:cs="Arial"/>
          <w:color w:val="000000"/>
          <w:kern w:val="0"/>
          <w:sz w:val="21"/>
          <w:szCs w:val="24"/>
          <w:lang w:val="en-US" w:eastAsia="zh-CN" w:bidi="ar-SA"/>
        </w:rPr>
        <w:t>6</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【答案】A</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【解析】第一步，本题考查经济常识并选错误项。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第二步，寡头垄断是指一个市场中每个公司的产品无独特性，并且竞争者的数量有限。完全垄断是指整个行业中只有一个生产者的市场结构。A项错误。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因此，选择A选项。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B项：三次分配（又称为：第三次分配），有别于初次分配和再分配，主要由高收入人群在自愿基础上，以募集、捐赠和资助等慈善公益方式对社会资源和社会财富进行分配，是对初次分配和再分配的有益补充，有利于缩小社会差距，实现更合理的收入分配。B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C项：国内生产总值（简称GDP），是一个国家（或地区）所有常住单位在一定时期内生产活动的最终成果。GDP是国民经济核算的核心指标，也是衡量一个国家或地区经济状况和发展水平的重要指标。C项正确。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货币职能是指货币本质的具体体现。在发达的商品经济条件下，货币具有价值尺度、流通手段、贮藏手段、支付手段和世界货币五大职能。货币的这五大职能是随着商品经济的发展而逐渐形成的。其中，价值尺度和流通手段是货币最基本的职能。货币首先作为价值尺度，衡量商品有没有价值、有多少价值，然后作为流通手段实现商品的价值。D项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eastAsia" w:ascii="Times New Roman" w:hAnsi="Times New Roman" w:eastAsia="宋体" w:cs="Arial"/>
          <w:color w:val="000000"/>
          <w:kern w:val="0"/>
          <w:sz w:val="21"/>
          <w:szCs w:val="24"/>
          <w:lang w:val="en-US" w:eastAsia="zh-CN" w:bidi="ar-SA"/>
        </w:rPr>
        <w:t>7</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【答案】D</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【解析】第一步，本题考查宪法知识并选错误项。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第二步，根据《宪法》第112条，民族自治地方的自治机关是自治区、自治州、自治县的人民代表大会和人民政府。而不是所有层级的自治地方的人民代表大会和人民政府。D项说法错误。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因此，选择D选项。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民族区域自治制度是中国共产党和中国政府解决国内民族问题的一项基本政策，在国家的统一领导下，各少数民族聚居的地方实行区域自治，设立自治机关，行使自治权，使少数民族人民当家作主，自己管理本自治地方的内部事务。A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B项：1965年9月1日，西藏自治区正式宣告成立，这是我国目前第五个也是最晚成立的民族自治区。其他四个民族自治区成立时间分别为：内蒙古自治区（1947年5月1日）、新疆维吾尔自治（1955年10月1日）。广西壮族自治区（1958年3月5日）、宁夏回族自治区（1958年10月25日）。B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C项：根据《宪法》第4条，各少数民族聚居的地方实行区域自治，设立自治机关，行使自治权。C项正确。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eastAsia" w:ascii="Times New Roman" w:hAnsi="Times New Roman" w:eastAsia="宋体" w:cs="Arial"/>
          <w:color w:val="000000"/>
          <w:kern w:val="0"/>
          <w:sz w:val="21"/>
          <w:szCs w:val="24"/>
          <w:lang w:val="en-US" w:eastAsia="zh-CN" w:bidi="ar-SA"/>
        </w:rPr>
        <w:t>8</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【答案】B</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【解析】第一步，本题考查广告法。</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广告法》第18条规定，保健食品广告不得含有下列内容：（一）表示功效、安全性的断言或者保证；（二）涉及疾病预防、治疗功能；（三）声称或者暗示广告商品为保障健康所必需；（四）与药品、其他保健食品进行比较；（五）利用广告代言人作推荐、证明；（六）法律、行政法规规定禁止的其他内容。保健食品广告应当显著标明</w:t>
      </w:r>
      <w:r>
        <w:rPr>
          <w:rFonts w:hint="eastAsia" w:ascii="Times New Roman" w:hAnsi="Times New Roman" w:eastAsia="宋体"/>
          <w:sz w:val="21"/>
          <w:lang w:eastAsia="zh-CN"/>
        </w:rPr>
        <w:t>“</w:t>
      </w:r>
      <w:r>
        <w:rPr>
          <w:rFonts w:ascii="Times New Roman" w:hAnsi="Times New Roman" w:eastAsia="宋体"/>
          <w:sz w:val="21"/>
        </w:rPr>
        <w:t>本品不能代替药物</w:t>
      </w:r>
      <w:r>
        <w:rPr>
          <w:rFonts w:hint="eastAsia" w:ascii="Times New Roman" w:hAnsi="Times New Roman" w:eastAsia="宋体"/>
          <w:sz w:val="21"/>
          <w:lang w:eastAsia="zh-CN"/>
        </w:rPr>
        <w:t>”</w:t>
      </w:r>
      <w:r>
        <w:rPr>
          <w:rFonts w:ascii="Times New Roman" w:hAnsi="Times New Roman" w:eastAsia="宋体"/>
          <w:sz w:val="21"/>
        </w:rPr>
        <w:t>。B项嚼得出的清凉，咽喉好伴侣的广告符合保健品广告的用语。</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因此，选择B选项。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【拓展】A项：《广告法》第18条规定，保健食品广告不得含有下列内容：......（五）利用广告代言人作推荐、证明。利用明星代言人</w:t>
      </w:r>
      <w:r>
        <w:rPr>
          <w:rFonts w:hint="eastAsia" w:ascii="Times New Roman" w:hAnsi="Times New Roman" w:eastAsia="宋体"/>
          <w:sz w:val="21"/>
          <w:lang w:eastAsia="zh-CN"/>
        </w:rPr>
        <w:t>作</w:t>
      </w:r>
      <w:r>
        <w:rPr>
          <w:rFonts w:ascii="Times New Roman" w:hAnsi="Times New Roman" w:eastAsia="宋体"/>
          <w:sz w:val="21"/>
        </w:rPr>
        <w:t>推荐，违反本条第五项。不符合广告用语。A项错误。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广告法》第16条规定，医疗、药品、医疗器械广告不得含有下列内容：（一）表示功效、安全性的断言或者保证；（二）说明治愈率或者有效率；（三）与其他药品、医疗器械的功效和安全性或者其他医疗机构比较；（四）利用广告代言人作推荐、证明；（五）法律、行政法规规定禁止的其他内容。宣称产品有效清除99%头屑，违反本条第二项。不符合广告用语。C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D项：《广告法》第16条规定，医疗、药品、医疗器械广告不得含有下列内容：（一）表示功效、安全性的断言或者保证</w:t>
      </w:r>
      <w:r>
        <w:rPr>
          <w:rFonts w:hint="eastAsia" w:ascii="Times New Roman" w:hAnsi="Times New Roman" w:eastAsia="宋体"/>
          <w:sz w:val="21"/>
          <w:lang w:eastAsia="zh-CN"/>
        </w:rPr>
        <w:t>……</w:t>
      </w:r>
      <w:r>
        <w:rPr>
          <w:rFonts w:ascii="Times New Roman" w:hAnsi="Times New Roman" w:eastAsia="宋体"/>
          <w:sz w:val="21"/>
        </w:rPr>
        <w:t>每天两口，把病喝走，违反本条第一项。不符合广告用语。D项错误。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eastAsia" w:ascii="Times New Roman" w:hAnsi="Times New Roman" w:eastAsia="宋体" w:cs="Arial"/>
          <w:color w:val="000000"/>
          <w:kern w:val="0"/>
          <w:sz w:val="21"/>
          <w:szCs w:val="24"/>
          <w:lang w:val="en-US" w:eastAsia="zh-CN" w:bidi="ar-SA"/>
        </w:rPr>
        <w:t>9</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【答案】B</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【解析】第一步，本题考查行政处罚法。</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第二步，根据《行政处罚法》第12条规定，法律、行政法规对违法行为未作出行政处罚规定，地方性法规为实施法律、行政法规，可以补充设定行政处罚。B项正确。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因此，选择B选项。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根据《行政处罚法》第63条规定，行政机关拟作出下列行政处罚决定，应当告知当事人有要求听证的权利，当事人要求听证的，行政机关应当组织听证……当事人不承担行政机关组织听证的费用。A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根据《行政处罚法》第52条规定，执法人员当场作出行政处罚决定的，应当向当事人出示执法证件，填写预定格式、编有号码的行政处罚决定书，并当场交付当事人。当事人拒绝签收的，应当在行政处罚决定书上注明。C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根据《行政处罚法》第51条规定，违法事实确凿并有法定依据，对公民处以二百元以下、对法人或者其他组织处以三千元以下罚款或者警告的行政处罚的，可以当场作出行政处罚决定。法律另有规定的，从其规定。D项错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1</w:t>
      </w:r>
      <w:r>
        <w:rPr>
          <w:rFonts w:hint="eastAsia" w:ascii="Times New Roman" w:hAnsi="Times New Roman" w:eastAsia="宋体" w:cs="Arial"/>
          <w:color w:val="000000"/>
          <w:kern w:val="0"/>
          <w:sz w:val="21"/>
          <w:szCs w:val="24"/>
          <w:lang w:val="en-US" w:eastAsia="zh-CN" w:bidi="ar-SA"/>
        </w:rPr>
        <w:t>0</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【答案】D</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【解析】第一步，本题考查宪法。</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①项：党的十九大将习近平新时代中国特色社会主义思想写入党章。2018年3月11日，第十三届全国人民代表大会第一次会议通过《中华人民共和国宪法修正案》，习近平新时代中国特色社会主义思想写入宪法，这一思想已成为党和国家指导思想，是党和国家的行动指南。①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②项：2018年宪法修正案把</w:t>
      </w:r>
      <w:r>
        <w:rPr>
          <w:rFonts w:hint="eastAsia" w:ascii="Times New Roman" w:hAnsi="Times New Roman" w:eastAsia="宋体"/>
          <w:sz w:val="21"/>
          <w:lang w:eastAsia="zh-CN"/>
        </w:rPr>
        <w:t>“</w:t>
      </w:r>
      <w:r>
        <w:rPr>
          <w:rFonts w:ascii="Times New Roman" w:hAnsi="Times New Roman" w:eastAsia="宋体"/>
          <w:sz w:val="21"/>
        </w:rPr>
        <w:t>中国共产党领导是中国特色社会主义最本质的特征</w:t>
      </w:r>
      <w:r>
        <w:rPr>
          <w:rFonts w:hint="eastAsia" w:ascii="Times New Roman" w:hAnsi="Times New Roman" w:eastAsia="宋体"/>
          <w:sz w:val="21"/>
          <w:lang w:eastAsia="zh-CN"/>
        </w:rPr>
        <w:t>”</w:t>
      </w:r>
      <w:r>
        <w:rPr>
          <w:rFonts w:ascii="Times New Roman" w:hAnsi="Times New Roman" w:eastAsia="宋体"/>
          <w:sz w:val="21"/>
        </w:rPr>
        <w:t>写入宪法总纲第一条第二款。②项正确。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③项：2018年宪法修正案新增监察委员会。监察委员会，是国家的监察机关，是行使国家监察职能的专责机关，国家监察委员会领导地方各级监察委员会的工作，上级监察委员会领导下级监察委员会的工作。上下级应该是</w:t>
      </w:r>
      <w:r>
        <w:rPr>
          <w:rFonts w:hint="eastAsia" w:ascii="Times New Roman" w:hAnsi="Times New Roman" w:eastAsia="宋体"/>
          <w:sz w:val="21"/>
          <w:lang w:eastAsia="zh-CN"/>
        </w:rPr>
        <w:t>“</w:t>
      </w:r>
      <w:r>
        <w:rPr>
          <w:rFonts w:ascii="Times New Roman" w:hAnsi="Times New Roman" w:eastAsia="宋体"/>
          <w:sz w:val="21"/>
        </w:rPr>
        <w:t>领导与被领导的关系</w:t>
      </w:r>
      <w:r>
        <w:rPr>
          <w:rFonts w:hint="eastAsia" w:ascii="Times New Roman" w:hAnsi="Times New Roman" w:eastAsia="宋体"/>
          <w:sz w:val="21"/>
          <w:lang w:eastAsia="zh-CN"/>
        </w:rPr>
        <w:t>”</w:t>
      </w:r>
      <w:r>
        <w:rPr>
          <w:rFonts w:ascii="Times New Roman" w:hAnsi="Times New Roman" w:eastAsia="宋体"/>
          <w:sz w:val="21"/>
        </w:rPr>
        <w:t>，而不是</w:t>
      </w:r>
      <w:r>
        <w:rPr>
          <w:rFonts w:hint="eastAsia" w:ascii="Times New Roman" w:hAnsi="Times New Roman" w:eastAsia="宋体"/>
          <w:sz w:val="21"/>
          <w:lang w:eastAsia="zh-CN"/>
        </w:rPr>
        <w:t>“</w:t>
      </w:r>
      <w:r>
        <w:rPr>
          <w:rFonts w:ascii="Times New Roman" w:hAnsi="Times New Roman" w:eastAsia="宋体"/>
          <w:sz w:val="21"/>
        </w:rPr>
        <w:t>监督与被监督的关系</w:t>
      </w:r>
      <w:r>
        <w:rPr>
          <w:rFonts w:hint="eastAsia" w:ascii="Times New Roman" w:hAnsi="Times New Roman" w:eastAsia="宋体"/>
          <w:sz w:val="21"/>
          <w:lang w:eastAsia="zh-CN"/>
        </w:rPr>
        <w:t>”</w:t>
      </w:r>
      <w:r>
        <w:rPr>
          <w:rFonts w:ascii="Times New Roman" w:hAnsi="Times New Roman" w:eastAsia="宋体"/>
          <w:sz w:val="21"/>
        </w:rPr>
        <w:t>。③项错误。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④项：2018年宪法修正案将</w:t>
      </w:r>
      <w:r>
        <w:rPr>
          <w:rFonts w:hint="eastAsia" w:ascii="Times New Roman" w:hAnsi="Times New Roman" w:eastAsia="宋体"/>
          <w:sz w:val="21"/>
          <w:lang w:eastAsia="zh-CN"/>
        </w:rPr>
        <w:t>“</w:t>
      </w:r>
      <w:r>
        <w:rPr>
          <w:rFonts w:ascii="Times New Roman" w:hAnsi="Times New Roman" w:eastAsia="宋体"/>
          <w:sz w:val="21"/>
        </w:rPr>
        <w:t>全国人大法律委员会</w:t>
      </w:r>
      <w:r>
        <w:rPr>
          <w:rFonts w:hint="eastAsia" w:ascii="Times New Roman" w:hAnsi="Times New Roman" w:eastAsia="宋体"/>
          <w:sz w:val="21"/>
          <w:lang w:eastAsia="zh-CN"/>
        </w:rPr>
        <w:t>”</w:t>
      </w:r>
      <w:r>
        <w:rPr>
          <w:rFonts w:ascii="Times New Roman" w:hAnsi="Times New Roman" w:eastAsia="宋体"/>
          <w:sz w:val="21"/>
        </w:rPr>
        <w:t>更名为</w:t>
      </w:r>
      <w:r>
        <w:rPr>
          <w:rFonts w:hint="eastAsia" w:ascii="Times New Roman" w:hAnsi="Times New Roman" w:eastAsia="宋体"/>
          <w:sz w:val="21"/>
          <w:lang w:eastAsia="zh-CN"/>
        </w:rPr>
        <w:t>“</w:t>
      </w:r>
      <w:r>
        <w:rPr>
          <w:rFonts w:ascii="Times New Roman" w:hAnsi="Times New Roman" w:eastAsia="宋体"/>
          <w:sz w:val="21"/>
        </w:rPr>
        <w:t>全国人大宪法和法律委员会</w:t>
      </w:r>
      <w:r>
        <w:rPr>
          <w:rFonts w:hint="eastAsia" w:ascii="Times New Roman" w:hAnsi="Times New Roman" w:eastAsia="宋体"/>
          <w:sz w:val="21"/>
          <w:lang w:eastAsia="zh-CN"/>
        </w:rPr>
        <w:t>”</w:t>
      </w:r>
      <w:r>
        <w:rPr>
          <w:rFonts w:ascii="Times New Roman" w:hAnsi="Times New Roman" w:eastAsia="宋体"/>
          <w:sz w:val="21"/>
        </w:rPr>
        <w:t>。是</w:t>
      </w:r>
      <w:r>
        <w:rPr>
          <w:rFonts w:hint="eastAsia" w:ascii="Times New Roman" w:hAnsi="Times New Roman" w:eastAsia="宋体"/>
          <w:sz w:val="21"/>
          <w:lang w:eastAsia="zh-CN"/>
        </w:rPr>
        <w:t>“</w:t>
      </w:r>
      <w:r>
        <w:rPr>
          <w:rFonts w:ascii="Times New Roman" w:hAnsi="Times New Roman" w:eastAsia="宋体"/>
          <w:sz w:val="21"/>
        </w:rPr>
        <w:t>全国人大法律委员会</w:t>
      </w:r>
      <w:r>
        <w:rPr>
          <w:rFonts w:hint="eastAsia" w:ascii="Times New Roman" w:hAnsi="Times New Roman" w:eastAsia="宋体"/>
          <w:sz w:val="21"/>
          <w:lang w:eastAsia="zh-CN"/>
        </w:rPr>
        <w:t>”</w:t>
      </w:r>
      <w:r>
        <w:rPr>
          <w:rFonts w:ascii="Times New Roman" w:hAnsi="Times New Roman" w:eastAsia="宋体"/>
          <w:sz w:val="21"/>
        </w:rPr>
        <w:t>，而不是</w:t>
      </w:r>
      <w:r>
        <w:rPr>
          <w:rFonts w:hint="eastAsia" w:ascii="Times New Roman" w:hAnsi="Times New Roman" w:eastAsia="宋体"/>
          <w:sz w:val="21"/>
          <w:lang w:eastAsia="zh-CN"/>
        </w:rPr>
        <w:t>“</w:t>
      </w:r>
      <w:r>
        <w:rPr>
          <w:rFonts w:ascii="Times New Roman" w:hAnsi="Times New Roman" w:eastAsia="宋体"/>
          <w:sz w:val="21"/>
        </w:rPr>
        <w:t>全国人大宪法委员会</w:t>
      </w:r>
      <w:r>
        <w:rPr>
          <w:rFonts w:hint="eastAsia" w:ascii="Times New Roman" w:hAnsi="Times New Roman" w:eastAsia="宋体"/>
          <w:sz w:val="21"/>
          <w:lang w:eastAsia="zh-CN"/>
        </w:rPr>
        <w:t>”</w:t>
      </w:r>
      <w:r>
        <w:rPr>
          <w:rFonts w:ascii="Times New Roman" w:hAnsi="Times New Roman" w:eastAsia="宋体"/>
          <w:sz w:val="21"/>
        </w:rPr>
        <w:t>。④项错误。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⑤项：2018年宪法修正案增加关于设区的市的立法权的相关规定，赋予所有设区的市立法权。⑤项正确。①②⑤项正确。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因此，选择D选项。</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1</w:t>
      </w:r>
      <w:r>
        <w:rPr>
          <w:rFonts w:hint="eastAsia" w:ascii="Times New Roman" w:hAnsi="Times New Roman" w:eastAsia="宋体" w:cs="Arial"/>
          <w:color w:val="000000"/>
          <w:kern w:val="0"/>
          <w:sz w:val="21"/>
          <w:szCs w:val="24"/>
          <w:lang w:val="en-US" w:eastAsia="zh-CN" w:bidi="ar-SA"/>
        </w:rPr>
        <w:t>1</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【答案】C</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【解析】第一步，本题考查文学知识并选错误项。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w:t>
      </w:r>
      <w:r>
        <w:rPr>
          <w:rFonts w:hint="eastAsia" w:ascii="Times New Roman" w:hAnsi="Times New Roman" w:eastAsia="宋体"/>
          <w:sz w:val="21"/>
          <w:lang w:eastAsia="zh-CN"/>
        </w:rPr>
        <w:t>“</w:t>
      </w:r>
      <w:r>
        <w:rPr>
          <w:rFonts w:ascii="Times New Roman" w:hAnsi="Times New Roman" w:eastAsia="宋体"/>
          <w:sz w:val="21"/>
        </w:rPr>
        <w:t>今日登高樽酒里，不知能有菊花无</w:t>
      </w:r>
      <w:r>
        <w:rPr>
          <w:rFonts w:hint="eastAsia" w:ascii="Times New Roman" w:hAnsi="Times New Roman" w:eastAsia="宋体"/>
          <w:sz w:val="21"/>
          <w:lang w:eastAsia="zh-CN"/>
        </w:rPr>
        <w:t>”</w:t>
      </w:r>
      <w:r>
        <w:rPr>
          <w:rFonts w:ascii="Times New Roman" w:hAnsi="Times New Roman" w:eastAsia="宋体"/>
          <w:sz w:val="21"/>
        </w:rPr>
        <w:t>出自唐代诗人王缙的《九日作》，意为：今日正是重阳佳节，我登高饮酒，不知道酒杯里能不能有菊花。登高、饮菊花酒是重阳节的传统习俗，不是中秋节的习俗，C项诗句与节日对应错误。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因此，选择C选项。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w:t>
      </w:r>
      <w:r>
        <w:rPr>
          <w:rFonts w:hint="eastAsia" w:ascii="Times New Roman" w:hAnsi="Times New Roman" w:eastAsia="宋体"/>
          <w:sz w:val="21"/>
          <w:lang w:eastAsia="zh-CN"/>
        </w:rPr>
        <w:t>“</w:t>
      </w:r>
      <w:r>
        <w:rPr>
          <w:rFonts w:ascii="Times New Roman" w:hAnsi="Times New Roman" w:eastAsia="宋体"/>
          <w:sz w:val="21"/>
        </w:rPr>
        <w:t>纸灰飞作白蝴蝶，泪血染成红杜鹃</w:t>
      </w:r>
      <w:r>
        <w:rPr>
          <w:rFonts w:hint="eastAsia" w:ascii="Times New Roman" w:hAnsi="Times New Roman" w:eastAsia="宋体"/>
          <w:sz w:val="21"/>
          <w:lang w:eastAsia="zh-CN"/>
        </w:rPr>
        <w:t>”</w:t>
      </w:r>
      <w:r>
        <w:rPr>
          <w:rFonts w:ascii="Times New Roman" w:hAnsi="Times New Roman" w:eastAsia="宋体"/>
          <w:sz w:val="21"/>
        </w:rPr>
        <w:t>出自宋代诗人高翥的《清明日对酒》，意为：焚烧的纸灰像白色的蝴蝶到处飞舞，凄惨地哭泣，如同杜鹃鸟哀啼时要吐出血来一般。描写的是诗人在清明节来祭扫的场景。A项诗句与节日对应正确。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B项：</w:t>
      </w:r>
      <w:r>
        <w:rPr>
          <w:rFonts w:hint="eastAsia" w:ascii="Times New Roman" w:hAnsi="Times New Roman" w:eastAsia="宋体"/>
          <w:sz w:val="21"/>
          <w:lang w:eastAsia="zh-CN"/>
        </w:rPr>
        <w:t>“</w:t>
      </w:r>
      <w:r>
        <w:rPr>
          <w:rFonts w:ascii="Times New Roman" w:hAnsi="Times New Roman" w:eastAsia="宋体"/>
          <w:sz w:val="21"/>
        </w:rPr>
        <w:t>粽包分两髻，艾束著危冠</w:t>
      </w:r>
      <w:r>
        <w:rPr>
          <w:rFonts w:hint="eastAsia" w:ascii="Times New Roman" w:hAnsi="Times New Roman" w:eastAsia="宋体"/>
          <w:sz w:val="21"/>
          <w:lang w:eastAsia="zh-CN"/>
        </w:rPr>
        <w:t>”</w:t>
      </w:r>
      <w:r>
        <w:rPr>
          <w:rFonts w:ascii="Times New Roman" w:hAnsi="Times New Roman" w:eastAsia="宋体"/>
          <w:sz w:val="21"/>
        </w:rPr>
        <w:t>出自宋代诗人陆游的《乙卯重五诗》，意为：诗人吃了两只角的粽子，高冠上插着艾蒿。吃粽子是端午节的习俗。B项诗句与节日对应正确。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w:t>
      </w:r>
      <w:r>
        <w:rPr>
          <w:rFonts w:hint="eastAsia" w:ascii="Times New Roman" w:hAnsi="Times New Roman" w:eastAsia="宋体"/>
          <w:sz w:val="21"/>
          <w:lang w:eastAsia="zh-CN"/>
        </w:rPr>
        <w:t>“</w:t>
      </w:r>
      <w:r>
        <w:rPr>
          <w:rFonts w:ascii="Times New Roman" w:hAnsi="Times New Roman" w:eastAsia="宋体"/>
          <w:sz w:val="21"/>
        </w:rPr>
        <w:t>风雨夜深人散尽，孤灯犹唤卖汤元</w:t>
      </w:r>
      <w:r>
        <w:rPr>
          <w:rFonts w:hint="eastAsia" w:ascii="Times New Roman" w:hAnsi="Times New Roman" w:eastAsia="宋体"/>
          <w:sz w:val="21"/>
          <w:lang w:eastAsia="zh-CN"/>
        </w:rPr>
        <w:t>”</w:t>
      </w:r>
      <w:r>
        <w:rPr>
          <w:rFonts w:ascii="Times New Roman" w:hAnsi="Times New Roman" w:eastAsia="宋体"/>
          <w:sz w:val="21"/>
        </w:rPr>
        <w:t>出自宋代诗人姜白石的《诗曰·元宵争看采莲船》，意为：在一个风雨交加的夜晚，路上已经没有行人了，路边只剩下一盏孤零零的小灯和一个人，那个人还在不断地吆喝卖汤元。汤元，即汤圆，元宵节的传统美食，D项诗句与节日对应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1</w:t>
      </w:r>
      <w:r>
        <w:rPr>
          <w:rFonts w:hint="eastAsia" w:ascii="Times New Roman" w:hAnsi="Times New Roman" w:eastAsia="宋体" w:cs="Arial"/>
          <w:color w:val="000000"/>
          <w:kern w:val="0"/>
          <w:sz w:val="21"/>
          <w:szCs w:val="24"/>
          <w:lang w:val="en-US" w:eastAsia="zh-CN" w:bidi="ar-SA"/>
        </w:rPr>
        <w:t>2</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【答案】D</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【解析】第一步，本题考查文学知识并选错误项。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六经，是指《诗》《书》《礼》《易》《乐》《春秋》的合称，始见于《庄子·天运篇》。这六部经典著作的全名依次为《诗经》《书经》（即《尚书》）《仪礼》《易经》（即《周易》）《乐经》《春秋》。D项中《论语》说法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因此，选择D选项。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【拓展】A项：五音即五声音阶，汉族古代音律，就是按五度的相生顺序，从宫音开始到羽音，依次为：宫—商—角—徵—羽。A项正确。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B项：爵即爵位、爵号，是古代皇帝对贵戚功臣的封赐，周代有公、侯、伯、子、男五等爵。B项正确。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w:t>
      </w:r>
      <w:r>
        <w:rPr>
          <w:rFonts w:hint="eastAsia" w:ascii="Times New Roman" w:hAnsi="Times New Roman" w:eastAsia="宋体"/>
          <w:sz w:val="21"/>
          <w:lang w:eastAsia="zh-CN"/>
        </w:rPr>
        <w:t>“</w:t>
      </w:r>
      <w:r>
        <w:rPr>
          <w:rFonts w:ascii="Times New Roman" w:hAnsi="Times New Roman" w:eastAsia="宋体"/>
          <w:sz w:val="21"/>
        </w:rPr>
        <w:t>六书</w:t>
      </w:r>
      <w:r>
        <w:rPr>
          <w:rFonts w:hint="eastAsia" w:ascii="Times New Roman" w:hAnsi="Times New Roman" w:eastAsia="宋体"/>
          <w:sz w:val="21"/>
          <w:lang w:eastAsia="zh-CN"/>
        </w:rPr>
        <w:t>”</w:t>
      </w:r>
      <w:r>
        <w:rPr>
          <w:rFonts w:ascii="Times New Roman" w:hAnsi="Times New Roman" w:eastAsia="宋体"/>
          <w:sz w:val="21"/>
        </w:rPr>
        <w:t>之名，最早见于《周礼·地官·保氏》，后世学者定名为象形、指事、会意、形声、转注、假借。C项正确。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1</w:t>
      </w:r>
      <w:r>
        <w:rPr>
          <w:rFonts w:hint="eastAsia" w:ascii="Times New Roman" w:hAnsi="Times New Roman" w:eastAsia="宋体" w:cs="Arial"/>
          <w:color w:val="000000"/>
          <w:kern w:val="0"/>
          <w:sz w:val="21"/>
          <w:szCs w:val="24"/>
          <w:lang w:val="en-US" w:eastAsia="zh-CN" w:bidi="ar-SA"/>
        </w:rPr>
        <w:t>3</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【答案】B</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【解析】第一步，本题考查文学知识并选错误项。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w:t>
      </w:r>
      <w:r>
        <w:rPr>
          <w:rFonts w:hint="eastAsia" w:ascii="Times New Roman" w:hAnsi="Times New Roman" w:eastAsia="宋体"/>
          <w:sz w:val="21"/>
          <w:lang w:eastAsia="zh-CN"/>
        </w:rPr>
        <w:t>“</w:t>
      </w:r>
      <w:r>
        <w:rPr>
          <w:rFonts w:ascii="Times New Roman" w:hAnsi="Times New Roman" w:eastAsia="宋体"/>
          <w:sz w:val="21"/>
        </w:rPr>
        <w:t>欲穷千里目，更上一层楼</w:t>
      </w:r>
      <w:r>
        <w:rPr>
          <w:rFonts w:hint="eastAsia" w:ascii="Times New Roman" w:hAnsi="Times New Roman" w:eastAsia="宋体"/>
          <w:sz w:val="21"/>
          <w:lang w:eastAsia="zh-CN"/>
        </w:rPr>
        <w:t>”</w:t>
      </w:r>
      <w:r>
        <w:rPr>
          <w:rFonts w:ascii="Times New Roman" w:hAnsi="Times New Roman" w:eastAsia="宋体"/>
          <w:sz w:val="21"/>
        </w:rPr>
        <w:t>出自唐代王之涣的《登鹳雀楼》，意思是：若想把千里的风光景物看够，那就要登上更高的一层城楼。这首诗是唐代五言诗的压卷之作，王之涣因这首五言绝句而名垂千古，鹳雀楼也因此诗而名扬中华。所以，</w:t>
      </w:r>
      <w:r>
        <w:rPr>
          <w:rFonts w:hint="eastAsia" w:ascii="Times New Roman" w:hAnsi="Times New Roman" w:eastAsia="宋体"/>
          <w:sz w:val="21"/>
          <w:lang w:eastAsia="zh-CN"/>
        </w:rPr>
        <w:t>“</w:t>
      </w:r>
      <w:r>
        <w:rPr>
          <w:rFonts w:ascii="Times New Roman" w:hAnsi="Times New Roman" w:eastAsia="宋体"/>
          <w:sz w:val="21"/>
        </w:rPr>
        <w:t>欲穷千里目，更上一层楼</w:t>
      </w:r>
      <w:r>
        <w:rPr>
          <w:rFonts w:hint="eastAsia" w:ascii="Times New Roman" w:hAnsi="Times New Roman" w:eastAsia="宋体"/>
          <w:sz w:val="21"/>
          <w:lang w:eastAsia="zh-CN"/>
        </w:rPr>
        <w:t>”</w:t>
      </w:r>
      <w:r>
        <w:rPr>
          <w:rFonts w:ascii="Times New Roman" w:hAnsi="Times New Roman" w:eastAsia="宋体"/>
          <w:sz w:val="21"/>
        </w:rPr>
        <w:t>写的不是岳阳楼而是鹳雀楼。B项错误。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因此，选择B选项。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w:t>
      </w:r>
      <w:r>
        <w:rPr>
          <w:rFonts w:hint="eastAsia" w:ascii="Times New Roman" w:hAnsi="Times New Roman" w:eastAsia="宋体"/>
          <w:sz w:val="21"/>
          <w:lang w:eastAsia="zh-CN"/>
        </w:rPr>
        <w:t>“</w:t>
      </w:r>
      <w:r>
        <w:rPr>
          <w:rFonts w:ascii="Times New Roman" w:hAnsi="Times New Roman" w:eastAsia="宋体"/>
          <w:sz w:val="21"/>
        </w:rPr>
        <w:t>孤帆远影碧空尽，唯见长江天际流</w:t>
      </w:r>
      <w:r>
        <w:rPr>
          <w:rFonts w:hint="eastAsia" w:ascii="Times New Roman" w:hAnsi="Times New Roman" w:eastAsia="宋体"/>
          <w:sz w:val="21"/>
          <w:lang w:eastAsia="zh-CN"/>
        </w:rPr>
        <w:t>”</w:t>
      </w:r>
      <w:r>
        <w:rPr>
          <w:rFonts w:ascii="Times New Roman" w:hAnsi="Times New Roman" w:eastAsia="宋体"/>
          <w:sz w:val="21"/>
        </w:rPr>
        <w:t>出自唐代李白的《黄鹤楼送孟浩然之广陵》，意思是友人的孤船帆影渐渐地远去，消失在碧空的尽头，只看见一线长江，向邈远的天际奔流。描写的是在湖北武汉的黄鹤楼上远眺长江的风景。A项正确。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w:t>
      </w:r>
      <w:r>
        <w:rPr>
          <w:rFonts w:hint="eastAsia" w:ascii="Times New Roman" w:hAnsi="Times New Roman" w:eastAsia="宋体"/>
          <w:sz w:val="21"/>
          <w:lang w:eastAsia="zh-CN"/>
        </w:rPr>
        <w:t>“</w:t>
      </w:r>
      <w:r>
        <w:rPr>
          <w:rFonts w:ascii="Times New Roman" w:hAnsi="Times New Roman" w:eastAsia="宋体"/>
          <w:sz w:val="21"/>
        </w:rPr>
        <w:t>湖光秋月两相和，潭面无风镜未磨</w:t>
      </w:r>
      <w:r>
        <w:rPr>
          <w:rFonts w:hint="eastAsia" w:ascii="Times New Roman" w:hAnsi="Times New Roman" w:eastAsia="宋体"/>
          <w:sz w:val="21"/>
          <w:lang w:eastAsia="zh-CN"/>
        </w:rPr>
        <w:t>”</w:t>
      </w:r>
      <w:r>
        <w:rPr>
          <w:rFonts w:ascii="Times New Roman" w:hAnsi="Times New Roman" w:eastAsia="宋体"/>
          <w:sz w:val="21"/>
        </w:rPr>
        <w:t>出自唐代刘禹锡的《望洞庭》，意思是风静浪息，月光和水色交融在一起，湖面就像不用磨拭的铜镜，平滑光亮。描写的是洞庭湖。C项正确。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w:t>
      </w:r>
      <w:r>
        <w:rPr>
          <w:rFonts w:hint="eastAsia" w:ascii="Times New Roman" w:hAnsi="Times New Roman" w:eastAsia="宋体"/>
          <w:sz w:val="21"/>
          <w:lang w:eastAsia="zh-CN"/>
        </w:rPr>
        <w:t>“</w:t>
      </w:r>
      <w:r>
        <w:rPr>
          <w:rFonts w:ascii="Times New Roman" w:hAnsi="Times New Roman" w:eastAsia="宋体"/>
          <w:sz w:val="21"/>
        </w:rPr>
        <w:t>会当凌绝顶，一览众山小</w:t>
      </w:r>
      <w:r>
        <w:rPr>
          <w:rFonts w:hint="eastAsia" w:ascii="Times New Roman" w:hAnsi="Times New Roman" w:eastAsia="宋体"/>
          <w:sz w:val="21"/>
          <w:lang w:eastAsia="zh-CN"/>
        </w:rPr>
        <w:t>”</w:t>
      </w:r>
      <w:r>
        <w:rPr>
          <w:rFonts w:ascii="Times New Roman" w:hAnsi="Times New Roman" w:eastAsia="宋体"/>
          <w:sz w:val="21"/>
        </w:rPr>
        <w:t>出自唐代诗人杜甫的《望岳》，意思是我一定要登上泰山的顶峰，在那里俯瞰那众山，而众山那时就会显得极为渺小了。诗人描写了泰山雄伟磅礴的气象，抒发了自己勇于攀登，傲视一切的雄心壮志，洋溢着蓬勃向上的朝气。D项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1</w:t>
      </w:r>
      <w:r>
        <w:rPr>
          <w:rFonts w:hint="eastAsia" w:ascii="Times New Roman" w:hAnsi="Times New Roman" w:eastAsia="宋体" w:cs="Arial"/>
          <w:color w:val="000000"/>
          <w:kern w:val="0"/>
          <w:sz w:val="21"/>
          <w:szCs w:val="24"/>
          <w:lang w:val="en-US" w:eastAsia="zh-CN" w:bidi="ar-SA"/>
        </w:rPr>
        <w:t>4</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【答案】B</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【解析】第一步，本题考查文学常识。</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w:t>
      </w:r>
      <w:r>
        <w:rPr>
          <w:rFonts w:hint="eastAsia" w:ascii="Times New Roman" w:hAnsi="Times New Roman" w:eastAsia="宋体"/>
          <w:sz w:val="21"/>
          <w:lang w:eastAsia="zh-CN"/>
        </w:rPr>
        <w:t>“</w:t>
      </w:r>
      <w:r>
        <w:rPr>
          <w:rFonts w:ascii="Times New Roman" w:hAnsi="Times New Roman" w:eastAsia="宋体"/>
          <w:sz w:val="21"/>
        </w:rPr>
        <w:t>功盖三分国，名成八阵图</w:t>
      </w:r>
      <w:r>
        <w:rPr>
          <w:rFonts w:hint="eastAsia" w:ascii="Times New Roman" w:hAnsi="Times New Roman" w:eastAsia="宋体"/>
          <w:sz w:val="21"/>
          <w:lang w:eastAsia="zh-CN"/>
        </w:rPr>
        <w:t>”</w:t>
      </w:r>
      <w:r>
        <w:rPr>
          <w:rFonts w:ascii="Times New Roman" w:hAnsi="Times New Roman" w:eastAsia="宋体"/>
          <w:sz w:val="21"/>
        </w:rPr>
        <w:t>出自唐朝杜甫的《八阵图》。这是作者初到夔州时作的一首咏怀诸葛亮的诗，写于唐代宗大历元年（766年）。意思是三国鼎立诸葛亮建立了盖世功绩，创八阵图成就了永久声名。赞颂诸葛亮的丰功伟绩，尤其称颂他在军事上的才能和建树。B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因此，选择B选项。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w:t>
      </w:r>
      <w:r>
        <w:rPr>
          <w:rFonts w:hint="eastAsia" w:ascii="Times New Roman" w:hAnsi="Times New Roman" w:eastAsia="宋体"/>
          <w:sz w:val="21"/>
          <w:lang w:eastAsia="zh-CN"/>
        </w:rPr>
        <w:t>“</w:t>
      </w:r>
      <w:r>
        <w:rPr>
          <w:rFonts w:ascii="Times New Roman" w:hAnsi="Times New Roman" w:eastAsia="宋体"/>
          <w:sz w:val="21"/>
        </w:rPr>
        <w:t>忽如一夜春风来，千树万树梨花开</w:t>
      </w:r>
      <w:r>
        <w:rPr>
          <w:rFonts w:hint="eastAsia" w:ascii="Times New Roman" w:hAnsi="Times New Roman" w:eastAsia="宋体"/>
          <w:sz w:val="21"/>
          <w:lang w:eastAsia="zh-CN"/>
        </w:rPr>
        <w:t>”</w:t>
      </w:r>
      <w:r>
        <w:rPr>
          <w:rFonts w:ascii="Times New Roman" w:hAnsi="Times New Roman" w:eastAsia="宋体"/>
          <w:sz w:val="21"/>
        </w:rPr>
        <w:t>出自唐代边塞诗人岑参的《白雪歌送武判官归京》。意思是忽然间宛如一夜春风吹来，好像是千树万树梨花盛开。描写的是冬天的雪景，借梨花来比喻雪花，不属于描写春天的诗句。A项错误。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w:t>
      </w:r>
      <w:r>
        <w:rPr>
          <w:rFonts w:hint="eastAsia" w:ascii="Times New Roman" w:hAnsi="Times New Roman" w:eastAsia="宋体"/>
          <w:sz w:val="21"/>
          <w:lang w:eastAsia="zh-CN"/>
        </w:rPr>
        <w:t>“</w:t>
      </w:r>
      <w:r>
        <w:rPr>
          <w:rFonts w:ascii="Times New Roman" w:hAnsi="Times New Roman" w:eastAsia="宋体"/>
          <w:sz w:val="21"/>
        </w:rPr>
        <w:t>朝辞白帝彩云间，千里江陵一日还</w:t>
      </w:r>
      <w:r>
        <w:rPr>
          <w:rFonts w:hint="eastAsia" w:ascii="Times New Roman" w:hAnsi="Times New Roman" w:eastAsia="宋体"/>
          <w:sz w:val="21"/>
          <w:lang w:eastAsia="zh-CN"/>
        </w:rPr>
        <w:t>”</w:t>
      </w:r>
      <w:r>
        <w:rPr>
          <w:rFonts w:ascii="Times New Roman" w:hAnsi="Times New Roman" w:eastAsia="宋体"/>
          <w:sz w:val="21"/>
        </w:rPr>
        <w:t>出自唐代李白的《早发白帝城》，意思是早晨辞别云雾缭绕的白帝城，千里之遥的江陵，一天之间就已经到达。白帝城：故址在今重庆市奉节县白帝山上。江陵：今湖北荆州市。重庆市和荆州市都处于长江流域而非黄河流域。C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w:t>
      </w:r>
      <w:r>
        <w:rPr>
          <w:rFonts w:hint="eastAsia" w:ascii="Times New Roman" w:hAnsi="Times New Roman" w:eastAsia="宋体"/>
          <w:sz w:val="21"/>
          <w:lang w:eastAsia="zh-CN"/>
        </w:rPr>
        <w:t>“</w:t>
      </w:r>
      <w:r>
        <w:rPr>
          <w:rFonts w:ascii="Times New Roman" w:hAnsi="Times New Roman" w:eastAsia="宋体"/>
          <w:sz w:val="21"/>
        </w:rPr>
        <w:t>但使龙城飞将在，不教胡马度阴山</w:t>
      </w:r>
      <w:r>
        <w:rPr>
          <w:rFonts w:hint="eastAsia" w:ascii="Times New Roman" w:hAnsi="Times New Roman" w:eastAsia="宋体"/>
          <w:sz w:val="21"/>
          <w:lang w:eastAsia="zh-CN"/>
        </w:rPr>
        <w:t>”</w:t>
      </w:r>
      <w:r>
        <w:rPr>
          <w:rFonts w:ascii="Times New Roman" w:hAnsi="Times New Roman" w:eastAsia="宋体"/>
          <w:sz w:val="21"/>
        </w:rPr>
        <w:t>出自唐朝王昌龄的《出塞》，意思是倘若龙城的飞将李广如今还在，绝不许匈奴南下牧马度过阴山。</w:t>
      </w:r>
      <w:r>
        <w:rPr>
          <w:rFonts w:hint="eastAsia" w:ascii="Times New Roman" w:hAnsi="Times New Roman" w:eastAsia="宋体"/>
          <w:sz w:val="21"/>
          <w:lang w:eastAsia="zh-CN"/>
        </w:rPr>
        <w:t>“</w:t>
      </w:r>
      <w:r>
        <w:rPr>
          <w:rFonts w:ascii="Times New Roman" w:hAnsi="Times New Roman" w:eastAsia="宋体"/>
          <w:sz w:val="21"/>
        </w:rPr>
        <w:t>飞将</w:t>
      </w:r>
      <w:r>
        <w:rPr>
          <w:rFonts w:hint="eastAsia" w:ascii="Times New Roman" w:hAnsi="Times New Roman" w:eastAsia="宋体"/>
          <w:sz w:val="21"/>
          <w:lang w:eastAsia="zh-CN"/>
        </w:rPr>
        <w:t>”</w:t>
      </w:r>
      <w:r>
        <w:rPr>
          <w:rFonts w:ascii="Times New Roman" w:hAnsi="Times New Roman" w:eastAsia="宋体"/>
          <w:sz w:val="21"/>
        </w:rPr>
        <w:t>一般指</w:t>
      </w:r>
      <w:r>
        <w:rPr>
          <w:rFonts w:hint="eastAsia" w:ascii="Times New Roman" w:hAnsi="Times New Roman" w:eastAsia="宋体"/>
          <w:sz w:val="21"/>
          <w:lang w:eastAsia="zh-CN"/>
        </w:rPr>
        <w:t>“</w:t>
      </w:r>
      <w:r>
        <w:rPr>
          <w:rFonts w:ascii="Times New Roman" w:hAnsi="Times New Roman" w:eastAsia="宋体"/>
          <w:sz w:val="21"/>
        </w:rPr>
        <w:t>飞将军</w:t>
      </w:r>
      <w:r>
        <w:rPr>
          <w:rFonts w:hint="eastAsia" w:ascii="Times New Roman" w:hAnsi="Times New Roman" w:eastAsia="宋体"/>
          <w:sz w:val="21"/>
          <w:lang w:eastAsia="zh-CN"/>
        </w:rPr>
        <w:t>”</w:t>
      </w:r>
      <w:r>
        <w:rPr>
          <w:rFonts w:ascii="Times New Roman" w:hAnsi="Times New Roman" w:eastAsia="宋体"/>
          <w:sz w:val="21"/>
        </w:rPr>
        <w:t>李广。D项错误。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1</w:t>
      </w:r>
      <w:r>
        <w:rPr>
          <w:rFonts w:hint="eastAsia" w:ascii="Times New Roman" w:hAnsi="Times New Roman" w:eastAsia="宋体" w:cs="Arial"/>
          <w:color w:val="000000"/>
          <w:kern w:val="0"/>
          <w:sz w:val="21"/>
          <w:szCs w:val="24"/>
          <w:lang w:val="en-US" w:eastAsia="zh-CN" w:bidi="ar-SA"/>
        </w:rPr>
        <w:t>5</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【答案】A</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【解析】第一步，本题考查中国历史知识。</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第二步，陆上丝绸之路起源于西汉，汉武帝派张骞出使西域开辟的以首都长安（今西安）为起点，经甘肃、新疆，到中亚、西亚，并连接地中海各国的陆上通道。A项说法正确。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因此，选择A选项。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B项：郑和下西洋是明代永乐、宣德年间的一场海上远航活动，共计七次。在七次航行中，三宝太监郑和率领船队从南京出发，拜访了30多个国家和地区，最远到达的地方是红海沿岸与非洲东海岸。郑和七次下西洋，最远到达非洲西海岸表述错误。B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斐迪南·麦哲伦，葡萄牙探险家、航海家、殖民者，为西班牙政府效力探险。1519年—1522年9月船队完成环球航行，麦哲伦在环球途中在菲律宾死于部落冲突中。船上的水手在他死后继续向西航行，回到欧洲，并完成了人类首次环球航行。航海家哥伦布横渡大西洋，发现新大陆。C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D项：指南针开始应用于航海事业是在北宋。世界上最早记载指南针应用于航海导航的文献是北宋宣和年间（公元1119</w:t>
      </w:r>
      <w:r>
        <w:rPr>
          <w:rFonts w:hint="eastAsia" w:ascii="Times New Roman" w:hAnsi="Times New Roman" w:eastAsia="宋体"/>
          <w:sz w:val="21"/>
          <w:lang w:eastAsia="zh-CN"/>
        </w:rPr>
        <w:t>—</w:t>
      </w:r>
      <w:r>
        <w:rPr>
          <w:rFonts w:ascii="Times New Roman" w:hAnsi="Times New Roman" w:eastAsia="宋体"/>
          <w:sz w:val="21"/>
        </w:rPr>
        <w:t>1125年）朱所著《萍洲可谈》（成书略晚于《梦溪笔谈》）。可见北宋已有指南针。D项错误。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1</w:t>
      </w:r>
      <w:r>
        <w:rPr>
          <w:rFonts w:hint="eastAsia" w:ascii="Times New Roman" w:hAnsi="Times New Roman" w:eastAsia="宋体" w:cs="Arial"/>
          <w:color w:val="000000"/>
          <w:kern w:val="0"/>
          <w:sz w:val="21"/>
          <w:szCs w:val="24"/>
          <w:lang w:val="en-US" w:eastAsia="zh-CN" w:bidi="ar-SA"/>
        </w:rPr>
        <w:t>6</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【答案】D</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【解析】第一步，本题考查科技常识。</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白色农业是指微生物资源产业化的工业型新农业，包括高科技生物工程的发酵工程和酶工程。白色农业生产环境高度洁净，生产过程不存在污染，其产品安全、无毒副作用，加之人们在工厂车间穿戴白色工作服帽从事劳动生产，故形象化地称之为</w:t>
      </w:r>
      <w:r>
        <w:rPr>
          <w:rFonts w:hint="eastAsia" w:ascii="Times New Roman" w:hAnsi="Times New Roman" w:eastAsia="宋体"/>
          <w:sz w:val="21"/>
          <w:lang w:eastAsia="zh-CN"/>
        </w:rPr>
        <w:t>“</w:t>
      </w:r>
      <w:r>
        <w:rPr>
          <w:rFonts w:ascii="Times New Roman" w:hAnsi="Times New Roman" w:eastAsia="宋体"/>
          <w:sz w:val="21"/>
        </w:rPr>
        <w:t>白色农业</w:t>
      </w:r>
      <w:r>
        <w:rPr>
          <w:rFonts w:hint="eastAsia" w:ascii="Times New Roman" w:hAnsi="Times New Roman" w:eastAsia="宋体"/>
          <w:sz w:val="21"/>
          <w:lang w:eastAsia="zh-CN"/>
        </w:rPr>
        <w:t>”</w:t>
      </w:r>
      <w:r>
        <w:rPr>
          <w:rFonts w:ascii="Times New Roman" w:hAnsi="Times New Roman" w:eastAsia="宋体"/>
          <w:sz w:val="21"/>
        </w:rPr>
        <w:t>。D项说法正确。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因此，选择D选项。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【拓展】A项：三基色是指红、绿、蓝三色，绝大多数单色光也可以分解成红、绿、蓝三种色光，而非红、黄、蓝。A项错误。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B项：水对波长较长的光吸收显著，对波长较短的吸收不明显。红光、橙光和黄光在不同的深度时均被吸收了。而波长较短的绿光、蓝光和紫光遇到水分子或其他微粒会四面散开，或反射回来。所以我们看见的大海就呈现出蓝绿色。B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C项：在可见光中红光的频率比紫光小，波长长，更容易绕过云层等物体发生衍射现象。所以红光的波长</w:t>
      </w:r>
      <w:r>
        <w:rPr>
          <w:rFonts w:hint="eastAsia" w:ascii="Times New Roman" w:hAnsi="Times New Roman" w:eastAsia="宋体"/>
          <w:sz w:val="21"/>
          <w:lang w:eastAsia="zh-CN"/>
        </w:rPr>
        <w:t>“</w:t>
      </w:r>
      <w:r>
        <w:rPr>
          <w:rFonts w:ascii="Times New Roman" w:hAnsi="Times New Roman" w:eastAsia="宋体"/>
          <w:sz w:val="21"/>
        </w:rPr>
        <w:t>大于</w:t>
      </w:r>
      <w:r>
        <w:rPr>
          <w:rFonts w:hint="eastAsia" w:ascii="Times New Roman" w:hAnsi="Times New Roman" w:eastAsia="宋体"/>
          <w:sz w:val="21"/>
          <w:lang w:eastAsia="zh-CN"/>
        </w:rPr>
        <w:t>”</w:t>
      </w:r>
      <w:r>
        <w:rPr>
          <w:rFonts w:ascii="Times New Roman" w:hAnsi="Times New Roman" w:eastAsia="宋体"/>
          <w:sz w:val="21"/>
        </w:rPr>
        <w:t>紫光而非</w:t>
      </w:r>
      <w:r>
        <w:rPr>
          <w:rFonts w:hint="eastAsia" w:ascii="Times New Roman" w:hAnsi="Times New Roman" w:eastAsia="宋体"/>
          <w:sz w:val="21"/>
          <w:lang w:eastAsia="zh-CN"/>
        </w:rPr>
        <w:t>“</w:t>
      </w:r>
      <w:r>
        <w:rPr>
          <w:rFonts w:ascii="Times New Roman" w:hAnsi="Times New Roman" w:eastAsia="宋体"/>
          <w:sz w:val="21"/>
        </w:rPr>
        <w:t>小于</w:t>
      </w:r>
      <w:r>
        <w:rPr>
          <w:rFonts w:hint="eastAsia" w:ascii="Times New Roman" w:hAnsi="Times New Roman" w:eastAsia="宋体"/>
          <w:sz w:val="21"/>
          <w:lang w:eastAsia="zh-CN"/>
        </w:rPr>
        <w:t>”</w:t>
      </w:r>
      <w:r>
        <w:rPr>
          <w:rFonts w:ascii="Times New Roman" w:hAnsi="Times New Roman" w:eastAsia="宋体"/>
          <w:sz w:val="21"/>
        </w:rPr>
        <w:t>。C项错误。</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eastAsia" w:ascii="Times New Roman" w:hAnsi="Times New Roman" w:eastAsia="宋体" w:cs="Arial"/>
          <w:color w:val="000000"/>
          <w:kern w:val="0"/>
          <w:sz w:val="21"/>
          <w:szCs w:val="24"/>
          <w:lang w:val="en-US" w:eastAsia="zh-CN" w:bidi="ar-SA"/>
        </w:rPr>
        <w:t>17</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【答案】C</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【解析】第一步，本题考查医学知识并选错误项。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苹果富含锌元素，而锌是人体内许多重要酶的组成部分，是促进生长发育的关键元素。锌还是构成与记忆力息息相关的核酸与蛋白质的必不可少的元素。实验也证明，减少食物中的锌，幼童的记忆力和学习能力受到严重障碍。因此，苹果中含有增强记忆力的微量元素是</w:t>
      </w:r>
      <w:r>
        <w:rPr>
          <w:rFonts w:hint="eastAsia" w:ascii="Times New Roman" w:hAnsi="Times New Roman" w:eastAsia="宋体"/>
          <w:sz w:val="21"/>
          <w:lang w:eastAsia="zh-CN"/>
        </w:rPr>
        <w:t>“</w:t>
      </w:r>
      <w:r>
        <w:rPr>
          <w:rFonts w:ascii="Times New Roman" w:hAnsi="Times New Roman" w:eastAsia="宋体"/>
          <w:sz w:val="21"/>
        </w:rPr>
        <w:t>锌</w:t>
      </w:r>
      <w:r>
        <w:rPr>
          <w:rFonts w:hint="eastAsia" w:ascii="Times New Roman" w:hAnsi="Times New Roman" w:eastAsia="宋体"/>
          <w:sz w:val="21"/>
          <w:lang w:eastAsia="zh-CN"/>
        </w:rPr>
        <w:t>”</w:t>
      </w:r>
      <w:r>
        <w:rPr>
          <w:rFonts w:ascii="Times New Roman" w:hAnsi="Times New Roman" w:eastAsia="宋体"/>
          <w:sz w:val="21"/>
        </w:rPr>
        <w:t>而非</w:t>
      </w:r>
      <w:r>
        <w:rPr>
          <w:rFonts w:hint="eastAsia" w:ascii="Times New Roman" w:hAnsi="Times New Roman" w:eastAsia="宋体"/>
          <w:sz w:val="21"/>
          <w:lang w:eastAsia="zh-CN"/>
        </w:rPr>
        <w:t>“</w:t>
      </w:r>
      <w:r>
        <w:rPr>
          <w:rFonts w:ascii="Times New Roman" w:hAnsi="Times New Roman" w:eastAsia="宋体"/>
          <w:sz w:val="21"/>
        </w:rPr>
        <w:t>铁</w:t>
      </w:r>
      <w:r>
        <w:rPr>
          <w:rFonts w:hint="eastAsia" w:ascii="Times New Roman" w:hAnsi="Times New Roman" w:eastAsia="宋体"/>
          <w:sz w:val="21"/>
          <w:lang w:eastAsia="zh-CN"/>
        </w:rPr>
        <w:t>”</w:t>
      </w:r>
      <w:r>
        <w:rPr>
          <w:rFonts w:ascii="Times New Roman" w:hAnsi="Times New Roman" w:eastAsia="宋体"/>
          <w:sz w:val="21"/>
        </w:rPr>
        <w:t>。C项说法错误。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因此，选择C选项。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【拓展】A项：微量元素约有70种，指的是在人体中含量低于人体质量0.005%~0.01%的元素。包括铁、铜、锰、锌、钴、钼、铬、镍、钒、氟、硒、碘、硅、锡。A项正确。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B项：微量元素虽然在人体内的含量不多，但与人的生存和健康息息相关，对人的生命起至关重要的作用。它们的摄入过量、不足、不平衡或缺乏都会不同程度地引起人体生理的异常或发生疾病。B项正确。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w:t>
      </w:r>
      <w:r>
        <w:rPr>
          <w:rFonts w:hint="eastAsia" w:ascii="Times New Roman" w:hAnsi="Times New Roman" w:eastAsia="宋体"/>
          <w:sz w:val="21"/>
          <w:lang w:eastAsia="zh-CN"/>
        </w:rPr>
        <w:t>“</w:t>
      </w:r>
      <w:r>
        <w:rPr>
          <w:rFonts w:ascii="Times New Roman" w:hAnsi="Times New Roman" w:eastAsia="宋体"/>
          <w:sz w:val="21"/>
        </w:rPr>
        <w:t>水土不服</w:t>
      </w:r>
      <w:r>
        <w:rPr>
          <w:rFonts w:hint="eastAsia" w:ascii="Times New Roman" w:hAnsi="Times New Roman" w:eastAsia="宋体"/>
          <w:sz w:val="21"/>
          <w:lang w:eastAsia="zh-CN"/>
        </w:rPr>
        <w:t>”</w:t>
      </w:r>
      <w:r>
        <w:rPr>
          <w:rFonts w:ascii="Times New Roman" w:hAnsi="Times New Roman" w:eastAsia="宋体"/>
          <w:sz w:val="21"/>
        </w:rPr>
        <w:t>产生的原因主要是：在异地，水土中微量元素的分布、土壤的酸碱度及有机物含量，与原居住地相比都发生了较大变化，人的机体暂时不能适应气候、水质、饮食等生活环境的突然改变，就会产生一系列不适症状，比如，食物或水中的锌缺乏会影响食欲，铁过量会导致头晕乏力。因此，</w:t>
      </w:r>
      <w:r>
        <w:rPr>
          <w:rFonts w:hint="eastAsia" w:ascii="Times New Roman" w:hAnsi="Times New Roman" w:eastAsia="宋体"/>
          <w:sz w:val="21"/>
          <w:lang w:eastAsia="zh-CN"/>
        </w:rPr>
        <w:t>“</w:t>
      </w:r>
      <w:r>
        <w:rPr>
          <w:rFonts w:ascii="Times New Roman" w:hAnsi="Times New Roman" w:eastAsia="宋体"/>
          <w:sz w:val="21"/>
        </w:rPr>
        <w:t>水土不服</w:t>
      </w:r>
      <w:r>
        <w:rPr>
          <w:rFonts w:hint="eastAsia" w:ascii="Times New Roman" w:hAnsi="Times New Roman" w:eastAsia="宋体"/>
          <w:sz w:val="21"/>
          <w:lang w:eastAsia="zh-CN"/>
        </w:rPr>
        <w:t>”</w:t>
      </w:r>
      <w:r>
        <w:rPr>
          <w:rFonts w:ascii="Times New Roman" w:hAnsi="Times New Roman" w:eastAsia="宋体"/>
          <w:sz w:val="21"/>
        </w:rPr>
        <w:t>确实与微量元素摄入量的变化有关。D项正确。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eastAsia" w:ascii="Times New Roman" w:hAnsi="Times New Roman" w:eastAsia="宋体" w:cs="Arial"/>
          <w:color w:val="000000"/>
          <w:kern w:val="0"/>
          <w:sz w:val="21"/>
          <w:szCs w:val="24"/>
          <w:lang w:val="en-US" w:eastAsia="zh-CN" w:bidi="ar-SA"/>
        </w:rPr>
        <w:t>18</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【答案】A</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【解析】第一步，本题考查物理常识并选错误项。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第二步，超声波是一种波长极短的机械波，在空气中波长一般短于2cm（厘米）。它必须依靠介质进行传播，无法存在于真空（如太空）中。A项错误。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因此，选择A选项。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【拓展】B项：钢笔的吸墨原理是靠大气压强产生的虹吸效应原理供水的，钢笔的送水原理是通过安装在笔尖后面的笔舌上的管子从笔襄中取水，其原理是要靠大气压强完成。B项正确。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w:t>
      </w:r>
      <w:r>
        <w:rPr>
          <w:rFonts w:hint="eastAsia" w:ascii="Times New Roman" w:hAnsi="Times New Roman" w:eastAsia="宋体"/>
          <w:sz w:val="21"/>
          <w:lang w:eastAsia="zh-CN"/>
        </w:rPr>
        <w:t>“</w:t>
      </w:r>
      <w:r>
        <w:rPr>
          <w:rFonts w:ascii="Times New Roman" w:hAnsi="Times New Roman" w:eastAsia="宋体"/>
          <w:sz w:val="21"/>
        </w:rPr>
        <w:t>曲高和寡</w:t>
      </w:r>
      <w:r>
        <w:rPr>
          <w:rFonts w:hint="eastAsia" w:ascii="Times New Roman" w:hAnsi="Times New Roman" w:eastAsia="宋体"/>
          <w:sz w:val="21"/>
          <w:lang w:eastAsia="zh-CN"/>
        </w:rPr>
        <w:t>”</w:t>
      </w:r>
      <w:r>
        <w:rPr>
          <w:rFonts w:ascii="Times New Roman" w:hAnsi="Times New Roman" w:eastAsia="宋体"/>
          <w:sz w:val="21"/>
        </w:rPr>
        <w:t>原意是曲调高深，能跟着唱的人就少。旧指知音难得；现比喻言论或作品不通俗，能了解的人很少。而在物理学中，成语</w:t>
      </w:r>
      <w:r>
        <w:rPr>
          <w:rFonts w:hint="eastAsia" w:ascii="Times New Roman" w:hAnsi="Times New Roman" w:eastAsia="宋体"/>
          <w:sz w:val="21"/>
          <w:lang w:eastAsia="zh-CN"/>
        </w:rPr>
        <w:t>“</w:t>
      </w:r>
      <w:r>
        <w:rPr>
          <w:rFonts w:ascii="Times New Roman" w:hAnsi="Times New Roman" w:eastAsia="宋体"/>
          <w:sz w:val="21"/>
        </w:rPr>
        <w:t>曲高和寡</w:t>
      </w:r>
      <w:r>
        <w:rPr>
          <w:rFonts w:hint="eastAsia" w:ascii="Times New Roman" w:hAnsi="Times New Roman" w:eastAsia="宋体"/>
          <w:sz w:val="21"/>
          <w:lang w:eastAsia="zh-CN"/>
        </w:rPr>
        <w:t>”</w:t>
      </w:r>
      <w:r>
        <w:rPr>
          <w:rFonts w:ascii="Times New Roman" w:hAnsi="Times New Roman" w:eastAsia="宋体"/>
          <w:sz w:val="21"/>
        </w:rPr>
        <w:t>中的</w:t>
      </w:r>
      <w:r>
        <w:rPr>
          <w:rFonts w:hint="eastAsia" w:ascii="Times New Roman" w:hAnsi="Times New Roman" w:eastAsia="宋体"/>
          <w:sz w:val="21"/>
          <w:lang w:eastAsia="zh-CN"/>
        </w:rPr>
        <w:t>“</w:t>
      </w:r>
      <w:r>
        <w:rPr>
          <w:rFonts w:ascii="Times New Roman" w:hAnsi="Times New Roman" w:eastAsia="宋体"/>
          <w:sz w:val="21"/>
        </w:rPr>
        <w:t>高</w:t>
      </w:r>
      <w:r>
        <w:rPr>
          <w:rFonts w:hint="eastAsia" w:ascii="Times New Roman" w:hAnsi="Times New Roman" w:eastAsia="宋体"/>
          <w:sz w:val="21"/>
          <w:lang w:eastAsia="zh-CN"/>
        </w:rPr>
        <w:t>”</w:t>
      </w:r>
      <w:r>
        <w:rPr>
          <w:rFonts w:ascii="Times New Roman" w:hAnsi="Times New Roman" w:eastAsia="宋体"/>
          <w:sz w:val="21"/>
        </w:rPr>
        <w:t>是指曲子的音调高。C项正确。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w:t>
      </w:r>
      <w:r>
        <w:rPr>
          <w:rFonts w:hint="eastAsia" w:ascii="Times New Roman" w:hAnsi="Times New Roman" w:eastAsia="宋体"/>
          <w:sz w:val="21"/>
          <w:lang w:eastAsia="zh-CN"/>
        </w:rPr>
        <w:t>“</w:t>
      </w:r>
      <w:r>
        <w:rPr>
          <w:rFonts w:ascii="Times New Roman" w:hAnsi="Times New Roman" w:eastAsia="宋体"/>
          <w:sz w:val="21"/>
        </w:rPr>
        <w:t>千锤万凿出深山，烈火焚烧若等闲</w:t>
      </w:r>
      <w:r>
        <w:rPr>
          <w:rFonts w:hint="eastAsia" w:ascii="Times New Roman" w:hAnsi="Times New Roman" w:eastAsia="宋体"/>
          <w:sz w:val="21"/>
          <w:lang w:eastAsia="zh-CN"/>
        </w:rPr>
        <w:t>”</w:t>
      </w:r>
      <w:r>
        <w:rPr>
          <w:rFonts w:ascii="Times New Roman" w:hAnsi="Times New Roman" w:eastAsia="宋体"/>
          <w:sz w:val="21"/>
        </w:rPr>
        <w:t>出自明朝于谦《石灰吟》，意思是石灰石经过千锤万凿才得以从深山里开采出来，它把熊熊烈火的焚烧当作很平常的一件事。千锤万凿并未有新物质的产生，属于物理变化。烈火焚烧若等闲</w:t>
      </w:r>
      <w:r>
        <w:rPr>
          <w:rFonts w:hint="eastAsia" w:ascii="Times New Roman" w:hAnsi="Times New Roman" w:eastAsia="宋体"/>
          <w:sz w:val="21"/>
          <w:lang w:eastAsia="zh-CN"/>
        </w:rPr>
        <w:t>：</w:t>
      </w:r>
      <w:r>
        <w:rPr>
          <w:rFonts w:ascii="Times New Roman" w:hAnsi="Times New Roman" w:eastAsia="宋体"/>
          <w:sz w:val="21"/>
        </w:rPr>
        <w:t>碳酸钙高温分解生成氧化钙和二氧化碳，属于化学变化。</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eastAsia" w:ascii="Times New Roman" w:hAnsi="Times New Roman" w:eastAsia="宋体" w:cs="Arial"/>
          <w:color w:val="000000"/>
          <w:kern w:val="0"/>
          <w:sz w:val="21"/>
          <w:szCs w:val="24"/>
          <w:lang w:val="en-US" w:eastAsia="zh-CN" w:bidi="ar-SA"/>
        </w:rPr>
        <w:t>19</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【答案】B</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【解析】第一步，本题考查生活常识并选错误项。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一份刚刚烹饪完并准备储存的食物，为了防止细菌滋生，最好的办法是做熟盛出来装好后，就立即放冰箱冷藏室保存。等饭菜放凉了再放冰箱，还很容易导致细菌繁殖滋生。虽然热菜放冰箱会稍微增加冰箱负担，也会多耗一点点电，但都在冰箱的正常运行范围内。B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因此，选择B选项。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三孔插座是一种插座，上面孔为接地线，左零线（N）右火线（L）。通常，单相用电设备，特别是移动式用电设备，都应使用三芯插头和与之配套的三孔插座。零线必须接在零线的干线上，而不能接在左插孔接线端至零线干线之间。A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C项：坐车时看书，行驶中的车内光线强度、数量随时都在变化，这必然迫使人的瞳孔不断地进行调节而适应环境，直接导致视觉疲劳，加速眼细胞老化，使视力不断下降。因此坐车时为了保护眼睛，不建议看书。C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D项：土豆在发芽或者颜色发绿之后，会产生一种龙葵素，这种物质是一种有毒物质，一旦不小心摄入就会引起食物中毒。不小心吃了发芽的土豆，会因为龙葵素对消化系统造成的刺激，而引起腹痛、腹泻、恶心、呕吐等表现，需要及时进行催吐治疗，以减少毒性物质对健康造成的影响。D项正确。</w:t>
      </w:r>
    </w:p>
    <w:p>
      <w:pPr>
        <w:keepNext w:val="0"/>
        <w:keepLines w:val="0"/>
        <w:pageBreakBefore w:val="0"/>
        <w:widowControl w:val="0"/>
        <w:numPr>
          <w:ilvl w:val="0"/>
          <w:numId w:val="0"/>
        </w:numPr>
        <w:kinsoku/>
        <w:wordWrap/>
        <w:overflowPunct/>
        <w:topLinePunct w:val="0"/>
        <w:autoSpaceDE w:val="0"/>
        <w:autoSpaceDN w:val="0"/>
        <w:bidi w:val="0"/>
        <w:adjustRightInd w:val="0"/>
        <w:snapToGrid/>
        <w:spacing w:line="360" w:lineRule="auto"/>
        <w:ind w:left="34" w:leftChars="0" w:firstLine="420" w:firstLineChars="200"/>
        <w:textAlignment w:val="auto"/>
        <w:rPr>
          <w:rFonts w:ascii="Times New Roman" w:hAnsi="Times New Roman" w:eastAsia="宋体"/>
          <w:sz w:val="21"/>
        </w:rPr>
      </w:pPr>
      <w:r>
        <w:rPr>
          <w:rFonts w:hint="default" w:ascii="Times New Roman" w:hAnsi="Times New Roman" w:eastAsia="宋体" w:cs="Arial"/>
          <w:color w:val="000000"/>
          <w:kern w:val="0"/>
          <w:sz w:val="21"/>
          <w:szCs w:val="24"/>
          <w:lang w:val="en-US" w:eastAsia="zh-CN" w:bidi="ar-SA"/>
        </w:rPr>
        <w:t>2</w:t>
      </w:r>
      <w:r>
        <w:rPr>
          <w:rFonts w:hint="eastAsia" w:ascii="Times New Roman" w:hAnsi="Times New Roman" w:eastAsia="宋体" w:cs="Arial"/>
          <w:color w:val="000000"/>
          <w:kern w:val="0"/>
          <w:sz w:val="21"/>
          <w:szCs w:val="24"/>
          <w:lang w:val="en-US" w:eastAsia="zh-CN" w:bidi="ar-SA"/>
        </w:rPr>
        <w:t>0</w:t>
      </w:r>
      <w:r>
        <w:rPr>
          <w:rFonts w:hint="default" w:ascii="Times New Roman" w:hAnsi="Times New Roman" w:eastAsia="宋体" w:cs="Arial"/>
          <w:color w:val="000000"/>
          <w:kern w:val="0"/>
          <w:sz w:val="21"/>
          <w:szCs w:val="24"/>
          <w:lang w:val="en-US" w:eastAsia="zh-CN" w:bidi="ar-SA"/>
        </w:rPr>
        <w:t>.</w:t>
      </w:r>
      <w:r>
        <w:rPr>
          <w:rFonts w:ascii="Times New Roman" w:hAnsi="Times New Roman" w:eastAsia="宋体"/>
          <w:sz w:val="21"/>
        </w:rPr>
        <w:t>【答案】C</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【解析】第一步，本题考查生活常识并选错误项。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第二步，84消毒液不能和洗衣液一起用。84消毒液和洗衣液一起使用会产生化学反应。84消毒液是一种</w:t>
      </w:r>
      <w:r>
        <w:rPr>
          <w:rFonts w:hint="eastAsia" w:ascii="Times New Roman" w:hAnsi="Times New Roman" w:eastAsia="宋体"/>
          <w:sz w:val="21"/>
          <w:lang w:eastAsia="zh-CN"/>
        </w:rPr>
        <w:t>以</w:t>
      </w:r>
      <w:r>
        <w:rPr>
          <w:rFonts w:ascii="Times New Roman" w:hAnsi="Times New Roman" w:eastAsia="宋体"/>
          <w:sz w:val="21"/>
        </w:rPr>
        <w:t>次氯酸钠为主的高效消毒剂，会释放氯气。而洗衣液有阴阳离子或是非离子，两者混合使用会产生中和反应，使两者的作用减弱，从而导致消毒和清洁的效果都降低。C项错误。</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因此，选择C选项。</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拓展】A项：含磷洗衣粉以磷酸盐为主要助剂，而磷元素易造成环境水体富营养化，从而破坏水质，污染环境。无磷洗衣粉则无这一缺点，有利于水体环境保护。为了我们生活环境的健康，建议使用无磷洗衣粉。A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sz w:val="21"/>
        </w:rPr>
      </w:pPr>
      <w:r>
        <w:rPr>
          <w:rFonts w:ascii="Times New Roman" w:hAnsi="Times New Roman" w:eastAsia="宋体"/>
          <w:sz w:val="21"/>
        </w:rPr>
        <w:t>B项：洗衣液运用高新技术，采用温和的液体配方，具有洗护合一的多重功能。对比传统洗衣剂而言，洗衣液碱性较低，性能比较温和，不会损伤衣物和手，其保护衣物、保护皮肤、保护环境的全面保护特性备受追捧，为越来越多的家庭认可并接受。B项正确。</w:t>
      </w:r>
    </w:p>
    <w:p>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rPr>
          <w:rFonts w:ascii="Times New Roman" w:hAnsi="Times New Roman" w:eastAsia="宋体" w:cs="Times New Roman"/>
          <w:color w:val="auto"/>
          <w:sz w:val="21"/>
          <w:szCs w:val="21"/>
        </w:rPr>
      </w:pPr>
      <w:r>
        <w:rPr>
          <w:rFonts w:ascii="Times New Roman" w:hAnsi="Times New Roman" w:eastAsia="宋体"/>
          <w:sz w:val="21"/>
        </w:rPr>
        <w:t>D项：加酶洗衣粉中添加了多种酶制剂，如碱性蛋白酶制剂、纤维素酶和碱性脂肪酶制剂等。纤维素酶在洗涤剂中的应用可以说是一项重要的发明。它的作用对象不是衣物上的污垢，而是织物表面因多次洗涤而在主纤维上出现的微毛和小绒球。用纤维素酶处理后，织物表面的微毛和绒球就被除去，可以平整织物表面，同时有增白效果，使有色衣物的色泽变得更加鲜艳，使白色衣物恢复其本色。另外，纤维素酶将主纤维上的微毛和绒球除去后，使主纤维变得光滑，减少了微纤维之间的纠缠，而使纤维变得柔软。因此添加纤维素酶的洗衣粉具有增白、柔软两个独特功能。D项正确。</w:t>
      </w:r>
    </w:p>
    <w:p>
      <w:pPr>
        <w:rPr>
          <w:rFonts w:hint="eastAsia" w:ascii="宋体" w:hAnsi="宋体" w:eastAsia="宋体" w:cs="宋体"/>
          <w:b/>
          <w:bCs/>
          <w:color w:val="auto"/>
          <w:kern w:val="28"/>
          <w:sz w:val="32"/>
          <w:szCs w:val="32"/>
          <w:highlight w:val="none"/>
        </w:rPr>
      </w:pPr>
      <w:r>
        <w:rPr>
          <w:rFonts w:hint="eastAsia" w:ascii="宋体" w:hAnsi="宋体" w:eastAsia="宋体" w:cs="宋体"/>
          <w:b/>
          <w:bCs/>
          <w:color w:val="auto"/>
          <w:kern w:val="28"/>
          <w:sz w:val="32"/>
          <w:szCs w:val="32"/>
          <w:highlight w:val="none"/>
        </w:rPr>
        <w:br w:type="page"/>
      </w:r>
    </w:p>
    <w:p>
      <w:pPr>
        <w:keepNext w:val="0"/>
        <w:keepLines w:val="0"/>
        <w:pageBreakBefore w:val="0"/>
        <w:widowControl w:val="0"/>
        <w:tabs>
          <w:tab w:val="left" w:pos="4800"/>
        </w:tabs>
        <w:kinsoku/>
        <w:wordWrap/>
        <w:overflowPunct/>
        <w:topLinePunct w:val="0"/>
        <w:autoSpaceDE w:val="0"/>
        <w:autoSpaceDN w:val="0"/>
        <w:bidi w:val="0"/>
        <w:adjustRightInd/>
        <w:snapToGrid/>
        <w:spacing w:line="360" w:lineRule="auto"/>
        <w:ind w:firstLine="643" w:firstLineChars="200"/>
        <w:jc w:val="center"/>
        <w:textAlignment w:val="auto"/>
        <w:outlineLvl w:val="1"/>
        <w:rPr>
          <w:rFonts w:ascii="宋体" w:hAnsi="宋体" w:eastAsia="宋体" w:cs="宋体"/>
          <w:b/>
          <w:bCs/>
          <w:color w:val="auto"/>
          <w:kern w:val="28"/>
          <w:sz w:val="32"/>
          <w:szCs w:val="32"/>
          <w:highlight w:val="none"/>
        </w:rPr>
      </w:pPr>
      <w:r>
        <w:rPr>
          <w:rFonts w:hint="eastAsia" w:ascii="宋体" w:hAnsi="宋体" w:eastAsia="宋体" w:cs="宋体"/>
          <w:b/>
          <w:bCs/>
          <w:color w:val="auto"/>
          <w:kern w:val="28"/>
          <w:sz w:val="32"/>
          <w:szCs w:val="32"/>
          <w:highlight w:val="none"/>
        </w:rPr>
        <w:t>第二部分 言语理解与表达</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2</w:t>
      </w:r>
      <w:r>
        <w:rPr>
          <w:rFonts w:hint="eastAsia" w:ascii="Times New Roman" w:hAnsi="Times New Roman" w:eastAsia="宋体" w:cs="宋体"/>
          <w:color w:val="auto"/>
          <w:sz w:val="21"/>
          <w:szCs w:val="21"/>
          <w:highlight w:val="none"/>
          <w:lang w:val="en-US" w:eastAsia="zh-CN"/>
        </w:rPr>
        <w:t>1</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A</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第一步，分析语境。根据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《少年派2》刚收官，《欢乐颂3》正在热播，《二十不惑2》又来了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及尾句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如今扎堆而来的‘续作’再次把‘剧N代’这个话题摆到了观众的面前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，可知文段想要表达的意思是现实题材</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剧N代</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lang w:eastAsia="zh-CN"/>
        </w:rPr>
        <w:t>扎堆</w:t>
      </w:r>
      <w:r>
        <w:rPr>
          <w:rFonts w:hint="eastAsia" w:ascii="Times New Roman" w:hAnsi="Times New Roman" w:eastAsia="宋体" w:cs="宋体"/>
          <w:color w:val="auto"/>
          <w:sz w:val="21"/>
          <w:szCs w:val="21"/>
          <w:highlight w:val="none"/>
        </w:rPr>
        <w:t>出现。</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第二步，辨析选项。A项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接踵而至</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形容人接连而来或事情持续发生，符合文意。B项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源源不断</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形容接连不断，后面需要搭配动词；C项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蔚然成风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形容一件事情逐渐发展、盛行，形成一种风气（多指好的）；D项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此消彼长</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意思是指这个下降，那个上升。三者均不符合语境，排除。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因此，选择A选项。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2</w:t>
      </w:r>
      <w:r>
        <w:rPr>
          <w:rFonts w:hint="eastAsia" w:ascii="Times New Roman" w:hAnsi="Times New Roman" w:eastAsia="宋体" w:cs="宋体"/>
          <w:color w:val="auto"/>
          <w:sz w:val="21"/>
          <w:szCs w:val="21"/>
          <w:highlight w:val="none"/>
          <w:lang w:val="en-US" w:eastAsia="zh-CN"/>
        </w:rPr>
        <w:t>2</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第一步，分析语境。文段提到体育课很重要，课时占小学初中总课时的11%，仅次于语文和数学课，随后通过转折关联词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指出，体育课排课少、被挤占借用等现象仍然很常见。</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第二步，辨析选项。A项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不置可否</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意思是不表示赞同，也不表示反对，而文段对这种现象是持批评态度的，与文意不符。B项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司空见惯</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指某事常见，不足为奇，符合文意。C项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一筹莫展</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形容遇事拿不出一点办法，没有任何进展，一般形容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现象</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搭配不当。D项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按部就班</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按照一定的步骤、顺序进行，也指按老规矩办事，缺乏创新精神，与文意不符。</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2</w:t>
      </w:r>
      <w:r>
        <w:rPr>
          <w:rFonts w:hint="eastAsia" w:ascii="Times New Roman" w:hAnsi="Times New Roman" w:eastAsia="宋体" w:cs="宋体"/>
          <w:color w:val="auto"/>
          <w:sz w:val="21"/>
          <w:szCs w:val="21"/>
          <w:highlight w:val="none"/>
          <w:lang w:val="en-US" w:eastAsia="zh-CN"/>
        </w:rPr>
        <w:t>3</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第一步，分析第一空。该空修饰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重大项目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，照应</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如雨后春笋般</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，表达数量较多。C项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浮现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指过去的印象重新在脑子里显现；D项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呈现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指显出，露出。二者均与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重大项目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搭配不当，排除。A项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出现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指显露出来，B项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涌现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比喻（人和事物）大量出现，二者比较，B项更符合语境，答案锁定B选项。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第二步，验证第二空。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徐徐</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指迟缓，缓慢，速度或节奏缓慢地，也指安稳貌，宽舒貌，</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画卷正徐徐展开</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为常用搭配，符合语境。</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【拓展】渐渐：指程度或数量逐步地；慢慢地。娓娓：形容谈论不倦或说话动听。簌簌：形容肢体发抖的样子；纷纷落下的样子。</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ascii="Times New Roman" w:hAnsi="Times New Roman" w:eastAsia="宋体" w:cs="宋体"/>
          <w:color w:val="auto"/>
          <w:sz w:val="21"/>
          <w:szCs w:val="21"/>
          <w:highlight w:val="none"/>
        </w:rPr>
        <w:t>2</w:t>
      </w:r>
      <w:r>
        <w:rPr>
          <w:rFonts w:hint="eastAsia" w:ascii="Times New Roman" w:hAnsi="Times New Roman" w:eastAsia="宋体" w:cs="宋体"/>
          <w:color w:val="auto"/>
          <w:sz w:val="21"/>
          <w:szCs w:val="21"/>
          <w:highlight w:val="none"/>
          <w:lang w:val="en-US" w:eastAsia="zh-CN"/>
        </w:rPr>
        <w:t>4</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第一步，分析第一空。该空搭配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问题</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破解</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和D项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解决</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均能与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问题</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破除</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指打破并废除；B项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排除</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指消除掉。二者均不符合语境。</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第二步，分析第二空。该空搭配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养老焦虑</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化解</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指溶化消解，搭配正确。D项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溶解</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指溶质均匀地分散于溶剂中，与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焦虑</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搭配不当，排除。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【拓展】消解：消释、排除。融解：融化；消失；消散。</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25</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第一步，分析第一空。该空搭配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取得</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，感情色彩积极。C项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结果</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为中性词，色彩不符合语境；D项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成就</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指事业上的成绩或完成某种事业，语义程度过重。A项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成绩</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和B项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成效</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均符合语境。</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第二步，分析第二空。该空与前文构成转折，表达</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以后、未来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的意思。B项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前景</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指将要出现的景象和情形，符合语境。A项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景象</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指景色、情景或状况、现象，论及的是当下，不符合语境，排除。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【拓展】远景：远处的景物，未来的景象。愿景：所向往的前景，希望达到的目标。</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26</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第一步，分析第一空。该空表达</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良好生态环境是振兴东北的一个什么</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趋势</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指事物发展的倾向，趋向；B项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手段</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指采用某种方法以达到某一目的；C项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方法</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指为达到某种目的而采取的途径、办法。三者均与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良好生态环境</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搭配不当。D项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优势</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指能压倒对方的有利形势，搭配正确。答案锁定D选项。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第二步，验证第二空。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念兹在兹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泛指念念不忘某一件事情，符合语境。</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【拓展】忧心忡忡：形容心事很重，十分忧愁。记忆犹新：过去的事，至今印象还非常清晰，如刚发生过的一样。惶惶不安：心中惊慌害怕，十分不安。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27</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据多个电商平台销售数据统计显示，美瞳成为暑期消费季必囤商品，巨大的需求带动了行业的高速发展。然而，美瞳市场乱象也________</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可知，本空指乱象也很多。</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不胜枚举</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不一而足</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都有多的意思，符合语境。而</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俯拾即是</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强调多而易得，</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栉次鳞比</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比喻房屋或船只排列的很密很整齐，二者语义不符，排除B项和D项。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过度宣传、________、真假混卖</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，可知本空与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过度宣传</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真假混卖</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并列，强调美瞳可能与宣传不符，有质量不好的。</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哗众取宠</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指用浮夸的言行迎合众人，以博取众人的好感或拥护，不符合语境，排除A项。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表里不一</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指表面与内在不统一，符合语境。</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28</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第一步，分析第一空。该空搭配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事</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蛛丝马迹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比喻与事情根源有联系的不明显的线索，不符合语境，排除。A项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错综复杂</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指许多东西交叉牵连，情况多而杂；B项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盘根错节</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指树根木节盘旋交错，不易砍伐，比喻事情繁难复杂，不易处理；C项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千头万绪</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指头绪很多，形容事物纷繁复杂。三者均符合语境。</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第二步，分析第二空。该空也搭配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事</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，表达</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说到底是什么的事</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千家万户</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指众多人家，结合语境，表达出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各种复杂的事情说到底都是广大人民的事</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之意，符合语境。A项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千门万户</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形容房屋广大或住户极多；B项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凡夫俗子</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泛指平庸的人。二者均与语境不符，排除。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【拓展】芸芸众生：佛教指一切有生命的东西，一般也用来指众多的平常人。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29</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A</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第一步，分析第一空。该空表达种种乱象已经对平台造成影响。A项和B项均符合语境，</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已然</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就是已经的意思。C项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依然</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指依旧，仍同原样；D项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一经</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表示只要经过某个步骤或者某种行为（就能产生相应的结果）。二者与语境不符，排除。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第二步，分析第二空。该空搭配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乱象</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，表达消除掉的意思。A项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消弭</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指消除，制止，与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乱象</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搭配正确。B项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排除</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乱象</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搭配不合适，排除。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因此，选择A选项。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3</w:t>
      </w:r>
      <w:r>
        <w:rPr>
          <w:rFonts w:hint="eastAsia" w:ascii="Times New Roman" w:hAnsi="Times New Roman" w:eastAsia="宋体" w:cs="宋体"/>
          <w:color w:val="auto"/>
          <w:sz w:val="21"/>
          <w:szCs w:val="21"/>
          <w:highlight w:val="none"/>
          <w:lang w:val="en-US" w:eastAsia="zh-CN"/>
        </w:rPr>
        <w:t>0</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这实属喧宾夺主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可知，第一空填入的词语应表示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不如、比不上</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的意思。A项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大相径庭</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比喻相差很远，大不相同。没有</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比不上</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的意思，排除A项。B项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黯然失色</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比喻相比之下有很大差距，远远不如，符合语境。C项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相形见绌</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指相比之下显得远远不如，符合语境。D项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不值一提</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指不值得提起，侧重形容事情很轻微或者不重要，词义程度过重，排除D项。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第二步，分析第二空。填入词语与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加重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负担</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w:t>
      </w:r>
      <w:r>
        <w:rPr>
          <w:rFonts w:hint="eastAsia" w:ascii="Times New Roman" w:hAnsi="Times New Roman" w:eastAsia="宋体" w:cs="宋体"/>
          <w:color w:val="auto"/>
          <w:sz w:val="21"/>
          <w:szCs w:val="21"/>
          <w:highlight w:val="none"/>
          <w:lang w:eastAsia="zh-CN"/>
        </w:rPr>
        <w:t>所承担的</w:t>
      </w:r>
      <w:r>
        <w:rPr>
          <w:rFonts w:hint="eastAsia" w:ascii="Times New Roman" w:hAnsi="Times New Roman" w:eastAsia="宋体" w:cs="宋体"/>
          <w:color w:val="auto"/>
          <w:sz w:val="21"/>
          <w:szCs w:val="21"/>
          <w:highlight w:val="none"/>
        </w:rPr>
        <w:t>工作、责任、费用等，符合语境。C项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障碍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指阻挡前进的东西，与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加重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搭配不当，排除C项。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责任：①应尽的职责。②应该承担的过失。包袱：①包衣物等用的布。②用布把衣物包起来的包儿。③比喻负担：思想～。④指相声等曲艺中的笑料。喧宾夺主：客人的喧闹声盖过主人的声音。比喻客人占据了主人的地位，或外来的、次要的事物占了原来的、主要的事物的位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3</w:t>
      </w:r>
      <w:r>
        <w:rPr>
          <w:rFonts w:hint="eastAsia" w:ascii="Times New Roman" w:hAnsi="Times New Roman" w:eastAsia="宋体" w:cs="宋体"/>
          <w:color w:val="auto"/>
          <w:sz w:val="21"/>
          <w:szCs w:val="21"/>
          <w:highlight w:val="none"/>
          <w:lang w:val="en-US" w:eastAsia="zh-CN"/>
        </w:rPr>
        <w:t>1</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A</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第一步，分析第一空。该空搭配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时空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，根据后文</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这种扰动会像水波一样向外以光速传播</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可知，所填词语应该表示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水波</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之意。A项和B项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涟漪</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形容被风吹起的水面波纹，符合文意。C项和D项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荡漾</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指（水波）一起一伏地动，为动词，文段搭配不当，排除C项和D项。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第二步，分析第二空。该空修饰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引力波</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利器</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指有效的工具，这里形容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引力波</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，符合文意。</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方法</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指关于解决思想、说话、行动等问题的门路、程序等，与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引力波</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搭配不当，排除。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因此，选择A选项。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ascii="Times New Roman" w:hAnsi="Times New Roman" w:eastAsia="宋体" w:cs="宋体"/>
          <w:color w:val="auto"/>
          <w:sz w:val="21"/>
          <w:szCs w:val="21"/>
          <w:highlight w:val="none"/>
        </w:rPr>
        <w:t>3</w:t>
      </w:r>
      <w:r>
        <w:rPr>
          <w:rFonts w:hint="eastAsia" w:ascii="Times New Roman" w:hAnsi="Times New Roman" w:eastAsia="宋体" w:cs="宋体"/>
          <w:color w:val="auto"/>
          <w:sz w:val="21"/>
          <w:szCs w:val="21"/>
          <w:highlight w:val="none"/>
          <w:lang w:val="en-US" w:eastAsia="zh-CN"/>
        </w:rPr>
        <w:t>2</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第一步，分析第一空。该空与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协同发力</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形成并列。A项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正本清源</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意思是从根本上整顿，从源头上清理，比喻从根源上加以整顿清理；B项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标本兼治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指从枝节和根本方面都得到治理。二者均符合语境。C项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斩草除根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比喻除去祸根，不留后患；D项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去芜存菁</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指去除杂乱，保留菁华。二者均不符合语境，排除。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第二步，分析第二空。该空与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严厉惩治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并列。B项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震慑</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指使感到震动并害怕，符合语境。A项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震惊</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指十分吃惊，不符合语境，排除。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【拓展】威慑：实力与声势使人畏服。慑服：因畏惧威势而屈服。</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3</w:t>
      </w:r>
      <w:r>
        <w:rPr>
          <w:rFonts w:hint="eastAsia" w:ascii="Times New Roman" w:hAnsi="Times New Roman" w:eastAsia="宋体" w:cs="宋体"/>
          <w:color w:val="auto"/>
          <w:sz w:val="21"/>
          <w:szCs w:val="21"/>
          <w:highlight w:val="none"/>
          <w:lang w:val="en-US" w:eastAsia="zh-CN"/>
        </w:rPr>
        <w:t>3</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第一步，分析第一空。根据上下文，可知，本空强调高质量的陪伴，不能</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lang w:val="en-US" w:eastAsia="zh-CN"/>
        </w:rPr>
        <w:t>一</w:t>
      </w:r>
      <w:r>
        <w:rPr>
          <w:rFonts w:hint="eastAsia" w:ascii="Times New Roman" w:hAnsi="Times New Roman" w:eastAsia="宋体" w:cs="宋体"/>
          <w:color w:val="auto"/>
          <w:sz w:val="21"/>
          <w:szCs w:val="21"/>
          <w:highlight w:val="none"/>
        </w:rPr>
        <w:t>边陪着孩子一边心猿意马的想着手机里尚未回复的信息或是想着明天的工作行程</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，所以本空应该是专心陪伴的意思。A项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心如止水</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指心里平静得像不动的水一样。形容坚持信念，不受外界影响；D项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委屈求全</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表示勉强迁就，以求保全，也指为了顾全大局而让步。二者语义不符，排除。B项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心无旁骛</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和C项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专心致志</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均有专心的意思，保留。</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只有身体的跟随，没有心灵的________，这不是高品质的陪伴</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可知，语境中强调心灵上彼此相投。</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融合</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指融为一体，不符合语境，排除C项。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契合</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指投合，意气相投，符合语境。</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ascii="Times New Roman" w:hAnsi="Times New Roman" w:eastAsia="宋体" w:cs="宋体"/>
          <w:color w:val="auto"/>
          <w:sz w:val="21"/>
          <w:szCs w:val="21"/>
          <w:highlight w:val="none"/>
        </w:rPr>
        <w:t>3</w:t>
      </w:r>
      <w:r>
        <w:rPr>
          <w:rFonts w:hint="eastAsia" w:ascii="Times New Roman" w:hAnsi="Times New Roman" w:eastAsia="宋体" w:cs="宋体"/>
          <w:color w:val="auto"/>
          <w:sz w:val="21"/>
          <w:szCs w:val="21"/>
          <w:highlight w:val="none"/>
          <w:lang w:val="en-US" w:eastAsia="zh-CN"/>
        </w:rPr>
        <w:t>4</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第一步，突破口在第二空。该空所填词语修饰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展现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，文段要表达的意思是充分地体现出来。B项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淋漓尽致</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形容文章或说话表达得非常充分、透彻，或非常痛快，符合文意。A项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厚积薄发</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形容只有准备充分才能办好事情；C项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顺理成章</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指写文章或做事情顺着条理就能做好，也比喻某种情况自然产生某种结果；D项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具体而微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指事物的各个组成部分大体都有了，不过形状和规模比较小些。三者均语义不符，排除A项、C项和D项。答案锁定B选项。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第二步，验证第一空。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担纲</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指在艺术表演或体育比赛中担任主角或主力，泛指在工作中承担重任，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担纲</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领舞</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搭配得当，且符合文意。</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【拓展】担当：担负；充当；接受下来并敢于负责。掌管：负责、主持、管理。担任：承担某一任务、工作或职务。</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35</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第一步，分析第一空。该空搭配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眼光</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世界之变</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，表达</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用深邃的历史眼光去看世界的变化</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之意。A项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体察</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指体验和观察，搭配不当，排除。B项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明察</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指明晰地看到，机警地发觉；C项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观察</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指仔细地察看事物或现象；D项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洞察</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指观察得很清楚。三者均符合语境。</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第二步，分析第二空。该空搭配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天下情怀</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博大</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指宽广，区域广阔或知识、学识等具有广度的，符合语境。B项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浩大</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指气势、规模、数量等盛大；C项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庞大</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常指形体、组织、数量等大而不恰当。二者均与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天下情怀</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搭配不当。答案锁定D选项。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第三步，验证第三空。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前进方向</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正确。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36</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第一步，分析第一空。该空照应</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不敢</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畏惧</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指害怕。</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敬畏</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指敬重又害怕。二者对比，</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敬畏</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包含了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畏惧</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的意思，语义更丰富，优于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畏惧</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，排除A项和B项。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第二步，分析第二空。该空搭配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党心民心</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凝聚</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指凝结聚集，搭配正确。D项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聚集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指集合，聚拢，与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党心民心</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搭配不合适，排除。答案锁定C选项。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第三步，验证第三空。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坚实</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指坚固结实，与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党的执政根基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搭配正确。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37</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第一步，突破口在第三空。第三空搭配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力量</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，A项、D项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单薄</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指身体不强壮。一般搭配身体，不搭配力量。排除A、D项。B项与C项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微薄</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指微少单薄。搭配力量，符合文意。保留B项和C项。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第二步，分析第一空。根据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一律认真对待</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可知，该空应表达认真的意思。B项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精打细算</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形容在使用人力、物力上计算得极其精细，与文意不符，排除。C项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一丝不苟</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形容办事认真；连最细微的地方也不马虎，符合文意。锁定答案C选项。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第三步，验证第二空。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不可或缺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指表示非常重要，不能有一点点的缺失，通常形容必不可少的因素或是部分，与前文</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渺小</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能够形成转折关系，符合文意。</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废寝忘食：顾不得睡，忘记了吃。形容非常专心和勤奋。兢兢业业：形容做事谨慎、勤恳、踏实。举足轻重：一挪脚就影响两边分量的轻重。形容有实力，所处的地位很重要，一举一动都对全局有重大影响。至关重要：相当地重要，在要紧关头是不可缺少的，比喻最重要的。独一无二：没有相同的，没有可以相比的。</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38</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第一步，分析第一空。根据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利用街头巷尾________的旧石构件等砌筑花池</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可知，本空指在街头巷尾寻找一些旧石构件。A项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采集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指收集，搜罗；B项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收集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使收拢汇集在一起；D项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搜集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指到处寻找（事物并聚集在一起）。三者均符合语境。C项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汇集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指聚集，不符合语境。排除C项。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第二步，分析第二空。本空搭配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小微绿地以文化内涵</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体现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与后面的</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不能用在一起，排除A项。B项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授予</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指给予（勋章、学位、荣誉称号等），不符合语境，排除。D项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赋予……以文化内涵</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搭配得当。答案锁定D选项。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第三步，验证第三空。根据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不能只对城市的小空地做简单修饰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可知，本空强调要对城市的小空地仔细地打造建设，</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精雕细琢</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符合语境。</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【拓展】匠心独运：在文学、艺术等方面独创性地运用巧妙的心思。千锤百炼：①比喻经过艰苦的斗争和长时期的锻炼；②比喻对诗文字句做多次精心修改。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39</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第一步，先分析第三空。根据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与全世界爱好和平的力量一道，实现人类________的美好愿景</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可知，所填词语表示向往和平的意思。A项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海晏河清</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指黄河的水澄清，大海风平浪静，用以比喻天下太平。D项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铸剑为犁</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指销熔武器以制造务农器具，意思是要和平不要战争，表示向往和平。二者均符合文意。B项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亡戟得矛</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比喻得到的和失去的相当，或有失有得；C项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折戟沉沙</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指折断了的戟沉埋在沙中，比喻惨遭失败。二者语义不符，排除B项和C项。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第二步，分析第二空。所填词语搭配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危机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驱除</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指赶走，除掉，与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危机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搭配不当，排除A项。D项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管控</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指管理控制，符合文意。答案锁定D选项。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第三步，验证第一空。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构建人类命运共同体</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搭配合适，符合文意。</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ascii="Times New Roman" w:hAnsi="Times New Roman" w:eastAsia="宋体" w:cs="宋体"/>
          <w:color w:val="auto"/>
          <w:sz w:val="21"/>
          <w:szCs w:val="21"/>
          <w:highlight w:val="none"/>
        </w:rPr>
        <w:t>4</w:t>
      </w:r>
      <w:r>
        <w:rPr>
          <w:rFonts w:hint="eastAsia" w:ascii="Times New Roman" w:hAnsi="Times New Roman" w:eastAsia="宋体" w:cs="宋体"/>
          <w:color w:val="auto"/>
          <w:sz w:val="21"/>
          <w:szCs w:val="21"/>
          <w:highlight w:val="none"/>
          <w:lang w:val="en-US" w:eastAsia="zh-CN"/>
        </w:rPr>
        <w:t>0</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第一步，突破口在第二空。根据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与群众沟通交流，从‘三言两语’中了解真情实情，从……中摸清民心民意</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可知，该空想表达群众言论的意思。A项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流言蜚语</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意思是没有根据的话，多指背后传播的攻击、诽谤、诬蔑或挑拨离间的话；C项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无稽之谈</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指没有根据的话。两者均与文意不符，排除。B项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街谈巷议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指大街小巷里人们的议论，表示民间的舆论。D项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肺腑之言</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指发自内心的真诚话。两者均符合文意。</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第二步，分析第一空。填入词语修饰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假话</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阿谀奉承</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指巴结拍马，说恭维人的话，向人讨好，符合文意。D项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心悦诚服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指诚心诚意地服从或佩服，与 文意不符，排除。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【拓展】曲意逢迎：违背自己的意愿去迎合别人。投其所好：迎合别人的喜好。</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ascii="Times New Roman" w:hAnsi="Times New Roman" w:eastAsia="宋体" w:cs="宋体"/>
          <w:color w:val="auto"/>
          <w:sz w:val="21"/>
          <w:szCs w:val="21"/>
          <w:highlight w:val="none"/>
        </w:rPr>
        <w:t>4</w:t>
      </w:r>
      <w:r>
        <w:rPr>
          <w:rFonts w:hint="eastAsia" w:ascii="Times New Roman" w:hAnsi="Times New Roman" w:eastAsia="宋体" w:cs="宋体"/>
          <w:color w:val="auto"/>
          <w:sz w:val="21"/>
          <w:szCs w:val="21"/>
          <w:highlight w:val="none"/>
          <w:lang w:val="en-US" w:eastAsia="zh-CN"/>
        </w:rPr>
        <w:t>1</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第一步，分析文段，把握导语。文段第一句为该则新闻的导语。给新闻拟写标题，对导语的内容进行同义替换即可。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第二步，对比选项。D项是对导语的同义替换。</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【拓展】A项和B项：对导语信息替换不全面。C项：是正文内容，非重点。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4</w:t>
      </w:r>
      <w:r>
        <w:rPr>
          <w:rFonts w:hint="eastAsia" w:ascii="Times New Roman" w:hAnsi="Times New Roman" w:eastAsia="宋体" w:cs="宋体"/>
          <w:color w:val="auto"/>
          <w:sz w:val="21"/>
          <w:szCs w:val="21"/>
          <w:highlight w:val="none"/>
          <w:lang w:val="en-US" w:eastAsia="zh-CN"/>
        </w:rPr>
        <w:t>2</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第一步，分析文段，将选项与原文一一对应。</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第二步，辨析选项。A项对应前两句，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只存在</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表述绝对。B项对应最后一句，符合文意。C项对应</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可能会令癌症等重大疾病患者在毫无思想准备的情况下，第一时间知道了‘坏消息’，对患者造成巨大的思想压力，而患者精神的崩溃可能会导致疾病的恶化</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，文中为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癌症等重大疾病患者</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，偷换概念，排除。D项对应最后一句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在满足患者知情权的同时，给予患者心理支持，保障患者利益</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限制</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无中生有。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ascii="Times New Roman" w:hAnsi="Times New Roman" w:eastAsia="宋体" w:cs="宋体"/>
          <w:color w:val="auto"/>
          <w:sz w:val="21"/>
          <w:szCs w:val="21"/>
          <w:highlight w:val="none"/>
        </w:rPr>
        <w:t>4</w:t>
      </w:r>
      <w:r>
        <w:rPr>
          <w:rFonts w:hint="eastAsia" w:ascii="Times New Roman" w:hAnsi="Times New Roman" w:eastAsia="宋体" w:cs="宋体"/>
          <w:color w:val="auto"/>
          <w:sz w:val="21"/>
          <w:szCs w:val="21"/>
          <w:highlight w:val="none"/>
          <w:lang w:val="en-US" w:eastAsia="zh-CN"/>
        </w:rPr>
        <w:t>3</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文段首句援引《提升全民数字素养与技能行动纲要》的内容，指出提升全民数字素养与技能的意义。紧接着继续说明在数字经济时代，全社会公民及全民数字素养与技能水平都很重要。尾句通过</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因此</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引出文段的主旨句——全民数字素养与技能的提升能够为厚植我国发展新优势构筑最为广泛、最为持续、最为强大的微观新动能。</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第二步，对比选项。D项是对主旨句的同义替换，符合文段意图。</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【拓展】A项：无中生有。B项：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实现我国从网络大国迈向网络强国</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为开篇援引的部分内容，属于非重点。C项：对应</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因此</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之前的内容，属于非重点。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4</w:t>
      </w:r>
      <w:r>
        <w:rPr>
          <w:rFonts w:hint="eastAsia" w:ascii="Times New Roman" w:hAnsi="Times New Roman" w:eastAsia="宋体" w:cs="宋体"/>
          <w:color w:val="auto"/>
          <w:sz w:val="21"/>
          <w:szCs w:val="21"/>
          <w:highlight w:val="none"/>
          <w:lang w:val="en-US" w:eastAsia="zh-CN"/>
        </w:rPr>
        <w:t>4</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第一步，分析文段。文段先通过背景引出盲盒的话题，之后用转折词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然而</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引出问题，即盲盒销售各种乱象频生，后文从几个方面对问题进行具体的解释说明。文段是</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分—总—分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结构，问题本身为文段的主旨句。</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第二步，对比选项。C项是对文段主旨句的同义替换。</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【拓展】A项：对应前文内容，非重点。B项：对策属于无中生有。D项：非重点且片面。</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45</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A</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第一步，分析文段。文段先指出曾经一些品牌借助日韩消费流行潮发展自身，后通过转折强调新一代消费者爱上</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国潮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，有了更强的身份和情感认同，对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装洋牌</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假洋牌</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等</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借脸</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行为十分反感。文段是</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分—总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结构。</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第二步，对比选项。A项是对文段主旨句的同义替换。</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因此，选择A选项。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缺少创新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属于无中生有。C项：未提及消费者对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装洋牌</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假洋牌</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的态度，偏离话题。D项：感情倾向与文段不符。</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46</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第一步，分析文段。文段前半部分为引入的案例，属于背景介绍，提出电梯重复收费和当地物价局审批通过的现象。后半部分是对这背后的真实原因进行的分析，提出存在的问题是</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一些地方在公共治理上的粗疏与草率，由此造成民众的普遍不信任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。文段重点强调的是公共管理与公共服务存在的问题。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第二步，对比选项。B项是针对文段问题提出的对策，符合文段意图。</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【拓展】A项：属于背景介绍，非重点。C项：属于问题本身的表述，非重点。D项：是问题所造成后果的表述，非重点。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47</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第一步，分析文段。文段首句援引他人观点，引出医生的话题，之后提到设立医师节，就是要提醒人们记住医生，尾句通过</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从这个意义上来说</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引出重点，即</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在中国医师节表彰‘最美医生’，是对医疗卫生工作者的充分肯定，更是对全社会关注医生、尊重医生的有力引导</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。文段是</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分—总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结构。</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第二步，对比选项。C项是对文段主旨句的同义替换。</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【拓展】A项、B项和D项：均未提及</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医师节</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48</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第一步，分析文段，将选项与原文一一对应。</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第二步，辨析选项。A项无中生，排除。B项属于对文意的概括，符合文意。C项对应首句，文中不存在必要条件关系，偷换逻辑，排除。D项对应</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动脉粥样斑块本质上就是血管壁内累积了很多胆固醇</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血液中</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偷换概念，排除。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49</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第一步，分析文段。文段首句引出健康码这一话题，具体介绍健康码的作用。之后分析河南为储户赋红码这一做法带来的影响。最后一句针对该事件暴露出的</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权力任性</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的危害倾向的问题，提出对策：必须加强健康码的规范使用。文段重点在尾句。</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第二步，对比选项。C项是对文段重点的同义替换，符合作者意图。</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【拓展】A项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统一管理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无中生有。D项对应分句，非重点。B项缺少核心话题</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规范管理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ascii="Times New Roman" w:hAnsi="Times New Roman" w:eastAsia="宋体" w:cs="宋体"/>
          <w:color w:val="auto"/>
          <w:sz w:val="21"/>
          <w:szCs w:val="21"/>
          <w:highlight w:val="none"/>
        </w:rPr>
        <w:t>5</w:t>
      </w:r>
      <w:r>
        <w:rPr>
          <w:rFonts w:hint="eastAsia" w:ascii="Times New Roman" w:hAnsi="Times New Roman" w:eastAsia="宋体" w:cs="宋体"/>
          <w:color w:val="auto"/>
          <w:sz w:val="21"/>
          <w:szCs w:val="21"/>
          <w:highlight w:val="none"/>
          <w:lang w:val="en-US" w:eastAsia="zh-CN"/>
        </w:rPr>
        <w:t>0</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A</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第一步，分析语境。阅读文段，了解文段内容。阅读可知文段提到了豆浆的制作、成分以及它的益处。</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第二步，对比选项。B项豆浆的成分在文段最后两句有提及，C项豆浆的益处在文段第三句有提及，D项豆浆的制作在文段第二句有提及。A项豆浆的起源全文没有提及。</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因此，选择A选项。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ascii="Times New Roman" w:hAnsi="Times New Roman" w:eastAsia="宋体" w:cs="宋体"/>
          <w:color w:val="auto"/>
          <w:sz w:val="21"/>
          <w:szCs w:val="21"/>
          <w:highlight w:val="none"/>
        </w:rPr>
        <w:t>5</w:t>
      </w:r>
      <w:r>
        <w:rPr>
          <w:rFonts w:hint="eastAsia" w:ascii="Times New Roman" w:hAnsi="Times New Roman" w:eastAsia="宋体" w:cs="宋体"/>
          <w:color w:val="auto"/>
          <w:sz w:val="21"/>
          <w:szCs w:val="21"/>
          <w:highlight w:val="none"/>
          <w:lang w:val="en-US" w:eastAsia="zh-CN"/>
        </w:rPr>
        <w:t>1</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第一步，分析文段。文段首句引入了话题</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蓝藻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具体介绍其作用。第二、三句通过转折提出问题，大范围暴发季节性蓝藻水华带来严重危害。第四句通过结论词，提出对策，即噬藻体有望成为一种环境友好型的水华治理工具。最后一句针对对策进一步解释。文段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分—总—分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结构。主旨句为第四句的对策。</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第二步，对比选项。C项是对文段主旨句的同义替换，符合作者意图。</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【拓展】A项：缺少核心话题</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水华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。B项和D项：均对应分句部分，非重点，且为问题性表述。</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ascii="Times New Roman" w:hAnsi="Times New Roman" w:eastAsia="宋体" w:cs="宋体"/>
          <w:color w:val="auto"/>
          <w:sz w:val="21"/>
          <w:szCs w:val="21"/>
          <w:highlight w:val="none"/>
        </w:rPr>
        <w:t>5</w:t>
      </w:r>
      <w:r>
        <w:rPr>
          <w:rFonts w:hint="eastAsia" w:ascii="Times New Roman" w:hAnsi="Times New Roman" w:eastAsia="宋体" w:cs="宋体"/>
          <w:color w:val="auto"/>
          <w:sz w:val="21"/>
          <w:szCs w:val="21"/>
          <w:highlight w:val="none"/>
          <w:lang w:val="en-US" w:eastAsia="zh-CN"/>
        </w:rPr>
        <w:t>2</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第一步，分析文段。整体文段呈现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分</w:t>
      </w:r>
      <w:r>
        <w:rPr>
          <w:rFonts w:hint="eastAsia" w:ascii="Times New Roman" w:hAnsi="Times New Roman" w:eastAsia="宋体" w:cs="宋体"/>
          <w:color w:val="auto"/>
          <w:sz w:val="21"/>
          <w:szCs w:val="21"/>
          <w:highlight w:val="none"/>
          <w:lang w:eastAsia="zh-CN"/>
        </w:rPr>
        <w:t>—</w:t>
      </w:r>
      <w:r>
        <w:rPr>
          <w:rFonts w:hint="eastAsia" w:ascii="Times New Roman" w:hAnsi="Times New Roman" w:eastAsia="宋体" w:cs="宋体"/>
          <w:color w:val="auto"/>
          <w:sz w:val="21"/>
          <w:szCs w:val="21"/>
          <w:highlight w:val="none"/>
        </w:rPr>
        <w:t>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结构。文段前两句引出话题，竹子开花结果。第三句指出竹子在开花结果后会枯死。最后一句通过</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至于</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和</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所以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对前文进行总结，竹子开花、枯死会整片进行。故文段主要强调竹子开花结果后整片枯死的原因。</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第二步，对比选项。C项是对文段主旨句的同义替换，符合作者意图。</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【拓展】A项和D项：均对应分句部分，非重点。B项：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如何避免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无中生有。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ascii="Times New Roman" w:hAnsi="Times New Roman" w:eastAsia="宋体" w:cs="宋体"/>
          <w:color w:val="auto"/>
          <w:sz w:val="21"/>
          <w:szCs w:val="21"/>
          <w:highlight w:val="none"/>
        </w:rPr>
        <w:t>5</w:t>
      </w:r>
      <w:r>
        <w:rPr>
          <w:rFonts w:hint="eastAsia" w:ascii="Times New Roman" w:hAnsi="Times New Roman" w:eastAsia="宋体" w:cs="宋体"/>
          <w:color w:val="auto"/>
          <w:sz w:val="21"/>
          <w:szCs w:val="21"/>
          <w:highlight w:val="none"/>
          <w:lang w:val="en-US" w:eastAsia="zh-CN"/>
        </w:rPr>
        <w:t>3</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第一步，分析文段，将选项与文段一一对应。</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第二步，辨析选项。A项对应文段中间</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研究人员建议在使用CRISPR基因编辑疗法时应注意安全隐患</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，符合文意。B项和C项对应前半部分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已用于治疗癌症等疾病的CRISPR基因编辑技术虽然非常有效，但并非绝对安全，该技术可能导致遗传物质损失，进而影响基因组稳定性，长远来看甚至可能致癌</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，二者均符合文意。D项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主要用于癌症疾病的治疗</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，属于无中生有。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5</w:t>
      </w:r>
      <w:r>
        <w:rPr>
          <w:rFonts w:hint="eastAsia" w:ascii="Times New Roman" w:hAnsi="Times New Roman" w:eastAsia="宋体" w:cs="宋体"/>
          <w:color w:val="auto"/>
          <w:sz w:val="21"/>
          <w:szCs w:val="21"/>
          <w:highlight w:val="none"/>
          <w:lang w:val="en-US" w:eastAsia="zh-CN"/>
        </w:rPr>
        <w:t>4</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第一步，快速浏览文段，重点分析尾句，判别文段话题落脚点。文段首句引出话题</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实名制</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，并列举其具体情况。第二句指出实名登记带来的问题。之后指出避免实名登记过滥势在必行。最后提出问题：如何才能有效避免实名登记事项过滥。最后话题落在尾句，接下来应围绕如何才能有效避免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实名登记事项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展开。</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第二步，对比选项。A项、B项和C项与文段尾句话题一致。D项属于前文已经论述的内容，接下来不会再论述</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55</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第一步，分析文段，将选项与文段一一对应。</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第二步，辨析选项。A项对应第二句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作为固定说法，‘孔孟’最早见于东汉马融的《长笛赋》,‘孔孟之道’最早见于《二程集》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，文中说的是</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孔孟</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最早见于东汉马融的《长笛赋》而非</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孔孟之道</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，属于偷换概念，排除A项。B项对应尾句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唐宋后的孟子升格运动包括孟子其人圣人化、《孟子》其书圣经化、孟子故里圣地化的具体内涵</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，将</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孟子</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偷换为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孔子</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，排除B项。C项对应倒数第二句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汉唐时期得到司马迁、扬雄、赵岐、韩愈、皮日休等思想家的推崇</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，符合文意。D项中</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对‘孔孟之道’的发展贡献率远超孔子</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属于无中生有，排除D项。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56</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第一步，阅读文段，找到作者对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躺瘦</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的态度。根据</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边姗姗表示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边姗姗介绍</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可知，文中介绍的都是边姗姗的观点，属于客观介绍，作者并未给出主观评价，故文段中看不出作者的态度。</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第二步，对比选项。B项符合语境。</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57</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第一步，观察选项特征，确定首句。对比①⑥两句话，①中出现</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因此</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引导结论，不适合做首句，排除C项和D项。⑥援引王安石的观点，可以作为首句。</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第二步，对比A项和B项。⑤的意思是对②的解释，即②⑤捆绑，且④中提出</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良法</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，再引出③的问题，随后①进行回答，即④应该在③之前，排除A项。B项符合逻辑。</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58</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第一步，分析横线处的下文语境。根据后文</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应真正从需求和兴趣出发……提升儿童的综合素养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可知，文段话题为托管活动应能起到提升孩子综合素养的作用。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第二步，对比选项。C项与文段话题一致。</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【拓展】A项、B项和D项：</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师资队伍和监管机制</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社会力量</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迥异与学校教育</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均与后文话题不一致。</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59</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第一步，对比首句。①句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他们</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和④句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它</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指代不清，不适合作首句，排除A项和D项。⑥句和③句均可做首句。</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第二步，寻找突破口。通过①句</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他们</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寻找关联句。对比⑤①话题不一致，排除C项。④①话题一致。</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val="en-US" w:eastAsia="zh-CN"/>
        </w:rPr>
        <w:t>60</w:t>
      </w:r>
      <w:r>
        <w:rPr>
          <w:rFonts w:hint="eastAsia" w:ascii="Times New Roman" w:hAnsi="Times New Roman" w:eastAsia="宋体" w:cs="宋体"/>
          <w:color w:val="auto"/>
          <w:sz w:val="21"/>
          <w:szCs w:val="21"/>
          <w:highlight w:val="none"/>
          <w:lang w:eastAsia="zh-CN"/>
        </w:rPr>
        <w:t>.【答案】</w:t>
      </w:r>
      <w:r>
        <w:rPr>
          <w:rFonts w:hint="eastAsia" w:ascii="Times New Roman" w:hAnsi="Times New Roman" w:eastAsia="宋体" w:cs="宋体"/>
          <w:color w:val="auto"/>
          <w:sz w:val="21"/>
          <w:szCs w:val="21"/>
          <w:highlight w:val="none"/>
        </w:rPr>
        <w:t>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lang w:eastAsia="zh-CN"/>
        </w:rPr>
        <w:t>【解析】</w:t>
      </w:r>
      <w:r>
        <w:rPr>
          <w:rFonts w:hint="eastAsia" w:ascii="Times New Roman" w:hAnsi="Times New Roman" w:eastAsia="宋体" w:cs="宋体"/>
          <w:color w:val="auto"/>
          <w:sz w:val="21"/>
          <w:szCs w:val="21"/>
          <w:highlight w:val="none"/>
        </w:rPr>
        <w:t>第一步，分析横线处的上文语境。文段前半部分主要介绍闻一多先生的一些内容，并在后文提到其的观点——诗人主要的天赋是爱，爱他的祖国，爱他的人民。尾句提到对当代作家来说，万变不离其宗，文学作品所要表现的依然是这个，说明横线上所填内容应该与前句的话题一致。</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ascii="Times New Roman" w:hAnsi="Times New Roman" w:eastAsia="宋体" w:cs="宋体"/>
          <w:color w:val="auto"/>
          <w:sz w:val="21"/>
          <w:szCs w:val="21"/>
          <w:highlight w:val="none"/>
        </w:rPr>
      </w:pPr>
      <w:r>
        <w:rPr>
          <w:rFonts w:hint="eastAsia" w:ascii="Times New Roman" w:hAnsi="Times New Roman" w:eastAsia="宋体" w:cs="宋体"/>
          <w:color w:val="auto"/>
          <w:sz w:val="21"/>
          <w:szCs w:val="21"/>
          <w:highlight w:val="none"/>
        </w:rPr>
        <w:t>第二步，对比选项。B项符合上述语境。其余三项均偏离</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爱国、爱民</w:t>
      </w:r>
      <w:r>
        <w:rPr>
          <w:rFonts w:hint="eastAsia" w:ascii="宋体" w:hAnsi="宋体" w:eastAsia="宋体" w:cs="宋体"/>
          <w:color w:val="auto"/>
          <w:sz w:val="21"/>
          <w:szCs w:val="21"/>
          <w:highlight w:val="none"/>
        </w:rPr>
        <w:t>”</w:t>
      </w:r>
      <w:r>
        <w:rPr>
          <w:rFonts w:hint="eastAsia" w:ascii="Times New Roman" w:hAnsi="Times New Roman" w:eastAsia="宋体" w:cs="宋体"/>
          <w:color w:val="auto"/>
          <w:sz w:val="21"/>
          <w:szCs w:val="21"/>
          <w:highlight w:val="none"/>
        </w:rPr>
        <w:t>这一话题。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textAlignment w:val="auto"/>
        <w:rPr>
          <w:rFonts w:hint="eastAsia" w:ascii="Times New Roman" w:hAnsi="Times New Roman" w:eastAsia="宋体" w:cs="宋体"/>
          <w:color w:val="auto"/>
          <w:sz w:val="21"/>
          <w:szCs w:val="21"/>
          <w:highlight w:val="none"/>
          <w:lang w:val="en-US" w:eastAsia="zh-CN"/>
        </w:rPr>
      </w:pPr>
      <w:r>
        <w:rPr>
          <w:rFonts w:hint="eastAsia" w:ascii="Times New Roman" w:hAnsi="Times New Roman" w:eastAsia="宋体" w:cs="宋体"/>
          <w:color w:val="auto"/>
          <w:sz w:val="21"/>
          <w:szCs w:val="21"/>
          <w:highlight w:val="none"/>
        </w:rPr>
        <w:t>因此，选择B选项</w:t>
      </w:r>
      <w:r>
        <w:rPr>
          <w:rFonts w:hint="eastAsia" w:ascii="Times New Roman" w:hAnsi="Times New Roman" w:eastAsia="宋体" w:cs="宋体"/>
          <w:color w:val="auto"/>
          <w:sz w:val="21"/>
          <w:szCs w:val="21"/>
          <w:highlight w:val="none"/>
          <w:lang w:eastAsia="zh-CN"/>
        </w:rPr>
        <w:t>。</w:t>
      </w:r>
    </w:p>
    <w:p>
      <w:pPr>
        <w:keepNext w:val="0"/>
        <w:keepLines w:val="0"/>
        <w:pageBreakBefore w:val="0"/>
        <w:kinsoku/>
        <w:wordWrap/>
        <w:overflowPunct/>
        <w:topLinePunct w:val="0"/>
        <w:autoSpaceDE w:val="0"/>
        <w:autoSpaceDN w:val="0"/>
        <w:bidi w:val="0"/>
        <w:adjustRightInd/>
        <w:snapToGrid/>
        <w:spacing w:line="360" w:lineRule="auto"/>
        <w:rPr>
          <w:rFonts w:ascii="Times New Roman" w:hAnsi="Times New Roman" w:eastAsia="宋体" w:cs="Times New Roman"/>
          <w:b/>
          <w:bCs/>
          <w:kern w:val="28"/>
          <w:sz w:val="32"/>
          <w:szCs w:val="32"/>
        </w:rPr>
      </w:pPr>
      <w:r>
        <w:rPr>
          <w:rFonts w:ascii="Times New Roman" w:hAnsi="Times New Roman" w:eastAsia="宋体" w:cs="Times New Roman"/>
          <w:b/>
          <w:bCs/>
          <w:kern w:val="28"/>
          <w:sz w:val="32"/>
          <w:szCs w:val="32"/>
        </w:rPr>
        <w:br w:type="page"/>
      </w:r>
    </w:p>
    <w:p>
      <w:pPr>
        <w:keepNext w:val="0"/>
        <w:keepLines w:val="0"/>
        <w:pageBreakBefore w:val="0"/>
        <w:tabs>
          <w:tab w:val="left" w:pos="4800"/>
        </w:tabs>
        <w:kinsoku/>
        <w:wordWrap/>
        <w:overflowPunct/>
        <w:topLinePunct w:val="0"/>
        <w:autoSpaceDE w:val="0"/>
        <w:autoSpaceDN w:val="0"/>
        <w:bidi w:val="0"/>
        <w:adjustRightInd/>
        <w:snapToGrid/>
        <w:spacing w:line="360" w:lineRule="auto"/>
        <w:ind w:firstLine="482" w:firstLineChars="150"/>
        <w:jc w:val="center"/>
        <w:outlineLvl w:val="1"/>
        <w:rPr>
          <w:rFonts w:ascii="Times New Roman" w:hAnsi="Times New Roman" w:eastAsia="宋体" w:cs="Times New Roman"/>
          <w:b/>
          <w:bCs/>
          <w:kern w:val="28"/>
          <w:sz w:val="32"/>
          <w:szCs w:val="32"/>
        </w:rPr>
      </w:pPr>
      <w:r>
        <w:rPr>
          <w:rFonts w:ascii="Times New Roman" w:hAnsi="Times New Roman" w:eastAsia="宋体" w:cs="Times New Roman"/>
          <w:b/>
          <w:bCs/>
          <w:kern w:val="28"/>
          <w:sz w:val="32"/>
          <w:szCs w:val="32"/>
        </w:rPr>
        <w:t>第三部分 数量关系</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bookmarkStart w:id="0" w:name="_Hlk111056183"/>
      <w:bookmarkStart w:id="1" w:name="_Hlk117081681"/>
      <w:r>
        <w:rPr>
          <w:rFonts w:ascii="Times New Roman" w:hAnsi="Times New Roman" w:eastAsia="宋体" w:cs="Times New Roman"/>
          <w:sz w:val="21"/>
          <w:szCs w:val="21"/>
        </w:rPr>
        <w:t>6</w:t>
      </w:r>
      <w:r>
        <w:rPr>
          <w:rFonts w:hint="eastAsia" w:ascii="Times New Roman" w:hAnsi="Times New Roman" w:eastAsia="宋体" w:cs="Times New Roman"/>
          <w:sz w:val="21"/>
          <w:szCs w:val="21"/>
          <w:lang w:val="en-US" w:eastAsia="zh-CN"/>
        </w:rPr>
        <w:t>1</w:t>
      </w:r>
      <w:r>
        <w:rPr>
          <w:rFonts w:hint="eastAsia" w:ascii="Times New Roman" w:hAnsi="Times New Roman" w:eastAsia="宋体" w:cs="Times New Roman"/>
          <w:sz w:val="21"/>
          <w:szCs w:val="21"/>
        </w:rPr>
        <w:t>.【答案】A</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【解析】第一步，本题考查经济利润问题中的基础公式类。</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第二步，设定价x元，</w:t>
      </w:r>
      <w:r>
        <w:rPr>
          <w:rFonts w:hint="eastAsia" w:ascii="宋体" w:hAnsi="宋体" w:eastAsia="宋体" w:cs="Times New Roman"/>
          <w:sz w:val="21"/>
          <w:szCs w:val="21"/>
        </w:rPr>
        <w:t>“</w:t>
      </w:r>
      <w:r>
        <w:rPr>
          <w:rFonts w:hint="eastAsia" w:ascii="Times New Roman" w:hAnsi="Times New Roman" w:eastAsia="宋体" w:cs="Times New Roman"/>
          <w:sz w:val="21"/>
          <w:szCs w:val="21"/>
        </w:rPr>
        <w:t>根据利润相等</w:t>
      </w:r>
      <w:r>
        <w:rPr>
          <w:rFonts w:hint="eastAsia" w:ascii="宋体" w:hAnsi="宋体" w:eastAsia="宋体" w:cs="Times New Roman"/>
          <w:sz w:val="21"/>
          <w:szCs w:val="21"/>
        </w:rPr>
        <w:t>”</w:t>
      </w:r>
      <w:r>
        <w:rPr>
          <w:rFonts w:hint="eastAsia" w:ascii="Times New Roman" w:hAnsi="Times New Roman" w:eastAsia="宋体" w:cs="Times New Roman"/>
          <w:sz w:val="21"/>
          <w:szCs w:val="21"/>
        </w:rPr>
        <w:t>列方程：4（0.9x-15-60）=3（0.8x-60），解得x=100，打85折售价为85元，600÷85=7套…5元，即最多买7套。</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因此，选择A选项。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6</w:t>
      </w:r>
      <w:r>
        <w:rPr>
          <w:rFonts w:hint="eastAsia" w:ascii="Times New Roman" w:hAnsi="Times New Roman" w:eastAsia="宋体" w:cs="Times New Roman"/>
          <w:sz w:val="21"/>
          <w:szCs w:val="21"/>
          <w:lang w:val="en-US" w:eastAsia="zh-CN"/>
        </w:rPr>
        <w:t>2</w:t>
      </w:r>
      <w:r>
        <w:rPr>
          <w:rFonts w:hint="eastAsia" w:ascii="Times New Roman" w:hAnsi="Times New Roman" w:eastAsia="宋体" w:cs="Times New Roman"/>
          <w:sz w:val="21"/>
          <w:szCs w:val="21"/>
        </w:rPr>
        <w:t>.【答案】B</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【解析】第一步，本题考查几何问题。</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第二步，水要想从桶内溢出则需要使扔入铁球的体积＋水的体积＞水桶的体积。现在水的高度为10分米，设至少需要扔n个铁球，可列方程：π×12²×10＋</w:t>
      </w:r>
      <m:oMath>
        <m:f>
          <m:fPr>
            <m:ctrlPr>
              <w:rPr>
                <w:rFonts w:ascii="Cambria Math" w:hAnsi="Cambria Math" w:eastAsia="宋体" w:cs="Times New Roman"/>
                <w:i/>
                <w:sz w:val="21"/>
                <w:szCs w:val="21"/>
              </w:rPr>
            </m:ctrlPr>
          </m:fPr>
          <m:num>
            <m:r>
              <m:rPr/>
              <w:rPr>
                <w:rFonts w:hint="eastAsia" w:ascii="Cambria Math" w:hAnsi="Cambria Math" w:eastAsia="宋体" w:cs="Times New Roman"/>
                <w:sz w:val="21"/>
                <w:szCs w:val="21"/>
              </w:rPr>
              <m:t>4</m:t>
            </m:r>
            <m:ctrlPr>
              <w:rPr>
                <w:rFonts w:ascii="Cambria Math" w:hAnsi="Cambria Math" w:eastAsia="宋体" w:cs="Times New Roman"/>
                <w:i/>
                <w:sz w:val="21"/>
                <w:szCs w:val="21"/>
              </w:rPr>
            </m:ctrlPr>
          </m:num>
          <m:den>
            <m:r>
              <m:rPr/>
              <w:rPr>
                <w:rFonts w:hint="eastAsia" w:ascii="Cambria Math" w:hAnsi="Cambria Math" w:eastAsia="宋体" w:cs="Times New Roman"/>
                <w:sz w:val="21"/>
                <w:szCs w:val="21"/>
              </w:rPr>
              <m:t>3</m:t>
            </m:r>
            <m:ctrlPr>
              <w:rPr>
                <w:rFonts w:ascii="Cambria Math" w:hAnsi="Cambria Math" w:eastAsia="宋体" w:cs="Times New Roman"/>
                <w:i/>
                <w:sz w:val="21"/>
                <w:szCs w:val="21"/>
              </w:rPr>
            </m:ctrlPr>
          </m:den>
        </m:f>
      </m:oMath>
      <w:r>
        <w:rPr>
          <w:rFonts w:hint="eastAsia" w:ascii="Times New Roman" w:hAnsi="Times New Roman" w:eastAsia="宋体" w:cs="Times New Roman"/>
          <w:sz w:val="21"/>
          <w:szCs w:val="21"/>
        </w:rPr>
        <w:t>×π×3³×n＞π×12²×15，解得n＞20，即至少需要向内扔21个铁球。</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因此，选择B选项。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6</w:t>
      </w:r>
      <w:r>
        <w:rPr>
          <w:rFonts w:hint="eastAsia" w:ascii="Times New Roman" w:hAnsi="Times New Roman" w:eastAsia="宋体" w:cs="Times New Roman"/>
          <w:sz w:val="21"/>
          <w:szCs w:val="21"/>
          <w:lang w:val="en-US" w:eastAsia="zh-CN"/>
        </w:rPr>
        <w:t>3</w:t>
      </w:r>
      <w:r>
        <w:rPr>
          <w:rFonts w:hint="eastAsia" w:ascii="Times New Roman" w:hAnsi="Times New Roman" w:eastAsia="宋体" w:cs="Times New Roman"/>
          <w:sz w:val="21"/>
          <w:szCs w:val="21"/>
        </w:rPr>
        <w:t>.【答案】C</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【解析】第一步，本题考查行程问题。</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小红的速度为180米/分钟，小玲的速度为540米/分钟，设出发后t分钟两人相遇，可列方程：7200＝（180＋540）×t，解得t＝10，相遇后小玲返回乙地同样用时10分钟，此时小红距离乙地还有7200－180×20＝3600（米）。</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第三步，设小玲再次出发后n分钟接到小红，可列方程：3600＝（180＋540）×n，解得n＝5，那么载小红返回乙地同样需要5分钟。</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第四步，从8点出发开始共计用时10＋10＋5＋5＝30（分钟），即8:30到达乙地。</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因此，选择C选项。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6</w:t>
      </w:r>
      <w:r>
        <w:rPr>
          <w:rFonts w:hint="eastAsia" w:ascii="Times New Roman" w:hAnsi="Times New Roman" w:eastAsia="宋体" w:cs="Times New Roman"/>
          <w:sz w:val="21"/>
          <w:szCs w:val="21"/>
          <w:lang w:val="en-US" w:eastAsia="zh-CN"/>
        </w:rPr>
        <w:t>4</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【答案】B</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【解析】第一步，本题考查经济利润问题，属于最值优化类。</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第二步，设降价x个10元时，总利润最大，此时总利润为（100－10x）×（30＋4x）＝20×（10－x）×（15+2x）=20×（150+5x－2x²），在x＝</w:t>
      </w:r>
      <w:r>
        <w:rPr>
          <w:rFonts w:ascii="Times New Roman" w:hAnsi="Times New Roman" w:eastAsia="宋体" w:cs="Times New Roman"/>
          <w:sz w:val="21"/>
          <w:szCs w:val="21"/>
        </w:rPr>
        <w:drawing>
          <wp:inline distT="0" distB="0" distL="0" distR="0">
            <wp:extent cx="1047750" cy="355600"/>
            <wp:effectExtent l="0" t="0" r="0" b="6350"/>
            <wp:docPr id="5918793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79319" name="图片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47750" cy="355600"/>
                    </a:xfrm>
                    <a:prstGeom prst="rect">
                      <a:avLst/>
                    </a:prstGeom>
                    <a:noFill/>
                    <a:ln>
                      <a:noFill/>
                    </a:ln>
                  </pic:spPr>
                </pic:pic>
              </a:graphicData>
            </a:graphic>
          </wp:inline>
        </w:drawing>
      </w:r>
      <w:r>
        <w:rPr>
          <w:rFonts w:ascii="Times New Roman" w:hAnsi="Times New Roman" w:eastAsia="宋体" w:cs="Times New Roman"/>
          <w:sz w:val="21"/>
          <w:szCs w:val="21"/>
        </w:rPr>
        <w:t>时有最大值。由于x是整数，则降价1个10元时，总利润最大，此时单件利润为100－10＝90（元），则利润率＝</w:t>
      </w:r>
      <w:r>
        <w:rPr>
          <w:rFonts w:ascii="Times New Roman" w:hAnsi="Times New Roman" w:eastAsia="宋体" w:cs="Times New Roman"/>
          <w:sz w:val="21"/>
          <w:szCs w:val="21"/>
        </w:rPr>
        <w:drawing>
          <wp:inline distT="0" distB="0" distL="0" distR="0">
            <wp:extent cx="279400" cy="317500"/>
            <wp:effectExtent l="0" t="0" r="0" b="6350"/>
            <wp:docPr id="196591027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10275"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9400" cy="317500"/>
                    </a:xfrm>
                    <a:prstGeom prst="rect">
                      <a:avLst/>
                    </a:prstGeom>
                    <a:noFill/>
                    <a:ln>
                      <a:noFill/>
                    </a:ln>
                  </pic:spPr>
                </pic:pic>
              </a:graphicData>
            </a:graphic>
          </wp:inline>
        </w:drawing>
      </w:r>
      <w:r>
        <w:rPr>
          <w:rFonts w:ascii="Times New Roman" w:hAnsi="Times New Roman" w:eastAsia="宋体" w:cs="Times New Roman"/>
          <w:sz w:val="21"/>
          <w:szCs w:val="21"/>
        </w:rPr>
        <w:t>＝45%。</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因此，选择B选项。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65</w:t>
      </w:r>
      <w:r>
        <w:rPr>
          <w:rFonts w:hint="eastAsia" w:ascii="Times New Roman" w:hAnsi="Times New Roman" w:eastAsia="宋体" w:cs="Times New Roman"/>
          <w:sz w:val="21"/>
          <w:szCs w:val="21"/>
        </w:rPr>
        <w:t>.【答案】A</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【解析】第一步，本题考查基础应用题，用数字特性法解题。</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第二步，高中三年级占总人数的</w:t>
      </w:r>
      <m:oMath>
        <m:r>
          <m:rPr/>
          <w:rPr>
            <w:rFonts w:ascii="Cambria Math" w:hAnsi="Cambria Math" w:eastAsia="宋体" w:cs="Times New Roman"/>
            <w:sz w:val="21"/>
            <w:szCs w:val="21"/>
          </w:rPr>
          <m:t xml:space="preserve"> </m:t>
        </m:r>
        <m:f>
          <m:fPr>
            <m:ctrlPr>
              <w:rPr>
                <w:rFonts w:ascii="Cambria Math" w:hAnsi="Cambria Math" w:eastAsia="宋体" w:cs="Times New Roman"/>
                <w:i/>
                <w:color w:val="auto"/>
                <w:sz w:val="21"/>
                <w:szCs w:val="21"/>
              </w:rPr>
            </m:ctrlPr>
          </m:fPr>
          <m:num>
            <m:r>
              <m:rPr/>
              <w:rPr>
                <w:rFonts w:hint="eastAsia" w:ascii="Cambria Math" w:hAnsi="Cambria Math" w:cs="Times New Roman"/>
                <w:sz w:val="21"/>
                <w:szCs w:val="21"/>
              </w:rPr>
              <m:t>7</m:t>
            </m:r>
            <m:ctrlPr>
              <w:rPr>
                <w:rFonts w:ascii="Cambria Math" w:hAnsi="Cambria Math" w:eastAsia="宋体" w:cs="Times New Roman"/>
                <w:i/>
                <w:color w:val="auto"/>
                <w:sz w:val="21"/>
                <w:szCs w:val="21"/>
              </w:rPr>
            </m:ctrlPr>
          </m:num>
          <m:den>
            <m:r>
              <m:rPr/>
              <w:rPr>
                <w:rFonts w:hint="eastAsia" w:ascii="Cambria Math" w:hAnsi="Cambria Math" w:cs="Times New Roman"/>
                <w:sz w:val="21"/>
                <w:szCs w:val="21"/>
              </w:rPr>
              <m:t>25</m:t>
            </m:r>
            <m:ctrlPr>
              <w:rPr>
                <w:rFonts w:ascii="Cambria Math" w:hAnsi="Cambria Math" w:eastAsia="宋体" w:cs="Times New Roman"/>
                <w:i/>
                <w:color w:val="auto"/>
                <w:sz w:val="21"/>
                <w:szCs w:val="21"/>
              </w:rPr>
            </m:ctrlPr>
          </m:den>
        </m:f>
        <m:r>
          <m:rPr/>
          <w:rPr>
            <w:rFonts w:ascii="Cambria Math" w:hAnsi="Cambria Math" w:eastAsia="宋体" w:cs="Times New Roman"/>
            <w:sz w:val="21"/>
            <w:szCs w:val="21"/>
          </w:rPr>
          <m:t xml:space="preserve"> </m:t>
        </m:r>
      </m:oMath>
      <w:r>
        <w:rPr>
          <w:rFonts w:hint="eastAsia" w:ascii="Times New Roman" w:hAnsi="Times New Roman" w:eastAsia="宋体" w:cs="Times New Roman"/>
          <w:sz w:val="21"/>
          <w:szCs w:val="21"/>
        </w:rPr>
        <w:t>，总人数为25的倍数；高中二年级占其他年级人数和的一半，则占总人数的</w:t>
      </w:r>
      <m:oMath>
        <m:r>
          <m:rPr/>
          <w:rPr>
            <w:rFonts w:ascii="Cambria Math" w:hAnsi="Cambria Math" w:eastAsia="宋体" w:cs="Times New Roman"/>
            <w:sz w:val="21"/>
            <w:szCs w:val="21"/>
          </w:rPr>
          <m:t xml:space="preserve"> </m:t>
        </m:r>
        <m:f>
          <m:fPr>
            <m:ctrlPr>
              <w:rPr>
                <w:rFonts w:ascii="Cambria Math" w:hAnsi="Cambria Math" w:eastAsia="宋体" w:cs="Times New Roman"/>
                <w:i/>
                <w:color w:val="auto"/>
                <w:sz w:val="21"/>
                <w:szCs w:val="21"/>
              </w:rPr>
            </m:ctrlPr>
          </m:fPr>
          <m:num>
            <m:r>
              <m:rPr/>
              <w:rPr>
                <w:rFonts w:hint="eastAsia" w:ascii="Cambria Math" w:hAnsi="Cambria Math" w:cs="Times New Roman"/>
                <w:sz w:val="21"/>
                <w:szCs w:val="21"/>
              </w:rPr>
              <m:t>1</m:t>
            </m:r>
            <m:ctrlPr>
              <w:rPr>
                <w:rFonts w:ascii="Cambria Math" w:hAnsi="Cambria Math" w:eastAsia="宋体" w:cs="Times New Roman"/>
                <w:i/>
                <w:color w:val="auto"/>
                <w:sz w:val="21"/>
                <w:szCs w:val="21"/>
              </w:rPr>
            </m:ctrlPr>
          </m:num>
          <m:den>
            <m:r>
              <m:rPr/>
              <w:rPr>
                <w:rFonts w:hint="eastAsia" w:ascii="Cambria Math" w:hAnsi="Cambria Math" w:cs="Times New Roman"/>
                <w:sz w:val="21"/>
                <w:szCs w:val="21"/>
              </w:rPr>
              <m:t>3</m:t>
            </m:r>
            <m:ctrlPr>
              <w:rPr>
                <w:rFonts w:ascii="Cambria Math" w:hAnsi="Cambria Math" w:eastAsia="宋体" w:cs="Times New Roman"/>
                <w:i/>
                <w:color w:val="auto"/>
                <w:sz w:val="21"/>
                <w:szCs w:val="21"/>
              </w:rPr>
            </m:ctrlPr>
          </m:den>
        </m:f>
        <m:r>
          <m:rPr>
            <m:sty m:val="p"/>
          </m:rPr>
          <w:rPr>
            <w:rFonts w:ascii="Cambria Math" w:hAnsi="Cambria Math" w:eastAsia="宋体" w:cs="Times New Roman"/>
            <w:sz w:val="21"/>
            <w:szCs w:val="21"/>
          </w:rPr>
          <m:t xml:space="preserve"> </m:t>
        </m:r>
        <m:r>
          <m:rPr>
            <m:sty m:val="p"/>
          </m:rPr>
          <w:rPr>
            <w:rFonts w:hint="eastAsia" w:ascii="Cambria Math" w:hAnsi="Cambria Math" w:eastAsia="宋体" w:cs="Times New Roman"/>
            <w:sz w:val="21"/>
            <w:szCs w:val="21"/>
          </w:rPr>
          <m:t>，</m:t>
        </m:r>
      </m:oMath>
      <w:r>
        <w:rPr>
          <w:rFonts w:hint="eastAsia" w:ascii="Times New Roman" w:hAnsi="Times New Roman" w:eastAsia="宋体" w:cs="Times New Roman"/>
          <w:sz w:val="21"/>
          <w:szCs w:val="21"/>
        </w:rPr>
        <w:t>总人数是3的倍数，总人数既是25的倍数，又是3的倍数，应为75的倍数，且不超过1000人，最多为75×13=975人，此时高中一年级人数最多为</w:t>
      </w:r>
      <m:oMath>
        <m:r>
          <m:rPr/>
          <w:rPr>
            <w:rFonts w:ascii="Cambria Math" w:hAnsi="Cambria Math" w:eastAsia="宋体" w:cs="Times New Roman"/>
            <w:sz w:val="21"/>
            <w:szCs w:val="21"/>
          </w:rPr>
          <m:t xml:space="preserve"> </m:t>
        </m:r>
        <m:r>
          <m:rPr/>
          <w:rPr>
            <w:rFonts w:hint="eastAsia" w:ascii="Cambria Math" w:hAnsi="Cambria Math" w:eastAsia="宋体" w:cs="Times New Roman"/>
            <w:sz w:val="21"/>
            <w:szCs w:val="21"/>
          </w:rPr>
          <m:t>975×</m:t>
        </m:r>
        <m:d>
          <m:dPr>
            <m:begChr m:val="（"/>
            <m:endChr m:val="）"/>
            <m:ctrlPr>
              <w:rPr>
                <w:rFonts w:ascii="Cambria Math" w:hAnsi="Cambria Math" w:eastAsia="宋体" w:cs="Times New Roman"/>
                <w:i/>
                <w:sz w:val="21"/>
                <w:szCs w:val="21"/>
              </w:rPr>
            </m:ctrlPr>
          </m:dPr>
          <m:e>
            <m:r>
              <m:rPr/>
              <w:rPr>
                <w:rFonts w:hint="eastAsia" w:ascii="Cambria Math" w:hAnsi="Cambria Math" w:eastAsia="宋体" w:cs="Times New Roman"/>
                <w:sz w:val="21"/>
                <w:szCs w:val="21"/>
              </w:rPr>
              <m:t>1</m:t>
            </m:r>
            <m:r>
              <m:rPr/>
              <w:rPr>
                <w:rFonts w:hint="eastAsia" w:ascii="微软雅黑" w:hAnsi="微软雅黑" w:eastAsia="微软雅黑" w:cs="微软雅黑"/>
                <w:sz w:val="21"/>
                <w:szCs w:val="21"/>
              </w:rPr>
              <m:t>−</m:t>
            </m:r>
            <m:r>
              <m:rPr/>
              <w:rPr>
                <w:rFonts w:hint="eastAsia" w:ascii="Cambria Math" w:hAnsi="Cambria Math" w:eastAsia="宋体" w:cs="Times New Roman"/>
                <w:sz w:val="21"/>
                <w:szCs w:val="21"/>
              </w:rPr>
              <m:t>28%</m:t>
            </m:r>
            <m:r>
              <m:rPr/>
              <w:rPr>
                <w:rFonts w:hint="eastAsia" w:ascii="微软雅黑" w:hAnsi="微软雅黑" w:eastAsia="微软雅黑" w:cs="微软雅黑"/>
                <w:sz w:val="21"/>
                <w:szCs w:val="21"/>
              </w:rPr>
              <m:t>−</m:t>
            </m:r>
            <m:f>
              <m:fPr>
                <m:ctrlPr>
                  <w:rPr>
                    <w:rFonts w:ascii="Cambria Math" w:hAnsi="Cambria Math" w:eastAsia="宋体" w:cs="Times New Roman"/>
                    <w:i/>
                    <w:color w:val="auto"/>
                    <w:sz w:val="21"/>
                    <w:szCs w:val="21"/>
                  </w:rPr>
                </m:ctrlPr>
              </m:fPr>
              <m:num>
                <m:r>
                  <m:rPr/>
                  <w:rPr>
                    <w:rFonts w:hint="eastAsia" w:ascii="Cambria Math" w:hAnsi="Cambria Math" w:cs="Times New Roman"/>
                    <w:sz w:val="21"/>
                    <w:szCs w:val="21"/>
                  </w:rPr>
                  <m:t>1</m:t>
                </m:r>
                <m:ctrlPr>
                  <w:rPr>
                    <w:rFonts w:ascii="Cambria Math" w:hAnsi="Cambria Math" w:eastAsia="宋体" w:cs="Times New Roman"/>
                    <w:i/>
                    <w:color w:val="auto"/>
                    <w:sz w:val="21"/>
                    <w:szCs w:val="21"/>
                  </w:rPr>
                </m:ctrlPr>
              </m:num>
              <m:den>
                <m:r>
                  <m:rPr/>
                  <w:rPr>
                    <w:rFonts w:hint="eastAsia" w:ascii="Cambria Math" w:hAnsi="Cambria Math" w:cs="Times New Roman"/>
                    <w:sz w:val="21"/>
                    <w:szCs w:val="21"/>
                  </w:rPr>
                  <m:t>3</m:t>
                </m:r>
                <m:ctrlPr>
                  <w:rPr>
                    <w:rFonts w:ascii="Cambria Math" w:hAnsi="Cambria Math" w:eastAsia="宋体" w:cs="Times New Roman"/>
                    <w:i/>
                    <w:color w:val="auto"/>
                    <w:sz w:val="21"/>
                    <w:szCs w:val="21"/>
                  </w:rPr>
                </m:ctrlPr>
              </m:den>
            </m:f>
            <m:ctrlPr>
              <w:rPr>
                <w:rFonts w:ascii="Cambria Math" w:hAnsi="Cambria Math" w:eastAsia="宋体" w:cs="Times New Roman"/>
                <w:i/>
                <w:color w:val="auto"/>
                <w:sz w:val="21"/>
                <w:szCs w:val="21"/>
              </w:rPr>
            </m:ctrlPr>
          </m:e>
        </m:d>
        <m:r>
          <m:rPr/>
          <w:rPr>
            <w:rFonts w:hint="eastAsia" w:ascii="Cambria Math" w:hAnsi="Cambria Math" w:eastAsia="宋体" w:cs="Times New Roman"/>
            <w:color w:val="auto"/>
            <w:sz w:val="21"/>
            <w:szCs w:val="21"/>
          </w:rPr>
          <m:t>=975×</m:t>
        </m:r>
        <m:f>
          <m:fPr>
            <m:ctrlPr>
              <w:rPr>
                <w:rFonts w:ascii="Cambria Math" w:hAnsi="Cambria Math" w:eastAsia="宋体" w:cs="Times New Roman"/>
                <w:i/>
                <w:color w:val="auto"/>
                <w:sz w:val="21"/>
                <w:szCs w:val="21"/>
              </w:rPr>
            </m:ctrlPr>
          </m:fPr>
          <m:num>
            <m:r>
              <m:rPr/>
              <w:rPr>
                <w:rFonts w:hint="eastAsia" w:ascii="Cambria Math" w:hAnsi="Cambria Math" w:cs="Times New Roman"/>
                <w:sz w:val="21"/>
                <w:szCs w:val="21"/>
              </w:rPr>
              <m:t>29</m:t>
            </m:r>
            <m:ctrlPr>
              <w:rPr>
                <w:rFonts w:ascii="Cambria Math" w:hAnsi="Cambria Math" w:eastAsia="宋体" w:cs="Times New Roman"/>
                <w:i/>
                <w:color w:val="auto"/>
                <w:sz w:val="21"/>
                <w:szCs w:val="21"/>
              </w:rPr>
            </m:ctrlPr>
          </m:num>
          <m:den>
            <m:r>
              <m:rPr/>
              <w:rPr>
                <w:rFonts w:hint="eastAsia" w:ascii="Cambria Math" w:hAnsi="Cambria Math" w:cs="Times New Roman"/>
                <w:sz w:val="21"/>
                <w:szCs w:val="21"/>
              </w:rPr>
              <m:t>75</m:t>
            </m:r>
            <m:ctrlPr>
              <w:rPr>
                <w:rFonts w:ascii="Cambria Math" w:hAnsi="Cambria Math" w:eastAsia="宋体" w:cs="Times New Roman"/>
                <w:i/>
                <w:color w:val="auto"/>
                <w:sz w:val="21"/>
                <w:szCs w:val="21"/>
              </w:rPr>
            </m:ctrlPr>
          </m:den>
        </m:f>
        <m:r>
          <m:rPr/>
          <w:rPr>
            <w:rFonts w:hint="eastAsia" w:ascii="Cambria Math" w:hAnsi="Cambria Math" w:eastAsia="宋体" w:cs="Times New Roman"/>
            <w:color w:val="auto"/>
            <w:sz w:val="21"/>
            <w:szCs w:val="21"/>
          </w:rPr>
          <m:t>=29×13=377</m:t>
        </m:r>
        <m:r>
          <m:rPr/>
          <w:rPr>
            <w:rFonts w:ascii="Cambria Math" w:hAnsi="Cambria Math" w:eastAsia="宋体" w:cs="Times New Roman"/>
            <w:color w:val="auto"/>
            <w:sz w:val="21"/>
            <w:szCs w:val="21"/>
          </w:rPr>
          <m:t xml:space="preserve"> </m:t>
        </m:r>
      </m:oMath>
      <w:r>
        <w:rPr>
          <w:rFonts w:hint="eastAsia" w:ascii="Times New Roman" w:hAnsi="Times New Roman" w:eastAsia="宋体" w:cs="Times New Roman"/>
          <w:sz w:val="21"/>
          <w:szCs w:val="21"/>
        </w:rPr>
        <w:t>，377可以拆分成29×13，由题意各班人数为20多人，只能为29人，此时有13个班级。</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因此，选择A选项。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66</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【答案】C</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【解析】第一步，本题考查工程问题。</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二步，给定时间型，赋值工作总量为20，30的最小公倍数60，则甲队的效率为3，乙队的效率为2，合作之后甲队效率变为3×4/5=2.4，乙队效率变为2×9/10=1.8，两队合作效率为2.4+1.8=4.2，大于甲队乙队各自单独工作的效率。</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第三步，要使得两队合作天数最少，则让效率最高的甲单独做，然后两队合作。设两队合作x天，列式60=3×（16－x）+4.2x，解得x=10。</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因此，选择C选项。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67</w:t>
      </w:r>
      <w:r>
        <w:rPr>
          <w:rFonts w:hint="eastAsia" w:ascii="Times New Roman" w:hAnsi="Times New Roman" w:eastAsia="宋体" w:cs="Times New Roman"/>
          <w:sz w:val="21"/>
          <w:szCs w:val="21"/>
        </w:rPr>
        <w:t>.【答案】B</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【解析】第一步，本题考查行程问题。</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设甲、乙两地距离为2S，慢车行驶时间为t，快车提前出发1小时走了100千米，根据相遇公式可得2S－100=（100+80）t①，又根据两车在甲、乙两地中点80千米处相遇，可知相遇时慢车走了S－80，可得S－80=80t②，联立①②解得S=320，t=3，则快车从出发到相遇共走了3+1=4（小时）。</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因此，选择B选项。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68</w:t>
      </w:r>
      <w:r>
        <w:rPr>
          <w:rFonts w:hint="eastAsia" w:ascii="Times New Roman" w:hAnsi="Times New Roman" w:eastAsia="宋体" w:cs="Times New Roman"/>
          <w:sz w:val="21"/>
          <w:szCs w:val="21"/>
        </w:rPr>
        <w:t>.【答案】C</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【解析】第一步，本题考查基础应用题。</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赋值去年四个小组的业绩分别为2、3、1、4，则总业绩为10，今年增长了10×40%=4。要想某小组增长最快，则选基期量最低的丙小组，令甲乙丁都只增长10%，其余所有增长量都给丙。甲乙丁共增长（2+3+4）×10%=0.9，其余增量为3.1，则今年业绩增长3.1÷1=310%。</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因此，选择C选项。</w:t>
      </w:r>
    </w:p>
    <w:p>
      <w:pPr>
        <w:keepNext w:val="0"/>
        <w:keepLines w:val="0"/>
        <w:pageBreakBefore w:val="0"/>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cs="Times New Roman"/>
          <w:sz w:val="21"/>
          <w:szCs w:val="21"/>
        </w:rPr>
      </w:pPr>
      <w:r>
        <w:rPr>
          <w:rFonts w:hint="eastAsia" w:ascii="Times New Roman" w:hAnsi="Times New Roman" w:eastAsia="宋体" w:cs="Times New Roman"/>
          <w:sz w:val="21"/>
          <w:szCs w:val="21"/>
          <w:lang w:val="en-US" w:eastAsia="zh-CN"/>
        </w:rPr>
        <w:t>69</w:t>
      </w:r>
      <w:r>
        <w:rPr>
          <w:rFonts w:hint="eastAsia" w:ascii="Times New Roman" w:hAnsi="Times New Roman" w:eastAsia="宋体" w:cs="Times New Roman"/>
          <w:sz w:val="21"/>
          <w:szCs w:val="21"/>
        </w:rPr>
        <w:t>.</w:t>
      </w:r>
      <w:r>
        <w:rPr>
          <w:rFonts w:hint="eastAsia" w:ascii="宋体" w:hAnsi="宋体" w:eastAsia="宋体" w:cs="宋体"/>
          <w:sz w:val="21"/>
          <w:szCs w:val="21"/>
        </w:rPr>
        <w:t>【答案】</w:t>
      </w:r>
      <w:r>
        <w:rPr>
          <w:rFonts w:hint="eastAsia" w:ascii="Times New Roman" w:hAnsi="Times New Roman" w:cs="Times New Roman"/>
          <w:sz w:val="21"/>
          <w:szCs w:val="21"/>
        </w:rPr>
        <w:t>B</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【解析】第一步，本题考查不定方程问题。</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根据题意，甲、乙、丙三班人数分别为18、12、11的倍数，设甲、乙、丙三班人数分别为18x、12y、11z，列方程：18x+12y+11z=126，由于18、12、126均是6的倍数，则11z是6的倍数，z是6的倍数，z只能取6，代入原方程化简得：3x+2y=10，根据奇偶性得x是偶数，x只能取2，代入解得y=2，则甲班B档人数比乙班B档人数多12×2</w:t>
      </w:r>
      <w:r>
        <w:rPr>
          <w:rFonts w:ascii="Times New Roman" w:hAnsi="Times New Roman" w:eastAsia="宋体" w:cs="Times New Roman"/>
          <w:sz w:val="21"/>
          <w:szCs w:val="21"/>
        </w:rPr>
        <w:t>－</w:t>
      </w:r>
      <w:r>
        <w:rPr>
          <w:rFonts w:hint="eastAsia" w:ascii="Times New Roman" w:hAnsi="Times New Roman" w:eastAsia="宋体" w:cs="Times New Roman"/>
          <w:sz w:val="21"/>
          <w:szCs w:val="21"/>
        </w:rPr>
        <w:t>6×2=12人。</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因此，选择B选项。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7</w:t>
      </w:r>
      <w:r>
        <w:rPr>
          <w:rFonts w:hint="eastAsia" w:ascii="Times New Roman" w:hAnsi="Times New Roman" w:eastAsia="宋体" w:cs="Times New Roman"/>
          <w:sz w:val="21"/>
          <w:szCs w:val="21"/>
          <w:lang w:val="en-US" w:eastAsia="zh-CN"/>
        </w:rPr>
        <w:t>0</w:t>
      </w:r>
      <w:r>
        <w:rPr>
          <w:rFonts w:hint="eastAsia" w:ascii="Times New Roman" w:hAnsi="Times New Roman" w:eastAsia="宋体" w:cs="Times New Roman"/>
          <w:sz w:val="21"/>
          <w:szCs w:val="21"/>
        </w:rPr>
        <w:t>.【答案】D</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【解析】第一步，本题考查余数问题，用代入排除法解题。</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第二步，根据一班可知，每箱书数量除以9余8，二班有两名分到7本，共14本，14除以8余6，即每箱书数量除以8余6，利用代入排除法，只有D项满足，除以8余6。</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因此，选择D选项。</w:t>
      </w:r>
    </w:p>
    <w:bookmarkEnd w:id="0"/>
    <w:bookmarkEnd w:id="1"/>
    <w:p>
      <w:pPr>
        <w:keepNext w:val="0"/>
        <w:keepLines w:val="0"/>
        <w:pageBreakBefore w:val="0"/>
        <w:kinsoku/>
        <w:wordWrap/>
        <w:overflowPunct/>
        <w:topLinePunct w:val="0"/>
        <w:autoSpaceDE w:val="0"/>
        <w:autoSpaceDN w:val="0"/>
        <w:bidi w:val="0"/>
        <w:adjustRightInd/>
        <w:snapToGrid/>
        <w:spacing w:line="360" w:lineRule="auto"/>
        <w:rPr>
          <w:rFonts w:ascii="Times New Roman" w:hAnsi="Times New Roman" w:eastAsia="宋体" w:cs="Times New Roman"/>
          <w:b/>
          <w:bCs/>
          <w:kern w:val="28"/>
          <w:sz w:val="32"/>
          <w:szCs w:val="32"/>
        </w:rPr>
      </w:pPr>
      <w:bookmarkStart w:id="2" w:name="_Hlk117081718"/>
      <w:r>
        <w:rPr>
          <w:rFonts w:ascii="Times New Roman" w:hAnsi="Times New Roman" w:eastAsia="宋体" w:cs="Times New Roman"/>
          <w:b/>
          <w:bCs/>
          <w:kern w:val="28"/>
          <w:sz w:val="32"/>
          <w:szCs w:val="32"/>
        </w:rPr>
        <w:br w:type="page"/>
      </w:r>
    </w:p>
    <w:p>
      <w:pPr>
        <w:keepNext w:val="0"/>
        <w:keepLines w:val="0"/>
        <w:pageBreakBefore w:val="0"/>
        <w:tabs>
          <w:tab w:val="left" w:pos="4800"/>
        </w:tabs>
        <w:kinsoku/>
        <w:wordWrap/>
        <w:overflowPunct/>
        <w:topLinePunct w:val="0"/>
        <w:autoSpaceDE w:val="0"/>
        <w:autoSpaceDN w:val="0"/>
        <w:bidi w:val="0"/>
        <w:adjustRightInd/>
        <w:snapToGrid/>
        <w:spacing w:line="360" w:lineRule="auto"/>
        <w:ind w:firstLine="482" w:firstLineChars="150"/>
        <w:jc w:val="center"/>
        <w:outlineLvl w:val="1"/>
        <w:rPr>
          <w:rFonts w:ascii="Times New Roman" w:hAnsi="Times New Roman" w:eastAsia="宋体" w:cs="Times New Roman"/>
          <w:b/>
          <w:bCs/>
          <w:kern w:val="28"/>
          <w:sz w:val="32"/>
          <w:szCs w:val="32"/>
        </w:rPr>
      </w:pPr>
      <w:r>
        <w:rPr>
          <w:rFonts w:ascii="Times New Roman" w:hAnsi="Times New Roman" w:eastAsia="宋体" w:cs="Times New Roman"/>
          <w:b/>
          <w:bCs/>
          <w:kern w:val="28"/>
          <w:sz w:val="32"/>
          <w:szCs w:val="32"/>
        </w:rPr>
        <w:t>第四部分 判断推理</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7</w:t>
      </w:r>
      <w:r>
        <w:rPr>
          <w:rFonts w:hint="eastAsia" w:ascii="Times New Roman" w:hAnsi="Times New Roman" w:eastAsia="宋体" w:cs="Times New Roman"/>
          <w:kern w:val="0"/>
          <w:sz w:val="21"/>
          <w:szCs w:val="21"/>
        </w:rPr>
        <w:t>1</w:t>
      </w:r>
      <w:r>
        <w:rPr>
          <w:rFonts w:ascii="Times New Roman" w:hAnsi="Times New Roman" w:eastAsia="宋体" w:cs="Times New Roman"/>
          <w:kern w:val="0"/>
          <w:sz w:val="21"/>
          <w:szCs w:val="21"/>
        </w:rPr>
        <w:t>.【答案】A</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【解析】第一步，观察特征。</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组成元素相同，考虑动态位置。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第二步，一条式，从左到右找规律。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1号黑块在内部沿逆时针每次移动1格，2号黑块每次向左走2格，到边缘反弹，3号黑块在外圈沿逆时针每次移动2格，只有A项符合。</w:t>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firstLine="0" w:firstLineChars="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drawing>
          <wp:inline distT="0" distB="0" distL="0" distR="0">
            <wp:extent cx="4793615" cy="2450465"/>
            <wp:effectExtent l="0" t="0" r="6985" b="6985"/>
            <wp:docPr id="219661811"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61811" name="图片 2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793615" cy="24504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val="0"/>
        <w:bidi w:val="0"/>
        <w:adjustRightInd/>
        <w:snapToGrid/>
        <w:spacing w:line="360" w:lineRule="auto"/>
        <w:ind w:left="0" w:leftChars="0"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因此，选择A选项。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7</w:t>
      </w:r>
      <w:r>
        <w:rPr>
          <w:rFonts w:hint="eastAsia" w:ascii="Times New Roman" w:hAnsi="Times New Roman" w:eastAsia="宋体" w:cs="Times New Roman"/>
          <w:kern w:val="0"/>
          <w:sz w:val="21"/>
          <w:szCs w:val="21"/>
        </w:rPr>
        <w:t>2</w:t>
      </w:r>
      <w:r>
        <w:rPr>
          <w:rFonts w:ascii="Times New Roman" w:hAnsi="Times New Roman" w:eastAsia="宋体" w:cs="Times New Roman"/>
          <w:kern w:val="0"/>
          <w:sz w:val="21"/>
          <w:szCs w:val="21"/>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第一步，观察特征。</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图形组成不同，优先考虑数量类。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第二步，一条式，从左向右找规律。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题干图形均含有两部分，排除BD项，题干图形面的数量依次为：1、0、2、4，根据乱序规律可知，应填入面的数量为3的图形，排除A项。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7</w:t>
      </w:r>
      <w:r>
        <w:rPr>
          <w:rFonts w:hint="eastAsia" w:ascii="Times New Roman" w:hAnsi="Times New Roman" w:eastAsia="宋体" w:cs="Times New Roman"/>
          <w:kern w:val="0"/>
          <w:sz w:val="21"/>
          <w:szCs w:val="21"/>
        </w:rPr>
        <w:t>3</w:t>
      </w:r>
      <w:r>
        <w:rPr>
          <w:rFonts w:ascii="Times New Roman" w:hAnsi="Times New Roman" w:eastAsia="宋体" w:cs="Times New Roman"/>
          <w:kern w:val="0"/>
          <w:sz w:val="21"/>
          <w:szCs w:val="21"/>
        </w:rPr>
        <w:t>.【答案】D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第一步，观察特征。</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图形组成不同，每个图形中均存在黑点，考虑功能类。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第二步，根据规律进行分组。</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图形①②⑥中黑点引出的线条均为直线，图形③④⑤中黑点引出的线条均为曲线，分为两组。</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74</w:t>
      </w:r>
      <w:r>
        <w:rPr>
          <w:rFonts w:ascii="Times New Roman" w:hAnsi="Times New Roman" w:eastAsia="宋体" w:cs="Times New Roman"/>
          <w:kern w:val="0"/>
          <w:sz w:val="21"/>
          <w:szCs w:val="21"/>
        </w:rPr>
        <w:t>.【答案】A</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第一步，观察特征。</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组成元素不同，优先考虑数量类或属性类。图形出现多个切点，考虑数点。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第二步，一条式，从左到右找规律。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题干图形切点个数依次为1、2、3、4、？，呈等差数列，所以</w:t>
      </w:r>
      <w:r>
        <w:rPr>
          <w:rFonts w:ascii="宋体" w:hAnsi="宋体" w:eastAsia="宋体" w:cs="Times New Roman"/>
          <w:kern w:val="0"/>
          <w:sz w:val="21"/>
          <w:szCs w:val="21"/>
        </w:rPr>
        <w:t>“</w:t>
      </w:r>
      <w:r>
        <w:rPr>
          <w:rFonts w:ascii="Times New Roman" w:hAnsi="Times New Roman" w:eastAsia="宋体" w:cs="Times New Roman"/>
          <w:kern w:val="0"/>
          <w:sz w:val="21"/>
          <w:szCs w:val="21"/>
        </w:rPr>
        <w:t>？</w:t>
      </w:r>
      <w:r>
        <w:rPr>
          <w:rFonts w:ascii="宋体" w:hAnsi="宋体" w:eastAsia="宋体" w:cs="Times New Roman"/>
          <w:kern w:val="0"/>
          <w:sz w:val="21"/>
          <w:szCs w:val="21"/>
        </w:rPr>
        <w:t>”</w:t>
      </w:r>
      <w:r>
        <w:rPr>
          <w:rFonts w:ascii="Times New Roman" w:hAnsi="Times New Roman" w:eastAsia="宋体" w:cs="Times New Roman"/>
          <w:kern w:val="0"/>
          <w:sz w:val="21"/>
          <w:szCs w:val="21"/>
        </w:rPr>
        <w:t>处应选择5个切点的图形，只有A项符合。</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因此，选择A选项。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75</w:t>
      </w:r>
      <w:r>
        <w:rPr>
          <w:rFonts w:ascii="Times New Roman" w:hAnsi="Times New Roman" w:eastAsia="宋体" w:cs="Times New Roman"/>
          <w:kern w:val="0"/>
          <w:sz w:val="21"/>
          <w:szCs w:val="21"/>
        </w:rPr>
        <w:t>.【答案】D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第一步，观察特征。</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图形组成相似，考虑样式类。部分线条组成相似，考虑运算类。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第二步，两段式，第一段找规律，第二段用规律。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第一段，前两个图形去同求异得到第三个图形；第二段，前两个图形去同求异得到D项。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76</w:t>
      </w:r>
      <w:r>
        <w:rPr>
          <w:rFonts w:ascii="Times New Roman" w:hAnsi="Times New Roman" w:eastAsia="宋体" w:cs="Times New Roman"/>
          <w:kern w:val="0"/>
          <w:sz w:val="21"/>
          <w:szCs w:val="21"/>
        </w:rPr>
        <w:t>.【答案】D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第一步，本题考查六面体折纸盒。</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对题干各面进行标号，如下图：</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drawing>
          <wp:inline distT="0" distB="0" distL="0" distR="0">
            <wp:extent cx="1955800" cy="1884680"/>
            <wp:effectExtent l="0" t="0" r="6350" b="1270"/>
            <wp:docPr id="1797738997"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38997" name="图片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55800" cy="18846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第二步，分析选项。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A项：该项为面6、面5和面2，选项中面6和面5的公共边特征与题干不一致，排除；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B项：该项为面6、面5和面4，选项中三个面的公共点特征与题干不一致，排除；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C项：该项顶面和右面为面1、面2，那么正面只能是面3，经移面之后，选项中三个面的相对位置特征与题干不一致，排除；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D项：该项为面2、面3和面6，选项中三个面的特征与题干一致，符合。</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77</w:t>
      </w:r>
      <w:r>
        <w:rPr>
          <w:rFonts w:ascii="Times New Roman" w:hAnsi="Times New Roman" w:eastAsia="宋体" w:cs="Times New Roman"/>
          <w:kern w:val="0"/>
          <w:sz w:val="21"/>
          <w:szCs w:val="21"/>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第一步，本题考查立体视图。</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第二步，分析选项。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A项：该项为立体图形的俯视图，正确；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B项：该项为立体图形的侧视图，正确；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C项：该项为从前向后观察立体图形，但多了一条横线，错误；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D项：该项为立体图形的正视图，正确。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78</w:t>
      </w:r>
      <w:r>
        <w:rPr>
          <w:rFonts w:ascii="Times New Roman" w:hAnsi="Times New Roman" w:eastAsia="宋体" w:cs="Times New Roman"/>
          <w:kern w:val="0"/>
          <w:sz w:val="21"/>
          <w:szCs w:val="21"/>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第一步，看提问方式，本题属于选非题。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第二步，找关键信息。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思想集中在某一领域的时候，跟这个领域相关的人、事、物就会被它吸引而来。</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A项：</w:t>
      </w:r>
      <w:r>
        <w:rPr>
          <w:rFonts w:ascii="宋体" w:hAnsi="宋体" w:eastAsia="宋体" w:cs="Times New Roman"/>
          <w:kern w:val="0"/>
          <w:sz w:val="21"/>
          <w:szCs w:val="21"/>
        </w:rPr>
        <w:t>“</w:t>
      </w:r>
      <w:r>
        <w:rPr>
          <w:rFonts w:ascii="Times New Roman" w:hAnsi="Times New Roman" w:eastAsia="宋体" w:cs="Times New Roman"/>
          <w:kern w:val="0"/>
          <w:sz w:val="21"/>
          <w:szCs w:val="21"/>
        </w:rPr>
        <w:t>心中所想之事越强烈</w:t>
      </w:r>
      <w:r>
        <w:rPr>
          <w:rFonts w:ascii="宋体" w:hAnsi="宋体" w:eastAsia="宋体" w:cs="Times New Roman"/>
          <w:kern w:val="0"/>
          <w:sz w:val="21"/>
          <w:szCs w:val="21"/>
        </w:rPr>
        <w:t>”</w:t>
      </w:r>
      <w:r>
        <w:rPr>
          <w:rFonts w:ascii="Times New Roman" w:hAnsi="Times New Roman" w:eastAsia="宋体" w:cs="Times New Roman"/>
          <w:kern w:val="0"/>
          <w:sz w:val="21"/>
          <w:szCs w:val="21"/>
        </w:rPr>
        <w:t>体现了思想集中，</w:t>
      </w:r>
      <w:r>
        <w:rPr>
          <w:rFonts w:ascii="宋体" w:hAnsi="宋体" w:eastAsia="宋体" w:cs="Times New Roman"/>
          <w:kern w:val="0"/>
          <w:sz w:val="21"/>
          <w:szCs w:val="21"/>
        </w:rPr>
        <w:t>“</w:t>
      </w:r>
      <w:r>
        <w:rPr>
          <w:rFonts w:ascii="Times New Roman" w:hAnsi="Times New Roman" w:eastAsia="宋体" w:cs="Times New Roman"/>
          <w:kern w:val="0"/>
          <w:sz w:val="21"/>
          <w:szCs w:val="21"/>
        </w:rPr>
        <w:t>越能吸引志同道合的人</w:t>
      </w:r>
      <w:r>
        <w:rPr>
          <w:rFonts w:ascii="宋体" w:hAnsi="宋体" w:eastAsia="宋体" w:cs="Times New Roman"/>
          <w:kern w:val="0"/>
          <w:sz w:val="21"/>
          <w:szCs w:val="21"/>
        </w:rPr>
        <w:t>”</w:t>
      </w:r>
      <w:r>
        <w:rPr>
          <w:rFonts w:ascii="Times New Roman" w:hAnsi="Times New Roman" w:eastAsia="宋体" w:cs="Times New Roman"/>
          <w:kern w:val="0"/>
          <w:sz w:val="21"/>
          <w:szCs w:val="21"/>
        </w:rPr>
        <w:t>体现了吸引相关的人，符合定义；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B项：</w:t>
      </w:r>
      <w:r>
        <w:rPr>
          <w:rFonts w:ascii="宋体" w:hAnsi="宋体" w:eastAsia="宋体" w:cs="Times New Roman"/>
          <w:kern w:val="0"/>
          <w:sz w:val="21"/>
          <w:szCs w:val="21"/>
        </w:rPr>
        <w:t>“</w:t>
      </w:r>
      <w:r>
        <w:rPr>
          <w:rFonts w:ascii="Times New Roman" w:hAnsi="Times New Roman" w:eastAsia="宋体" w:cs="Times New Roman"/>
          <w:kern w:val="0"/>
          <w:sz w:val="21"/>
          <w:szCs w:val="21"/>
        </w:rPr>
        <w:t>集中精力朝着一个目标去努力</w:t>
      </w:r>
      <w:r>
        <w:rPr>
          <w:rFonts w:ascii="宋体" w:hAnsi="宋体" w:eastAsia="宋体" w:cs="Times New Roman"/>
          <w:kern w:val="0"/>
          <w:sz w:val="21"/>
          <w:szCs w:val="21"/>
        </w:rPr>
        <w:t>”</w:t>
      </w:r>
      <w:r>
        <w:rPr>
          <w:rFonts w:ascii="Times New Roman" w:hAnsi="Times New Roman" w:eastAsia="宋体" w:cs="Times New Roman"/>
          <w:kern w:val="0"/>
          <w:sz w:val="21"/>
          <w:szCs w:val="21"/>
        </w:rPr>
        <w:t>体现了思想集中，</w:t>
      </w:r>
      <w:r>
        <w:rPr>
          <w:rFonts w:ascii="宋体" w:hAnsi="宋体" w:eastAsia="宋体" w:cs="Times New Roman"/>
          <w:kern w:val="0"/>
          <w:sz w:val="21"/>
          <w:szCs w:val="21"/>
        </w:rPr>
        <w:t>“</w:t>
      </w:r>
      <w:r>
        <w:rPr>
          <w:rFonts w:ascii="Times New Roman" w:hAnsi="Times New Roman" w:eastAsia="宋体" w:cs="Times New Roman"/>
          <w:kern w:val="0"/>
          <w:sz w:val="21"/>
          <w:szCs w:val="21"/>
        </w:rPr>
        <w:t>总会成功</w:t>
      </w:r>
      <w:r>
        <w:rPr>
          <w:rFonts w:ascii="宋体" w:hAnsi="宋体" w:eastAsia="宋体" w:cs="Times New Roman"/>
          <w:kern w:val="0"/>
          <w:sz w:val="21"/>
          <w:szCs w:val="21"/>
        </w:rPr>
        <w:t>”</w:t>
      </w:r>
      <w:r>
        <w:rPr>
          <w:rFonts w:ascii="Times New Roman" w:hAnsi="Times New Roman" w:eastAsia="宋体" w:cs="Times New Roman"/>
          <w:kern w:val="0"/>
          <w:sz w:val="21"/>
          <w:szCs w:val="21"/>
        </w:rPr>
        <w:t>体现了吸引相关的人、事、物，符合定义；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C项：</w:t>
      </w:r>
      <w:r>
        <w:rPr>
          <w:rFonts w:ascii="宋体" w:hAnsi="宋体" w:eastAsia="宋体" w:cs="Times New Roman"/>
          <w:kern w:val="0"/>
          <w:sz w:val="21"/>
          <w:szCs w:val="21"/>
        </w:rPr>
        <w:t>“</w:t>
      </w:r>
      <w:r>
        <w:rPr>
          <w:rFonts w:ascii="Times New Roman" w:hAnsi="Times New Roman" w:eastAsia="宋体" w:cs="Times New Roman"/>
          <w:kern w:val="0"/>
          <w:sz w:val="21"/>
          <w:szCs w:val="21"/>
        </w:rPr>
        <w:t>命中注定</w:t>
      </w:r>
      <w:r>
        <w:rPr>
          <w:rFonts w:ascii="宋体" w:hAnsi="宋体" w:eastAsia="宋体" w:cs="Times New Roman"/>
          <w:kern w:val="0"/>
          <w:sz w:val="21"/>
          <w:szCs w:val="21"/>
        </w:rPr>
        <w:t>”</w:t>
      </w:r>
      <w:r>
        <w:rPr>
          <w:rFonts w:ascii="Times New Roman" w:hAnsi="Times New Roman" w:eastAsia="宋体" w:cs="Times New Roman"/>
          <w:kern w:val="0"/>
          <w:sz w:val="21"/>
          <w:szCs w:val="21"/>
        </w:rPr>
        <w:t>一词与关键信息</w:t>
      </w:r>
      <w:r>
        <w:rPr>
          <w:rFonts w:ascii="宋体" w:hAnsi="宋体" w:eastAsia="宋体" w:cs="Times New Roman"/>
          <w:kern w:val="0"/>
          <w:sz w:val="21"/>
          <w:szCs w:val="21"/>
        </w:rPr>
        <w:t>“</w:t>
      </w:r>
      <w:r>
        <w:rPr>
          <w:rFonts w:ascii="Times New Roman" w:hAnsi="Times New Roman" w:eastAsia="宋体" w:cs="Times New Roman"/>
          <w:kern w:val="0"/>
          <w:sz w:val="21"/>
          <w:szCs w:val="21"/>
        </w:rPr>
        <w:t>思想集中在某一领域的时候，跟这个领域相关的人、事、物就会被它吸引而来</w:t>
      </w:r>
      <w:r>
        <w:rPr>
          <w:rFonts w:ascii="宋体" w:hAnsi="宋体" w:eastAsia="宋体" w:cs="Times New Roman"/>
          <w:kern w:val="0"/>
          <w:sz w:val="21"/>
          <w:szCs w:val="21"/>
        </w:rPr>
        <w:t>”</w:t>
      </w:r>
      <w:r>
        <w:rPr>
          <w:rFonts w:ascii="Times New Roman" w:hAnsi="Times New Roman" w:eastAsia="宋体" w:cs="Times New Roman"/>
          <w:kern w:val="0"/>
          <w:sz w:val="21"/>
          <w:szCs w:val="21"/>
        </w:rPr>
        <w:t>意思相反，不符合定义；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D项：</w:t>
      </w:r>
      <w:r>
        <w:rPr>
          <w:rFonts w:ascii="宋体" w:hAnsi="宋体" w:eastAsia="宋体" w:cs="Times New Roman"/>
          <w:kern w:val="0"/>
          <w:sz w:val="21"/>
          <w:szCs w:val="21"/>
        </w:rPr>
        <w:t>“</w:t>
      </w:r>
      <w:r>
        <w:rPr>
          <w:rFonts w:ascii="Times New Roman" w:hAnsi="Times New Roman" w:eastAsia="宋体" w:cs="Times New Roman"/>
          <w:kern w:val="0"/>
          <w:sz w:val="21"/>
          <w:szCs w:val="21"/>
        </w:rPr>
        <w:t>专心考研时</w:t>
      </w:r>
      <w:r>
        <w:rPr>
          <w:rFonts w:ascii="宋体" w:hAnsi="宋体" w:eastAsia="宋体" w:cs="Times New Roman"/>
          <w:kern w:val="0"/>
          <w:sz w:val="21"/>
          <w:szCs w:val="21"/>
        </w:rPr>
        <w:t>”</w:t>
      </w:r>
      <w:r>
        <w:rPr>
          <w:rFonts w:ascii="Times New Roman" w:hAnsi="Times New Roman" w:eastAsia="宋体" w:cs="Times New Roman"/>
          <w:kern w:val="0"/>
          <w:sz w:val="21"/>
          <w:szCs w:val="21"/>
        </w:rPr>
        <w:t>体现了思想集中，</w:t>
      </w:r>
      <w:r>
        <w:rPr>
          <w:rFonts w:ascii="宋体" w:hAnsi="宋体" w:eastAsia="宋体" w:cs="Times New Roman"/>
          <w:kern w:val="0"/>
          <w:sz w:val="21"/>
          <w:szCs w:val="21"/>
        </w:rPr>
        <w:t>“</w:t>
      </w:r>
      <w:r>
        <w:rPr>
          <w:rFonts w:ascii="Times New Roman" w:hAnsi="Times New Roman" w:eastAsia="宋体" w:cs="Times New Roman"/>
          <w:kern w:val="0"/>
          <w:sz w:val="21"/>
          <w:szCs w:val="21"/>
        </w:rPr>
        <w:t>身边聚集好多也要考研的小伙伴</w:t>
      </w:r>
      <w:r>
        <w:rPr>
          <w:rFonts w:ascii="宋体" w:hAnsi="宋体" w:eastAsia="宋体" w:cs="Times New Roman"/>
          <w:kern w:val="0"/>
          <w:sz w:val="21"/>
          <w:szCs w:val="21"/>
        </w:rPr>
        <w:t>”</w:t>
      </w:r>
      <w:r>
        <w:rPr>
          <w:rFonts w:ascii="Times New Roman" w:hAnsi="Times New Roman" w:eastAsia="宋体" w:cs="Times New Roman"/>
          <w:kern w:val="0"/>
          <w:sz w:val="21"/>
          <w:szCs w:val="21"/>
        </w:rPr>
        <w:t>体现了吸引相关的人，符合定义。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79</w:t>
      </w:r>
      <w:r>
        <w:rPr>
          <w:rFonts w:ascii="Times New Roman" w:hAnsi="Times New Roman" w:eastAsia="宋体" w:cs="Times New Roman"/>
          <w:kern w:val="0"/>
          <w:sz w:val="21"/>
          <w:szCs w:val="21"/>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第一步，看提问方式，本题属于选是题。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第二步，找关键信息。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当你不仅仅只是感受到了他人的感受，还会因为对方的烦恼而感到痛苦，甚至是出现了轻微的焦虑和抑郁的症状。</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A项：小胡无法理解乙，不符合感受他人的感受，不符合定义，排除；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B项：没有体现</w:t>
      </w:r>
      <w:r>
        <w:rPr>
          <w:rFonts w:ascii="宋体" w:hAnsi="宋体" w:eastAsia="宋体" w:cs="Times New Roman"/>
          <w:kern w:val="0"/>
          <w:sz w:val="21"/>
          <w:szCs w:val="21"/>
        </w:rPr>
        <w:t>“</w:t>
      </w:r>
      <w:r>
        <w:rPr>
          <w:rFonts w:ascii="Times New Roman" w:hAnsi="Times New Roman" w:eastAsia="宋体" w:cs="Times New Roman"/>
          <w:kern w:val="0"/>
          <w:sz w:val="21"/>
          <w:szCs w:val="21"/>
        </w:rPr>
        <w:t>因为对方的烦恼而感到痛苦</w:t>
      </w:r>
      <w:r>
        <w:rPr>
          <w:rFonts w:ascii="宋体" w:hAnsi="宋体" w:eastAsia="宋体" w:cs="Times New Roman"/>
          <w:kern w:val="0"/>
          <w:sz w:val="21"/>
          <w:szCs w:val="21"/>
        </w:rPr>
        <w:t>”</w:t>
      </w:r>
      <w:r>
        <w:rPr>
          <w:rFonts w:ascii="Times New Roman" w:hAnsi="Times New Roman" w:eastAsia="宋体" w:cs="Times New Roman"/>
          <w:kern w:val="0"/>
          <w:sz w:val="21"/>
          <w:szCs w:val="21"/>
        </w:rPr>
        <w:t>，不符合定义，排除；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C项：感同身受符合</w:t>
      </w:r>
      <w:r>
        <w:rPr>
          <w:rFonts w:ascii="宋体" w:hAnsi="宋体" w:eastAsia="宋体" w:cs="Times New Roman"/>
          <w:kern w:val="0"/>
          <w:sz w:val="21"/>
          <w:szCs w:val="21"/>
        </w:rPr>
        <w:t>“</w:t>
      </w:r>
      <w:r>
        <w:rPr>
          <w:rFonts w:ascii="Times New Roman" w:hAnsi="Times New Roman" w:eastAsia="宋体" w:cs="Times New Roman"/>
          <w:kern w:val="0"/>
          <w:sz w:val="21"/>
          <w:szCs w:val="21"/>
        </w:rPr>
        <w:t>感受到了他人的感受</w:t>
      </w:r>
      <w:r>
        <w:rPr>
          <w:rFonts w:ascii="宋体" w:hAnsi="宋体" w:eastAsia="宋体" w:cs="Times New Roman"/>
          <w:kern w:val="0"/>
          <w:sz w:val="21"/>
          <w:szCs w:val="21"/>
        </w:rPr>
        <w:t>”</w:t>
      </w:r>
      <w:r>
        <w:rPr>
          <w:rFonts w:ascii="Times New Roman" w:hAnsi="Times New Roman" w:eastAsia="宋体" w:cs="Times New Roman"/>
          <w:kern w:val="0"/>
          <w:sz w:val="21"/>
          <w:szCs w:val="21"/>
        </w:rPr>
        <w:t>，不禁黯然神伤符合</w:t>
      </w:r>
      <w:r>
        <w:rPr>
          <w:rFonts w:ascii="宋体" w:hAnsi="宋体" w:eastAsia="宋体" w:cs="Times New Roman"/>
          <w:kern w:val="0"/>
          <w:sz w:val="21"/>
          <w:szCs w:val="21"/>
        </w:rPr>
        <w:t>“</w:t>
      </w:r>
      <w:r>
        <w:rPr>
          <w:rFonts w:ascii="Times New Roman" w:hAnsi="Times New Roman" w:eastAsia="宋体" w:cs="Times New Roman"/>
          <w:kern w:val="0"/>
          <w:sz w:val="21"/>
          <w:szCs w:val="21"/>
        </w:rPr>
        <w:t>因为对方的烦恼而感到痛苦</w:t>
      </w:r>
      <w:r>
        <w:rPr>
          <w:rFonts w:ascii="宋体" w:hAnsi="宋体" w:eastAsia="宋体" w:cs="Times New Roman"/>
          <w:kern w:val="0"/>
          <w:sz w:val="21"/>
          <w:szCs w:val="21"/>
        </w:rPr>
        <w:t>”</w:t>
      </w:r>
      <w:r>
        <w:rPr>
          <w:rFonts w:ascii="Times New Roman" w:hAnsi="Times New Roman" w:eastAsia="宋体" w:cs="Times New Roman"/>
          <w:kern w:val="0"/>
          <w:sz w:val="21"/>
          <w:szCs w:val="21"/>
        </w:rPr>
        <w:t>，符合定义；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D项：没有体现</w:t>
      </w:r>
      <w:r>
        <w:rPr>
          <w:rFonts w:ascii="宋体" w:hAnsi="宋体" w:eastAsia="宋体" w:cs="Times New Roman"/>
          <w:kern w:val="0"/>
          <w:sz w:val="21"/>
          <w:szCs w:val="21"/>
        </w:rPr>
        <w:t>“</w:t>
      </w:r>
      <w:r>
        <w:rPr>
          <w:rFonts w:ascii="Times New Roman" w:hAnsi="Times New Roman" w:eastAsia="宋体" w:cs="Times New Roman"/>
          <w:kern w:val="0"/>
          <w:sz w:val="21"/>
          <w:szCs w:val="21"/>
        </w:rPr>
        <w:t>感受到了他人的感受</w:t>
      </w:r>
      <w:r>
        <w:rPr>
          <w:rFonts w:ascii="宋体" w:hAnsi="宋体" w:eastAsia="宋体" w:cs="Times New Roman"/>
          <w:kern w:val="0"/>
          <w:sz w:val="21"/>
          <w:szCs w:val="21"/>
        </w:rPr>
        <w:t>”</w:t>
      </w:r>
      <w:r>
        <w:rPr>
          <w:rFonts w:ascii="Times New Roman" w:hAnsi="Times New Roman" w:eastAsia="宋体" w:cs="Times New Roman"/>
          <w:kern w:val="0"/>
          <w:sz w:val="21"/>
          <w:szCs w:val="21"/>
        </w:rPr>
        <w:t>，不符合定义，排除。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80</w:t>
      </w:r>
      <w:r>
        <w:rPr>
          <w:rFonts w:ascii="Times New Roman" w:hAnsi="Times New Roman" w:eastAsia="宋体" w:cs="Times New Roman"/>
          <w:kern w:val="0"/>
          <w:sz w:val="21"/>
          <w:szCs w:val="21"/>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第一步，根据提问方式，确定为选是题。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第二步，找关键信息。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多定义，考查</w:t>
      </w:r>
      <w:r>
        <w:rPr>
          <w:rFonts w:ascii="宋体" w:hAnsi="宋体" w:eastAsia="宋体" w:cs="Times New Roman"/>
          <w:kern w:val="0"/>
          <w:sz w:val="21"/>
          <w:szCs w:val="21"/>
        </w:rPr>
        <w:t>“</w:t>
      </w:r>
      <w:r>
        <w:rPr>
          <w:rFonts w:ascii="Times New Roman" w:hAnsi="Times New Roman" w:eastAsia="宋体" w:cs="Times New Roman"/>
          <w:kern w:val="0"/>
          <w:sz w:val="21"/>
          <w:szCs w:val="21"/>
        </w:rPr>
        <w:t>昆虫产卵信息素</w:t>
      </w:r>
      <w:r>
        <w:rPr>
          <w:rFonts w:ascii="宋体" w:hAnsi="宋体" w:eastAsia="宋体" w:cs="Times New Roman"/>
          <w:kern w:val="0"/>
          <w:sz w:val="21"/>
          <w:szCs w:val="21"/>
        </w:rPr>
        <w:t>”</w:t>
      </w:r>
      <w:r>
        <w:rPr>
          <w:rFonts w:ascii="Times New Roman" w:hAnsi="Times New Roman" w:eastAsia="宋体" w:cs="Times New Roman"/>
          <w:kern w:val="0"/>
          <w:sz w:val="21"/>
          <w:szCs w:val="21"/>
        </w:rPr>
        <w:t>：</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①当昆虫产卵后；</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②加记号于产卵果子表面，以阻止其他雌虫在该果子上产卵。</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A项：提示自己不要重复产卵，不属于</w:t>
      </w:r>
      <w:r>
        <w:rPr>
          <w:rFonts w:ascii="宋体" w:hAnsi="宋体" w:eastAsia="宋体" w:cs="Times New Roman"/>
          <w:kern w:val="0"/>
          <w:sz w:val="21"/>
          <w:szCs w:val="21"/>
        </w:rPr>
        <w:t>“</w:t>
      </w:r>
      <w:r>
        <w:rPr>
          <w:rFonts w:ascii="Times New Roman" w:hAnsi="Times New Roman" w:eastAsia="宋体" w:cs="Times New Roman"/>
          <w:kern w:val="0"/>
          <w:sz w:val="21"/>
          <w:szCs w:val="21"/>
        </w:rPr>
        <w:t>阻止其他雌虫在该果子上产卵</w:t>
      </w:r>
      <w:r>
        <w:rPr>
          <w:rFonts w:ascii="宋体" w:hAnsi="宋体" w:eastAsia="宋体" w:cs="Times New Roman"/>
          <w:kern w:val="0"/>
          <w:sz w:val="21"/>
          <w:szCs w:val="21"/>
        </w:rPr>
        <w:t>”</w:t>
      </w:r>
      <w:r>
        <w:rPr>
          <w:rFonts w:ascii="Times New Roman" w:hAnsi="Times New Roman" w:eastAsia="宋体" w:cs="Times New Roman"/>
          <w:kern w:val="0"/>
          <w:sz w:val="21"/>
          <w:szCs w:val="21"/>
        </w:rPr>
        <w:t>，排除；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B项：雄果蝇释放信息素，不属于</w:t>
      </w:r>
      <w:r>
        <w:rPr>
          <w:rFonts w:ascii="宋体" w:hAnsi="宋体" w:eastAsia="宋体" w:cs="Times New Roman"/>
          <w:kern w:val="0"/>
          <w:sz w:val="21"/>
          <w:szCs w:val="21"/>
        </w:rPr>
        <w:t>“</w:t>
      </w:r>
      <w:r>
        <w:rPr>
          <w:rFonts w:ascii="Times New Roman" w:hAnsi="Times New Roman" w:eastAsia="宋体" w:cs="Times New Roman"/>
          <w:kern w:val="0"/>
          <w:sz w:val="21"/>
          <w:szCs w:val="21"/>
        </w:rPr>
        <w:t>昆虫产卵后</w:t>
      </w:r>
      <w:r>
        <w:rPr>
          <w:rFonts w:ascii="宋体" w:hAnsi="宋体" w:eastAsia="宋体" w:cs="Times New Roman"/>
          <w:kern w:val="0"/>
          <w:sz w:val="21"/>
          <w:szCs w:val="21"/>
        </w:rPr>
        <w:t>”</w:t>
      </w:r>
      <w:r>
        <w:rPr>
          <w:rFonts w:ascii="Times New Roman" w:hAnsi="Times New Roman" w:eastAsia="宋体" w:cs="Times New Roman"/>
          <w:kern w:val="0"/>
          <w:sz w:val="21"/>
          <w:szCs w:val="21"/>
        </w:rPr>
        <w:t>，排除；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C项：库蚊产卵后释放的信息素能驱除所有昆虫，包括其他雌虫，符合</w:t>
      </w:r>
      <w:r>
        <w:rPr>
          <w:rFonts w:ascii="宋体" w:hAnsi="宋体" w:eastAsia="宋体" w:cs="Times New Roman"/>
          <w:kern w:val="0"/>
          <w:sz w:val="21"/>
          <w:szCs w:val="21"/>
        </w:rPr>
        <w:t>“</w:t>
      </w:r>
      <w:r>
        <w:rPr>
          <w:rFonts w:ascii="Times New Roman" w:hAnsi="Times New Roman" w:eastAsia="宋体" w:cs="Times New Roman"/>
          <w:kern w:val="0"/>
          <w:sz w:val="21"/>
          <w:szCs w:val="21"/>
        </w:rPr>
        <w:t>阻止其他雌虫在该果子上产卵</w:t>
      </w:r>
      <w:r>
        <w:rPr>
          <w:rFonts w:ascii="宋体" w:hAnsi="宋体" w:eastAsia="宋体" w:cs="Times New Roman"/>
          <w:kern w:val="0"/>
          <w:sz w:val="21"/>
          <w:szCs w:val="21"/>
        </w:rPr>
        <w:t>”</w:t>
      </w:r>
      <w:r>
        <w:rPr>
          <w:rFonts w:ascii="Times New Roman" w:hAnsi="Times New Roman" w:eastAsia="宋体" w:cs="Times New Roman"/>
          <w:kern w:val="0"/>
          <w:sz w:val="21"/>
          <w:szCs w:val="21"/>
        </w:rPr>
        <w:t>，符合定义；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D项：吸引大头金蝇来此孵化自己的蚜虫，不符合</w:t>
      </w:r>
      <w:r>
        <w:rPr>
          <w:rFonts w:ascii="宋体" w:hAnsi="宋体" w:eastAsia="宋体" w:cs="Times New Roman"/>
          <w:kern w:val="0"/>
          <w:sz w:val="21"/>
          <w:szCs w:val="21"/>
        </w:rPr>
        <w:t>“</w:t>
      </w:r>
      <w:r>
        <w:rPr>
          <w:rFonts w:ascii="Times New Roman" w:hAnsi="Times New Roman" w:eastAsia="宋体" w:cs="Times New Roman"/>
          <w:kern w:val="0"/>
          <w:sz w:val="21"/>
          <w:szCs w:val="21"/>
        </w:rPr>
        <w:t>阻止其他雌虫在该果子上产卵</w:t>
      </w:r>
      <w:r>
        <w:rPr>
          <w:rFonts w:ascii="宋体" w:hAnsi="宋体" w:eastAsia="宋体" w:cs="Times New Roman"/>
          <w:kern w:val="0"/>
          <w:sz w:val="21"/>
          <w:szCs w:val="21"/>
        </w:rPr>
        <w:t>”</w:t>
      </w:r>
      <w:r>
        <w:rPr>
          <w:rFonts w:ascii="Times New Roman" w:hAnsi="Times New Roman" w:eastAsia="宋体" w:cs="Times New Roman"/>
          <w:kern w:val="0"/>
          <w:sz w:val="21"/>
          <w:szCs w:val="21"/>
        </w:rPr>
        <w:t>，排除。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因此，选项C选项。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81</w:t>
      </w:r>
      <w:r>
        <w:rPr>
          <w:rFonts w:ascii="Times New Roman" w:hAnsi="Times New Roman" w:eastAsia="宋体" w:cs="Times New Roman"/>
          <w:kern w:val="0"/>
          <w:sz w:val="21"/>
          <w:szCs w:val="21"/>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第一步，根据提问方式，确定为选是题。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第二步，找关键信息。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①公司、企业或者其他单位的人员；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②利用职务上的便利，将本单位财物非法占为己有，数额较大。</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A项：没有体现</w:t>
      </w:r>
      <w:r>
        <w:rPr>
          <w:rFonts w:ascii="宋体" w:hAnsi="宋体" w:eastAsia="宋体" w:cs="Times New Roman"/>
          <w:kern w:val="0"/>
          <w:sz w:val="21"/>
          <w:szCs w:val="21"/>
        </w:rPr>
        <w:t>“</w:t>
      </w:r>
      <w:r>
        <w:rPr>
          <w:rFonts w:ascii="Times New Roman" w:hAnsi="Times New Roman" w:eastAsia="宋体" w:cs="Times New Roman"/>
          <w:kern w:val="0"/>
          <w:sz w:val="21"/>
          <w:szCs w:val="21"/>
        </w:rPr>
        <w:t>数额较大</w:t>
      </w:r>
      <w:r>
        <w:rPr>
          <w:rFonts w:ascii="宋体" w:hAnsi="宋体" w:eastAsia="宋体" w:cs="Times New Roman"/>
          <w:kern w:val="0"/>
          <w:sz w:val="21"/>
          <w:szCs w:val="21"/>
        </w:rPr>
        <w:t>”</w:t>
      </w:r>
      <w:r>
        <w:rPr>
          <w:rFonts w:ascii="Times New Roman" w:hAnsi="Times New Roman" w:eastAsia="宋体" w:cs="Times New Roman"/>
          <w:kern w:val="0"/>
          <w:sz w:val="21"/>
          <w:szCs w:val="21"/>
        </w:rPr>
        <w:t>，排除；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B项：没有体现数额多大，不符合定义中</w:t>
      </w:r>
      <w:r>
        <w:rPr>
          <w:rFonts w:ascii="宋体" w:hAnsi="宋体" w:eastAsia="宋体" w:cs="Times New Roman"/>
          <w:kern w:val="0"/>
          <w:sz w:val="21"/>
          <w:szCs w:val="21"/>
        </w:rPr>
        <w:t>“</w:t>
      </w:r>
      <w:r>
        <w:rPr>
          <w:rFonts w:ascii="Times New Roman" w:hAnsi="Times New Roman" w:eastAsia="宋体" w:cs="Times New Roman"/>
          <w:kern w:val="0"/>
          <w:sz w:val="21"/>
          <w:szCs w:val="21"/>
        </w:rPr>
        <w:t>数额较大</w:t>
      </w:r>
      <w:r>
        <w:rPr>
          <w:rFonts w:ascii="宋体" w:hAnsi="宋体" w:eastAsia="宋体" w:cs="Times New Roman"/>
          <w:kern w:val="0"/>
          <w:sz w:val="21"/>
          <w:szCs w:val="21"/>
        </w:rPr>
        <w:t>”</w:t>
      </w:r>
      <w:r>
        <w:rPr>
          <w:rFonts w:ascii="Times New Roman" w:hAnsi="Times New Roman" w:eastAsia="宋体" w:cs="Times New Roman"/>
          <w:kern w:val="0"/>
          <w:sz w:val="21"/>
          <w:szCs w:val="21"/>
        </w:rPr>
        <w:t>的关键词，排除；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C项：担任某公司人事部经理，符合</w:t>
      </w:r>
      <w:r>
        <w:rPr>
          <w:rFonts w:ascii="宋体" w:hAnsi="宋体" w:eastAsia="宋体" w:cs="Times New Roman"/>
          <w:kern w:val="0"/>
          <w:sz w:val="21"/>
          <w:szCs w:val="21"/>
        </w:rPr>
        <w:t>“</w:t>
      </w:r>
      <w:r>
        <w:rPr>
          <w:rFonts w:ascii="Times New Roman" w:hAnsi="Times New Roman" w:eastAsia="宋体" w:cs="Times New Roman"/>
          <w:kern w:val="0"/>
          <w:sz w:val="21"/>
          <w:szCs w:val="21"/>
        </w:rPr>
        <w:t>公司、企业或者其他单位的人员</w:t>
      </w:r>
      <w:r>
        <w:rPr>
          <w:rFonts w:ascii="宋体" w:hAnsi="宋体" w:eastAsia="宋体" w:cs="Times New Roman"/>
          <w:kern w:val="0"/>
          <w:sz w:val="21"/>
          <w:szCs w:val="21"/>
        </w:rPr>
        <w:t>”</w:t>
      </w:r>
      <w:r>
        <w:rPr>
          <w:rFonts w:ascii="Times New Roman" w:hAnsi="Times New Roman" w:eastAsia="宋体" w:cs="Times New Roman"/>
          <w:kern w:val="0"/>
          <w:sz w:val="21"/>
          <w:szCs w:val="21"/>
        </w:rPr>
        <w:t>，将财务部门划拨的款项用于支付其奶奶的手术费用，符合</w:t>
      </w:r>
      <w:r>
        <w:rPr>
          <w:rFonts w:ascii="宋体" w:hAnsi="宋体" w:eastAsia="宋体" w:cs="Times New Roman"/>
          <w:kern w:val="0"/>
          <w:sz w:val="21"/>
          <w:szCs w:val="21"/>
        </w:rPr>
        <w:t>“</w:t>
      </w:r>
      <w:r>
        <w:rPr>
          <w:rFonts w:ascii="Times New Roman" w:hAnsi="Times New Roman" w:eastAsia="宋体" w:cs="Times New Roman"/>
          <w:kern w:val="0"/>
          <w:sz w:val="21"/>
          <w:szCs w:val="21"/>
        </w:rPr>
        <w:t>利用职务上的便利，将本单位财物非法占为己有，数额较大</w:t>
      </w:r>
      <w:r>
        <w:rPr>
          <w:rFonts w:ascii="宋体" w:hAnsi="宋体" w:eastAsia="宋体" w:cs="Times New Roman"/>
          <w:kern w:val="0"/>
          <w:sz w:val="21"/>
          <w:szCs w:val="21"/>
        </w:rPr>
        <w:t>”</w:t>
      </w:r>
      <w:r>
        <w:rPr>
          <w:rFonts w:ascii="Times New Roman" w:hAnsi="Times New Roman" w:eastAsia="宋体" w:cs="Times New Roman"/>
          <w:kern w:val="0"/>
          <w:sz w:val="21"/>
          <w:szCs w:val="21"/>
        </w:rPr>
        <w:t>，符合定义；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D项：假借其兄的工作证件、伪造文件，说明杜某本身不是该公司员工，不符合</w:t>
      </w:r>
      <w:r>
        <w:rPr>
          <w:rFonts w:ascii="宋体" w:hAnsi="宋体" w:eastAsia="宋体" w:cs="Times New Roman"/>
          <w:kern w:val="0"/>
          <w:sz w:val="21"/>
          <w:szCs w:val="21"/>
        </w:rPr>
        <w:t>“</w:t>
      </w:r>
      <w:r>
        <w:rPr>
          <w:rFonts w:ascii="Times New Roman" w:hAnsi="Times New Roman" w:eastAsia="宋体" w:cs="Times New Roman"/>
          <w:kern w:val="0"/>
          <w:sz w:val="21"/>
          <w:szCs w:val="21"/>
        </w:rPr>
        <w:t>公司、企业或者其他单位的人员</w:t>
      </w:r>
      <w:r>
        <w:rPr>
          <w:rFonts w:ascii="宋体" w:hAnsi="宋体" w:eastAsia="宋体" w:cs="Times New Roman"/>
          <w:kern w:val="0"/>
          <w:sz w:val="21"/>
          <w:szCs w:val="21"/>
        </w:rPr>
        <w:t>”</w:t>
      </w:r>
      <w:r>
        <w:rPr>
          <w:rFonts w:ascii="Times New Roman" w:hAnsi="Times New Roman" w:eastAsia="宋体" w:cs="Times New Roman"/>
          <w:kern w:val="0"/>
          <w:sz w:val="21"/>
          <w:szCs w:val="21"/>
        </w:rPr>
        <w:t>，排除。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因此，选项C选项。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82</w:t>
      </w:r>
      <w:r>
        <w:rPr>
          <w:rFonts w:ascii="Times New Roman" w:hAnsi="Times New Roman" w:eastAsia="宋体" w:cs="Times New Roman"/>
          <w:kern w:val="0"/>
          <w:sz w:val="21"/>
          <w:szCs w:val="21"/>
        </w:rPr>
        <w:t>.【答案】B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第一步，根据提问方式，确定为选是题。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第二步，找关键信息。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①通过有效的知识传播方法和途径；</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②将企业所拥有的对用户有价值的知识（包括产品知识、专业研究成果、经营理念、管理思想以及优秀的企业文化等）传递给潜在用户；</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③将潜在用户最终转化为用户。</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A项：活动针对老客户，不涉及</w:t>
      </w:r>
      <w:r>
        <w:rPr>
          <w:rFonts w:ascii="宋体" w:hAnsi="宋体" w:eastAsia="宋体" w:cs="Times New Roman"/>
          <w:kern w:val="0"/>
          <w:sz w:val="21"/>
          <w:szCs w:val="21"/>
        </w:rPr>
        <w:t>“</w:t>
      </w:r>
      <w:r>
        <w:rPr>
          <w:rFonts w:ascii="Times New Roman" w:hAnsi="Times New Roman" w:eastAsia="宋体" w:cs="Times New Roman"/>
          <w:kern w:val="0"/>
          <w:sz w:val="21"/>
          <w:szCs w:val="21"/>
        </w:rPr>
        <w:t>将潜在用户最终转化为用户</w:t>
      </w:r>
      <w:r>
        <w:rPr>
          <w:rFonts w:ascii="宋体" w:hAnsi="宋体" w:eastAsia="宋体" w:cs="Times New Roman"/>
          <w:kern w:val="0"/>
          <w:sz w:val="21"/>
          <w:szCs w:val="21"/>
        </w:rPr>
        <w:t>”</w:t>
      </w:r>
      <w:r>
        <w:rPr>
          <w:rFonts w:ascii="Times New Roman" w:hAnsi="Times New Roman" w:eastAsia="宋体" w:cs="Times New Roman"/>
          <w:kern w:val="0"/>
          <w:sz w:val="21"/>
          <w:szCs w:val="21"/>
        </w:rPr>
        <w:t>，排除；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B项：保险知识讲座，体现了</w:t>
      </w:r>
      <w:r>
        <w:rPr>
          <w:rFonts w:ascii="宋体" w:hAnsi="宋体" w:eastAsia="宋体" w:cs="Times New Roman"/>
          <w:kern w:val="0"/>
          <w:sz w:val="21"/>
          <w:szCs w:val="21"/>
        </w:rPr>
        <w:t>“</w:t>
      </w:r>
      <w:r>
        <w:rPr>
          <w:rFonts w:ascii="Times New Roman" w:hAnsi="Times New Roman" w:eastAsia="宋体" w:cs="Times New Roman"/>
          <w:kern w:val="0"/>
          <w:sz w:val="21"/>
          <w:szCs w:val="21"/>
        </w:rPr>
        <w:t>将产品知识传递给潜在用户</w:t>
      </w:r>
      <w:r>
        <w:rPr>
          <w:rFonts w:ascii="宋体" w:hAnsi="宋体" w:eastAsia="宋体" w:cs="Times New Roman"/>
          <w:kern w:val="0"/>
          <w:sz w:val="21"/>
          <w:szCs w:val="21"/>
        </w:rPr>
        <w:t>”</w:t>
      </w:r>
      <w:r>
        <w:rPr>
          <w:rFonts w:ascii="Times New Roman" w:hAnsi="Times New Roman" w:eastAsia="宋体" w:cs="Times New Roman"/>
          <w:kern w:val="0"/>
          <w:sz w:val="21"/>
          <w:szCs w:val="21"/>
        </w:rPr>
        <w:t>，欢迎老用户带未购保险的朋友等一起出席，体现了目的是</w:t>
      </w:r>
      <w:r>
        <w:rPr>
          <w:rFonts w:ascii="宋体" w:hAnsi="宋体" w:eastAsia="宋体" w:cs="Times New Roman"/>
          <w:kern w:val="0"/>
          <w:sz w:val="21"/>
          <w:szCs w:val="21"/>
        </w:rPr>
        <w:t>“</w:t>
      </w:r>
      <w:r>
        <w:rPr>
          <w:rFonts w:ascii="Times New Roman" w:hAnsi="Times New Roman" w:eastAsia="宋体" w:cs="Times New Roman"/>
          <w:kern w:val="0"/>
          <w:sz w:val="21"/>
          <w:szCs w:val="21"/>
        </w:rPr>
        <w:t>将潜在用户最终转化为用户</w:t>
      </w:r>
      <w:r>
        <w:rPr>
          <w:rFonts w:ascii="宋体" w:hAnsi="宋体" w:eastAsia="宋体" w:cs="Times New Roman"/>
          <w:kern w:val="0"/>
          <w:sz w:val="21"/>
          <w:szCs w:val="21"/>
        </w:rPr>
        <w:t>”</w:t>
      </w:r>
      <w:r>
        <w:rPr>
          <w:rFonts w:ascii="Times New Roman" w:hAnsi="Times New Roman" w:eastAsia="宋体" w:cs="Times New Roman"/>
          <w:kern w:val="0"/>
          <w:sz w:val="21"/>
          <w:szCs w:val="21"/>
        </w:rPr>
        <w:t>，符合定义；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C项：让客户时刻体验企业的高品质售后服务，针对的是老客户，不涉及</w:t>
      </w:r>
      <w:r>
        <w:rPr>
          <w:rFonts w:ascii="宋体" w:hAnsi="宋体" w:eastAsia="宋体" w:cs="Times New Roman"/>
          <w:kern w:val="0"/>
          <w:sz w:val="21"/>
          <w:szCs w:val="21"/>
        </w:rPr>
        <w:t>“</w:t>
      </w:r>
      <w:r>
        <w:rPr>
          <w:rFonts w:ascii="Times New Roman" w:hAnsi="Times New Roman" w:eastAsia="宋体" w:cs="Times New Roman"/>
          <w:kern w:val="0"/>
          <w:sz w:val="21"/>
          <w:szCs w:val="21"/>
        </w:rPr>
        <w:t>将潜在用户最终转化为用户</w:t>
      </w:r>
      <w:r>
        <w:rPr>
          <w:rFonts w:ascii="宋体" w:hAnsi="宋体" w:eastAsia="宋体" w:cs="Times New Roman"/>
          <w:kern w:val="0"/>
          <w:sz w:val="21"/>
          <w:szCs w:val="21"/>
        </w:rPr>
        <w:t>”</w:t>
      </w:r>
      <w:r>
        <w:rPr>
          <w:rFonts w:ascii="Times New Roman" w:hAnsi="Times New Roman" w:eastAsia="宋体" w:cs="Times New Roman"/>
          <w:kern w:val="0"/>
          <w:sz w:val="21"/>
          <w:szCs w:val="21"/>
        </w:rPr>
        <w:t>，排除；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D项：医院不符合企业的主体，且没有体现其目的是</w:t>
      </w:r>
      <w:r>
        <w:rPr>
          <w:rFonts w:ascii="宋体" w:hAnsi="宋体" w:eastAsia="宋体" w:cs="Times New Roman"/>
          <w:kern w:val="0"/>
          <w:sz w:val="21"/>
          <w:szCs w:val="21"/>
        </w:rPr>
        <w:t>“</w:t>
      </w:r>
      <w:r>
        <w:rPr>
          <w:rFonts w:ascii="Times New Roman" w:hAnsi="Times New Roman" w:eastAsia="宋体" w:cs="Times New Roman"/>
          <w:kern w:val="0"/>
          <w:sz w:val="21"/>
          <w:szCs w:val="21"/>
        </w:rPr>
        <w:t>将潜在用户最终转化为用户</w:t>
      </w:r>
      <w:r>
        <w:rPr>
          <w:rFonts w:ascii="宋体" w:hAnsi="宋体" w:eastAsia="宋体" w:cs="Times New Roman"/>
          <w:kern w:val="0"/>
          <w:sz w:val="21"/>
          <w:szCs w:val="21"/>
        </w:rPr>
        <w:t>”</w:t>
      </w:r>
      <w:r>
        <w:rPr>
          <w:rFonts w:ascii="Times New Roman" w:hAnsi="Times New Roman" w:eastAsia="宋体" w:cs="Times New Roman"/>
          <w:kern w:val="0"/>
          <w:sz w:val="21"/>
          <w:szCs w:val="21"/>
        </w:rPr>
        <w:t>，排除。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83</w:t>
      </w:r>
      <w:r>
        <w:rPr>
          <w:rFonts w:ascii="Times New Roman" w:hAnsi="Times New Roman" w:eastAsia="宋体" w:cs="Times New Roman"/>
          <w:kern w:val="0"/>
          <w:sz w:val="21"/>
          <w:szCs w:val="21"/>
        </w:rPr>
        <w:t>.【答案】D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第一步，看提问方式，本题属于选非题。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第二步，找关键信息。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①具有高度概括性；</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②推论过程中的每一事物都须接受严格的定义及推论正确无误；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③顺乎人的自然本能。</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A项：根据五大洋，推断地球上所有的大洋，属于</w:t>
      </w:r>
      <w:r>
        <w:rPr>
          <w:rFonts w:ascii="宋体" w:hAnsi="宋体" w:eastAsia="宋体" w:cs="Times New Roman"/>
          <w:kern w:val="0"/>
          <w:sz w:val="21"/>
          <w:szCs w:val="21"/>
        </w:rPr>
        <w:t>“</w:t>
      </w:r>
      <w:r>
        <w:rPr>
          <w:rFonts w:ascii="Times New Roman" w:hAnsi="Times New Roman" w:eastAsia="宋体" w:cs="Times New Roman"/>
          <w:kern w:val="0"/>
          <w:sz w:val="21"/>
          <w:szCs w:val="21"/>
        </w:rPr>
        <w:t>具有高度概括性</w:t>
      </w:r>
      <w:r>
        <w:rPr>
          <w:rFonts w:ascii="宋体" w:hAnsi="宋体" w:eastAsia="宋体" w:cs="Times New Roman"/>
          <w:kern w:val="0"/>
          <w:sz w:val="21"/>
          <w:szCs w:val="21"/>
        </w:rPr>
        <w:t>”“</w:t>
      </w:r>
      <w:r>
        <w:rPr>
          <w:rFonts w:ascii="Times New Roman" w:hAnsi="Times New Roman" w:eastAsia="宋体" w:cs="Times New Roman"/>
          <w:kern w:val="0"/>
          <w:sz w:val="21"/>
          <w:szCs w:val="21"/>
        </w:rPr>
        <w:t>推论过程及推论正确无误</w:t>
      </w:r>
      <w:r>
        <w:rPr>
          <w:rFonts w:ascii="宋体" w:hAnsi="宋体" w:eastAsia="宋体" w:cs="Times New Roman"/>
          <w:kern w:val="0"/>
          <w:sz w:val="21"/>
          <w:szCs w:val="21"/>
        </w:rPr>
        <w:t>”</w:t>
      </w:r>
      <w:r>
        <w:rPr>
          <w:rFonts w:ascii="Times New Roman" w:hAnsi="Times New Roman" w:eastAsia="宋体" w:cs="Times New Roman"/>
          <w:kern w:val="0"/>
          <w:sz w:val="21"/>
          <w:szCs w:val="21"/>
        </w:rPr>
        <w:t>，符合定义；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B项：根据洗澡时发生的现象，推断出浮力原理，属于</w:t>
      </w:r>
      <w:r>
        <w:rPr>
          <w:rFonts w:ascii="宋体" w:hAnsi="宋体" w:eastAsia="宋体" w:cs="Times New Roman"/>
          <w:kern w:val="0"/>
          <w:sz w:val="21"/>
          <w:szCs w:val="21"/>
        </w:rPr>
        <w:t>“</w:t>
      </w:r>
      <w:r>
        <w:rPr>
          <w:rFonts w:ascii="Times New Roman" w:hAnsi="Times New Roman" w:eastAsia="宋体" w:cs="Times New Roman"/>
          <w:kern w:val="0"/>
          <w:sz w:val="21"/>
          <w:szCs w:val="21"/>
        </w:rPr>
        <w:t>具有高度概括性</w:t>
      </w:r>
      <w:r>
        <w:rPr>
          <w:rFonts w:ascii="宋体" w:hAnsi="宋体" w:eastAsia="宋体" w:cs="Times New Roman"/>
          <w:kern w:val="0"/>
          <w:sz w:val="21"/>
          <w:szCs w:val="21"/>
        </w:rPr>
        <w:t>”“</w:t>
      </w:r>
      <w:r>
        <w:rPr>
          <w:rFonts w:ascii="Times New Roman" w:hAnsi="Times New Roman" w:eastAsia="宋体" w:cs="Times New Roman"/>
          <w:kern w:val="0"/>
          <w:sz w:val="21"/>
          <w:szCs w:val="21"/>
        </w:rPr>
        <w:t>推论过程及推论正确无误</w:t>
      </w:r>
      <w:r>
        <w:rPr>
          <w:rFonts w:ascii="宋体" w:hAnsi="宋体" w:eastAsia="宋体" w:cs="Times New Roman"/>
          <w:kern w:val="0"/>
          <w:sz w:val="21"/>
          <w:szCs w:val="21"/>
        </w:rPr>
        <w:t>”</w:t>
      </w:r>
      <w:r>
        <w:rPr>
          <w:rFonts w:ascii="Times New Roman" w:hAnsi="Times New Roman" w:eastAsia="宋体" w:cs="Times New Roman"/>
          <w:kern w:val="0"/>
          <w:sz w:val="21"/>
          <w:szCs w:val="21"/>
        </w:rPr>
        <w:t>，符合定义；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C项：根据发现沥青铀矿的放射性比纯粹的氧化铀强四倍多，推断出存在新元素，属于</w:t>
      </w:r>
      <w:r>
        <w:rPr>
          <w:rFonts w:ascii="宋体" w:hAnsi="宋体" w:eastAsia="宋体" w:cs="Times New Roman"/>
          <w:kern w:val="0"/>
          <w:sz w:val="21"/>
          <w:szCs w:val="21"/>
        </w:rPr>
        <w:t>“</w:t>
      </w:r>
      <w:r>
        <w:rPr>
          <w:rFonts w:ascii="Times New Roman" w:hAnsi="Times New Roman" w:eastAsia="宋体" w:cs="Times New Roman"/>
          <w:kern w:val="0"/>
          <w:sz w:val="21"/>
          <w:szCs w:val="21"/>
        </w:rPr>
        <w:t>具有高度概括性</w:t>
      </w:r>
      <w:r>
        <w:rPr>
          <w:rFonts w:ascii="宋体" w:hAnsi="宋体" w:eastAsia="宋体" w:cs="Times New Roman"/>
          <w:kern w:val="0"/>
          <w:sz w:val="21"/>
          <w:szCs w:val="21"/>
        </w:rPr>
        <w:t>”“</w:t>
      </w:r>
      <w:r>
        <w:rPr>
          <w:rFonts w:ascii="Times New Roman" w:hAnsi="Times New Roman" w:eastAsia="宋体" w:cs="Times New Roman"/>
          <w:kern w:val="0"/>
          <w:sz w:val="21"/>
          <w:szCs w:val="21"/>
        </w:rPr>
        <w:t>推论过程及推论正确无误</w:t>
      </w:r>
      <w:r>
        <w:rPr>
          <w:rFonts w:ascii="宋体" w:hAnsi="宋体" w:eastAsia="宋体" w:cs="Times New Roman"/>
          <w:kern w:val="0"/>
          <w:sz w:val="21"/>
          <w:szCs w:val="21"/>
        </w:rPr>
        <w:t>”</w:t>
      </w:r>
      <w:r>
        <w:rPr>
          <w:rFonts w:ascii="Times New Roman" w:hAnsi="Times New Roman" w:eastAsia="宋体" w:cs="Times New Roman"/>
          <w:kern w:val="0"/>
          <w:sz w:val="21"/>
          <w:szCs w:val="21"/>
        </w:rPr>
        <w:t>，符合定义；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D项：通过蛇来推断苯的结构，并没有体现</w:t>
      </w:r>
      <w:r>
        <w:rPr>
          <w:rFonts w:ascii="宋体" w:hAnsi="宋体" w:eastAsia="宋体" w:cs="Times New Roman"/>
          <w:kern w:val="0"/>
          <w:sz w:val="21"/>
          <w:szCs w:val="21"/>
        </w:rPr>
        <w:t>“</w:t>
      </w:r>
      <w:r>
        <w:rPr>
          <w:rFonts w:ascii="Times New Roman" w:hAnsi="Times New Roman" w:eastAsia="宋体" w:cs="Times New Roman"/>
          <w:kern w:val="0"/>
          <w:sz w:val="21"/>
          <w:szCs w:val="21"/>
        </w:rPr>
        <w:t>推论过程及推论正确无误</w:t>
      </w:r>
      <w:r>
        <w:rPr>
          <w:rFonts w:ascii="宋体" w:hAnsi="宋体" w:eastAsia="宋体" w:cs="Times New Roman"/>
          <w:kern w:val="0"/>
          <w:sz w:val="21"/>
          <w:szCs w:val="21"/>
        </w:rPr>
        <w:t>”</w:t>
      </w:r>
      <w:r>
        <w:rPr>
          <w:rFonts w:ascii="Times New Roman" w:hAnsi="Times New Roman" w:eastAsia="宋体" w:cs="Times New Roman"/>
          <w:kern w:val="0"/>
          <w:sz w:val="21"/>
          <w:szCs w:val="21"/>
        </w:rPr>
        <w:t>，不符合定义。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val="en-US" w:eastAsia="zh-CN"/>
        </w:rPr>
        <w:t>84</w:t>
      </w:r>
      <w:r>
        <w:rPr>
          <w:rFonts w:ascii="Times New Roman" w:hAnsi="Times New Roman" w:eastAsia="宋体" w:cs="Times New Roman"/>
          <w:kern w:val="0"/>
          <w:sz w:val="21"/>
          <w:szCs w:val="21"/>
        </w:rPr>
        <w:t>.【答案】D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lang w:eastAsia="zh-CN"/>
        </w:rPr>
        <w:t>【解析】</w:t>
      </w:r>
      <w:r>
        <w:rPr>
          <w:rFonts w:ascii="Times New Roman" w:hAnsi="Times New Roman" w:eastAsia="宋体" w:cs="Times New Roman"/>
          <w:kern w:val="0"/>
          <w:sz w:val="21"/>
          <w:szCs w:val="21"/>
        </w:rPr>
        <w:t>第一步，看提问方式，本题属于选是题。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第二步，找关键信息。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①当决策者错失了一个具有吸引力的机会之后；</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②在面对类似的当前机会时，他们往往倾向于不作为，即使当前机会仍然具有吸引力。</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A项：小凯</w:t>
      </w:r>
      <w:r>
        <w:rPr>
          <w:rFonts w:ascii="宋体" w:hAnsi="宋体" w:eastAsia="宋体" w:cs="Times New Roman"/>
          <w:kern w:val="0"/>
          <w:sz w:val="21"/>
          <w:szCs w:val="21"/>
        </w:rPr>
        <w:t>“</w:t>
      </w:r>
      <w:r>
        <w:rPr>
          <w:rFonts w:ascii="Times New Roman" w:hAnsi="Times New Roman" w:eastAsia="宋体" w:cs="Times New Roman"/>
          <w:kern w:val="0"/>
          <w:sz w:val="21"/>
          <w:szCs w:val="21"/>
        </w:rPr>
        <w:t>主动报名</w:t>
      </w:r>
      <w:r>
        <w:rPr>
          <w:rFonts w:ascii="宋体" w:hAnsi="宋体" w:eastAsia="宋体" w:cs="Times New Roman"/>
          <w:kern w:val="0"/>
          <w:sz w:val="21"/>
          <w:szCs w:val="21"/>
        </w:rPr>
        <w:t>”</w:t>
      </w:r>
      <w:r>
        <w:rPr>
          <w:rFonts w:ascii="Times New Roman" w:hAnsi="Times New Roman" w:eastAsia="宋体" w:cs="Times New Roman"/>
          <w:kern w:val="0"/>
          <w:sz w:val="21"/>
          <w:szCs w:val="21"/>
        </w:rPr>
        <w:t>，不属于</w:t>
      </w:r>
      <w:r>
        <w:rPr>
          <w:rFonts w:ascii="宋体" w:hAnsi="宋体" w:eastAsia="宋体" w:cs="Times New Roman"/>
          <w:kern w:val="0"/>
          <w:sz w:val="21"/>
          <w:szCs w:val="21"/>
        </w:rPr>
        <w:t>“</w:t>
      </w:r>
      <w:r>
        <w:rPr>
          <w:rFonts w:ascii="Times New Roman" w:hAnsi="Times New Roman" w:eastAsia="宋体" w:cs="Times New Roman"/>
          <w:kern w:val="0"/>
          <w:sz w:val="21"/>
          <w:szCs w:val="21"/>
        </w:rPr>
        <w:t>不作为</w:t>
      </w:r>
      <w:r>
        <w:rPr>
          <w:rFonts w:ascii="宋体" w:hAnsi="宋体" w:eastAsia="宋体" w:cs="Times New Roman"/>
          <w:kern w:val="0"/>
          <w:sz w:val="21"/>
          <w:szCs w:val="21"/>
        </w:rPr>
        <w:t>”</w:t>
      </w:r>
      <w:r>
        <w:rPr>
          <w:rFonts w:ascii="Times New Roman" w:hAnsi="Times New Roman" w:eastAsia="宋体" w:cs="Times New Roman"/>
          <w:kern w:val="0"/>
          <w:sz w:val="21"/>
          <w:szCs w:val="21"/>
        </w:rPr>
        <w:t>，不符合定义；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B项：小昊高中时演讲失败，不属于</w:t>
      </w:r>
      <w:r>
        <w:rPr>
          <w:rFonts w:ascii="宋体" w:hAnsi="宋体" w:eastAsia="宋体" w:cs="Times New Roman"/>
          <w:kern w:val="0"/>
          <w:sz w:val="21"/>
          <w:szCs w:val="21"/>
        </w:rPr>
        <w:t>“</w:t>
      </w:r>
      <w:r>
        <w:rPr>
          <w:rFonts w:ascii="Times New Roman" w:hAnsi="Times New Roman" w:eastAsia="宋体" w:cs="Times New Roman"/>
          <w:kern w:val="0"/>
          <w:sz w:val="21"/>
          <w:szCs w:val="21"/>
        </w:rPr>
        <w:t>决策者错失了一个具有吸引力的机会</w:t>
      </w:r>
      <w:r>
        <w:rPr>
          <w:rFonts w:ascii="宋体" w:hAnsi="宋体" w:eastAsia="宋体" w:cs="Times New Roman"/>
          <w:kern w:val="0"/>
          <w:sz w:val="21"/>
          <w:szCs w:val="21"/>
        </w:rPr>
        <w:t>”</w:t>
      </w:r>
      <w:r>
        <w:rPr>
          <w:rFonts w:ascii="Times New Roman" w:hAnsi="Times New Roman" w:eastAsia="宋体" w:cs="Times New Roman"/>
          <w:kern w:val="0"/>
          <w:sz w:val="21"/>
          <w:szCs w:val="21"/>
        </w:rPr>
        <w:t>，不符合定义；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C项：小庆失恋，不属于</w:t>
      </w:r>
      <w:r>
        <w:rPr>
          <w:rFonts w:ascii="宋体" w:hAnsi="宋体" w:eastAsia="宋体" w:cs="Times New Roman"/>
          <w:kern w:val="0"/>
          <w:sz w:val="21"/>
          <w:szCs w:val="21"/>
        </w:rPr>
        <w:t>“</w:t>
      </w:r>
      <w:r>
        <w:rPr>
          <w:rFonts w:ascii="Times New Roman" w:hAnsi="Times New Roman" w:eastAsia="宋体" w:cs="Times New Roman"/>
          <w:kern w:val="0"/>
          <w:sz w:val="21"/>
          <w:szCs w:val="21"/>
        </w:rPr>
        <w:t>决策者错失了一个具有吸引力的机会</w:t>
      </w:r>
      <w:r>
        <w:rPr>
          <w:rFonts w:ascii="宋体" w:hAnsi="宋体" w:eastAsia="宋体" w:cs="Times New Roman"/>
          <w:kern w:val="0"/>
          <w:sz w:val="21"/>
          <w:szCs w:val="21"/>
        </w:rPr>
        <w:t>”</w:t>
      </w:r>
      <w:r>
        <w:rPr>
          <w:rFonts w:ascii="Times New Roman" w:hAnsi="Times New Roman" w:eastAsia="宋体" w:cs="Times New Roman"/>
          <w:kern w:val="0"/>
          <w:sz w:val="21"/>
          <w:szCs w:val="21"/>
        </w:rPr>
        <w:t>，不符合定义；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D项：吴某没有利用端午节做营销活动，属于</w:t>
      </w:r>
      <w:r>
        <w:rPr>
          <w:rFonts w:ascii="宋体" w:hAnsi="宋体" w:eastAsia="宋体" w:cs="Times New Roman"/>
          <w:kern w:val="0"/>
          <w:sz w:val="21"/>
          <w:szCs w:val="21"/>
        </w:rPr>
        <w:t>“</w:t>
      </w:r>
      <w:r>
        <w:rPr>
          <w:rFonts w:ascii="Times New Roman" w:hAnsi="Times New Roman" w:eastAsia="宋体" w:cs="Times New Roman"/>
          <w:kern w:val="0"/>
          <w:sz w:val="21"/>
          <w:szCs w:val="21"/>
        </w:rPr>
        <w:t>决策者错失了一个具有吸引力的机会</w:t>
      </w:r>
      <w:r>
        <w:rPr>
          <w:rFonts w:ascii="宋体" w:hAnsi="宋体" w:eastAsia="宋体" w:cs="Times New Roman"/>
          <w:kern w:val="0"/>
          <w:sz w:val="21"/>
          <w:szCs w:val="21"/>
        </w:rPr>
        <w:t>”</w:t>
      </w:r>
      <w:r>
        <w:rPr>
          <w:rFonts w:ascii="Times New Roman" w:hAnsi="Times New Roman" w:eastAsia="宋体" w:cs="Times New Roman"/>
          <w:kern w:val="0"/>
          <w:sz w:val="21"/>
          <w:szCs w:val="21"/>
        </w:rPr>
        <w:t>，他认为在</w:t>
      </w:r>
      <w:r>
        <w:rPr>
          <w:rFonts w:ascii="宋体" w:hAnsi="宋体" w:eastAsia="宋体" w:cs="Times New Roman"/>
          <w:kern w:val="0"/>
          <w:sz w:val="21"/>
          <w:szCs w:val="21"/>
        </w:rPr>
        <w:t>“</w:t>
      </w:r>
      <w:r>
        <w:rPr>
          <w:rFonts w:ascii="Times New Roman" w:hAnsi="Times New Roman" w:eastAsia="宋体" w:cs="Times New Roman"/>
          <w:kern w:val="0"/>
          <w:sz w:val="21"/>
          <w:szCs w:val="21"/>
        </w:rPr>
        <w:t>双节</w:t>
      </w:r>
      <w:r>
        <w:rPr>
          <w:rFonts w:ascii="宋体" w:hAnsi="宋体" w:eastAsia="宋体" w:cs="Times New Roman"/>
          <w:kern w:val="0"/>
          <w:sz w:val="21"/>
          <w:szCs w:val="21"/>
        </w:rPr>
        <w:t>”</w:t>
      </w:r>
      <w:r>
        <w:rPr>
          <w:rFonts w:ascii="Times New Roman" w:hAnsi="Times New Roman" w:eastAsia="宋体" w:cs="Times New Roman"/>
          <w:kern w:val="0"/>
          <w:sz w:val="21"/>
          <w:szCs w:val="21"/>
        </w:rPr>
        <w:t>期间即使展开营销也达不到好的效果，属于</w:t>
      </w:r>
      <w:r>
        <w:rPr>
          <w:rFonts w:ascii="宋体" w:hAnsi="宋体" w:eastAsia="宋体" w:cs="Times New Roman"/>
          <w:kern w:val="0"/>
          <w:sz w:val="21"/>
          <w:szCs w:val="21"/>
        </w:rPr>
        <w:t>“</w:t>
      </w:r>
      <w:r>
        <w:rPr>
          <w:rFonts w:ascii="Times New Roman" w:hAnsi="Times New Roman" w:eastAsia="宋体" w:cs="Times New Roman"/>
          <w:kern w:val="0"/>
          <w:sz w:val="21"/>
          <w:szCs w:val="21"/>
        </w:rPr>
        <w:t>不作为</w:t>
      </w:r>
      <w:r>
        <w:rPr>
          <w:rFonts w:ascii="宋体" w:hAnsi="宋体" w:eastAsia="宋体" w:cs="Times New Roman"/>
          <w:kern w:val="0"/>
          <w:sz w:val="21"/>
          <w:szCs w:val="21"/>
        </w:rPr>
        <w:t>”</w:t>
      </w:r>
      <w:r>
        <w:rPr>
          <w:rFonts w:ascii="Times New Roman" w:hAnsi="Times New Roman" w:eastAsia="宋体" w:cs="Times New Roman"/>
          <w:kern w:val="0"/>
          <w:sz w:val="21"/>
          <w:szCs w:val="21"/>
        </w:rPr>
        <w:t>，符合定义。</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1"/>
        </w:rPr>
      </w:pPr>
      <w:r>
        <w:rPr>
          <w:rFonts w:ascii="Times New Roman" w:hAnsi="Times New Roman" w:eastAsia="宋体" w:cs="Times New Roman"/>
          <w:kern w:val="0"/>
          <w:sz w:val="21"/>
          <w:szCs w:val="21"/>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85</w:t>
      </w:r>
      <w:r>
        <w:rPr>
          <w:rFonts w:ascii="Times New Roman" w:hAnsi="Times New Roman" w:eastAsia="宋体" w:cs="Times New Roman"/>
          <w:kern w:val="0"/>
          <w:sz w:val="21"/>
          <w:szCs w:val="22"/>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第一步，确定题干逻辑关系。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宋体" w:hAnsi="宋体" w:eastAsia="宋体" w:cs="Times New Roman"/>
          <w:kern w:val="0"/>
          <w:sz w:val="21"/>
          <w:szCs w:val="22"/>
        </w:rPr>
        <w:t>“</w:t>
      </w:r>
      <w:r>
        <w:rPr>
          <w:rFonts w:ascii="Times New Roman" w:hAnsi="Times New Roman" w:eastAsia="宋体" w:cs="Times New Roman"/>
          <w:kern w:val="0"/>
          <w:sz w:val="21"/>
          <w:szCs w:val="22"/>
        </w:rPr>
        <w:t>茶壶</w:t>
      </w:r>
      <w:r>
        <w:rPr>
          <w:rFonts w:ascii="宋体" w:hAnsi="宋体" w:eastAsia="宋体" w:cs="Times New Roman"/>
          <w:kern w:val="0"/>
          <w:sz w:val="21"/>
          <w:szCs w:val="22"/>
        </w:rPr>
        <w:t>”</w:t>
      </w:r>
      <w:r>
        <w:rPr>
          <w:rFonts w:ascii="Times New Roman" w:hAnsi="Times New Roman" w:eastAsia="宋体" w:cs="Times New Roman"/>
          <w:kern w:val="0"/>
          <w:sz w:val="21"/>
          <w:szCs w:val="22"/>
        </w:rPr>
        <w:t>可以用来</w:t>
      </w:r>
      <w:r>
        <w:rPr>
          <w:rFonts w:ascii="宋体" w:hAnsi="宋体" w:eastAsia="宋体" w:cs="Times New Roman"/>
          <w:kern w:val="0"/>
          <w:sz w:val="21"/>
          <w:szCs w:val="22"/>
        </w:rPr>
        <w:t>“</w:t>
      </w:r>
      <w:r>
        <w:rPr>
          <w:rFonts w:ascii="Times New Roman" w:hAnsi="Times New Roman" w:eastAsia="宋体" w:cs="Times New Roman"/>
          <w:kern w:val="0"/>
          <w:sz w:val="21"/>
          <w:szCs w:val="22"/>
        </w:rPr>
        <w:t>泡茶</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，二者属于工具对应关系，并且泡茶利用的是茶壶的内部空间。</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w:t>
      </w:r>
      <w:r>
        <w:rPr>
          <w:rFonts w:ascii="宋体" w:hAnsi="宋体" w:eastAsia="宋体" w:cs="Times New Roman"/>
          <w:kern w:val="0"/>
          <w:sz w:val="21"/>
          <w:szCs w:val="22"/>
        </w:rPr>
        <w:t>“</w:t>
      </w:r>
      <w:r>
        <w:rPr>
          <w:rFonts w:ascii="Times New Roman" w:hAnsi="Times New Roman" w:eastAsia="宋体" w:cs="Times New Roman"/>
          <w:kern w:val="0"/>
          <w:sz w:val="21"/>
          <w:szCs w:val="22"/>
        </w:rPr>
        <w:t>砧板</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切菜</w:t>
      </w:r>
      <w:r>
        <w:rPr>
          <w:rFonts w:ascii="宋体" w:hAnsi="宋体" w:eastAsia="宋体" w:cs="Times New Roman"/>
          <w:kern w:val="0"/>
          <w:sz w:val="21"/>
          <w:szCs w:val="22"/>
        </w:rPr>
        <w:t>”</w:t>
      </w:r>
      <w:r>
        <w:rPr>
          <w:rFonts w:ascii="Times New Roman" w:hAnsi="Times New Roman" w:eastAsia="宋体" w:cs="Times New Roman"/>
          <w:kern w:val="0"/>
          <w:sz w:val="21"/>
          <w:szCs w:val="22"/>
        </w:rPr>
        <w:t>时用到的工具，但利用的是砧板的表面，而不是内部空间，排除；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w:t>
      </w:r>
      <w:r>
        <w:rPr>
          <w:rFonts w:ascii="宋体" w:hAnsi="宋体" w:eastAsia="宋体" w:cs="Times New Roman"/>
          <w:kern w:val="0"/>
          <w:sz w:val="21"/>
          <w:szCs w:val="22"/>
        </w:rPr>
        <w:t>“</w:t>
      </w:r>
      <w:r>
        <w:rPr>
          <w:rFonts w:ascii="Times New Roman" w:hAnsi="Times New Roman" w:eastAsia="宋体" w:cs="Times New Roman"/>
          <w:kern w:val="0"/>
          <w:sz w:val="21"/>
          <w:szCs w:val="22"/>
        </w:rPr>
        <w:t>放大镜</w:t>
      </w:r>
      <w:r>
        <w:rPr>
          <w:rFonts w:ascii="宋体" w:hAnsi="宋体" w:eastAsia="宋体" w:cs="Times New Roman"/>
          <w:kern w:val="0"/>
          <w:sz w:val="21"/>
          <w:szCs w:val="22"/>
        </w:rPr>
        <w:t>”</w:t>
      </w:r>
      <w:r>
        <w:rPr>
          <w:rFonts w:ascii="Times New Roman" w:hAnsi="Times New Roman" w:eastAsia="宋体" w:cs="Times New Roman"/>
          <w:kern w:val="0"/>
          <w:sz w:val="21"/>
          <w:szCs w:val="22"/>
        </w:rPr>
        <w:t>是观察</w:t>
      </w:r>
      <w:r>
        <w:rPr>
          <w:rFonts w:ascii="宋体" w:hAnsi="宋体" w:eastAsia="宋体" w:cs="Times New Roman"/>
          <w:kern w:val="0"/>
          <w:sz w:val="21"/>
          <w:szCs w:val="22"/>
        </w:rPr>
        <w:t>“</w:t>
      </w:r>
      <w:r>
        <w:rPr>
          <w:rFonts w:ascii="Times New Roman" w:hAnsi="Times New Roman" w:eastAsia="宋体" w:cs="Times New Roman"/>
          <w:kern w:val="0"/>
          <w:sz w:val="21"/>
          <w:szCs w:val="22"/>
        </w:rPr>
        <w:t>微粒</w:t>
      </w:r>
      <w:r>
        <w:rPr>
          <w:rFonts w:ascii="宋体" w:hAnsi="宋体" w:eastAsia="宋体" w:cs="Times New Roman"/>
          <w:kern w:val="0"/>
          <w:sz w:val="21"/>
          <w:szCs w:val="22"/>
        </w:rPr>
        <w:t>”</w:t>
      </w:r>
      <w:r>
        <w:rPr>
          <w:rFonts w:ascii="Times New Roman" w:hAnsi="Times New Roman" w:eastAsia="宋体" w:cs="Times New Roman"/>
          <w:kern w:val="0"/>
          <w:sz w:val="21"/>
          <w:szCs w:val="22"/>
        </w:rPr>
        <w:t>的工具，但利用的是放大镜的镜面，而不是内部空间，排除；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w:t>
      </w:r>
      <w:r>
        <w:rPr>
          <w:rFonts w:ascii="宋体" w:hAnsi="宋体" w:eastAsia="宋体" w:cs="Times New Roman"/>
          <w:kern w:val="0"/>
          <w:sz w:val="21"/>
          <w:szCs w:val="22"/>
        </w:rPr>
        <w:t>“</w:t>
      </w:r>
      <w:r>
        <w:rPr>
          <w:rFonts w:ascii="Times New Roman" w:hAnsi="Times New Roman" w:eastAsia="宋体" w:cs="Times New Roman"/>
          <w:kern w:val="0"/>
          <w:sz w:val="21"/>
          <w:szCs w:val="22"/>
        </w:rPr>
        <w:t>浴缸</w:t>
      </w:r>
      <w:r>
        <w:rPr>
          <w:rFonts w:ascii="宋体" w:hAnsi="宋体" w:eastAsia="宋体" w:cs="Times New Roman"/>
          <w:kern w:val="0"/>
          <w:sz w:val="21"/>
          <w:szCs w:val="22"/>
        </w:rPr>
        <w:t>”</w:t>
      </w:r>
      <w:r>
        <w:rPr>
          <w:rFonts w:ascii="Times New Roman" w:hAnsi="Times New Roman" w:eastAsia="宋体" w:cs="Times New Roman"/>
          <w:kern w:val="0"/>
          <w:sz w:val="21"/>
          <w:szCs w:val="22"/>
        </w:rPr>
        <w:t>可以用来</w:t>
      </w:r>
      <w:r>
        <w:rPr>
          <w:rFonts w:ascii="宋体" w:hAnsi="宋体" w:eastAsia="宋体" w:cs="Times New Roman"/>
          <w:kern w:val="0"/>
          <w:sz w:val="21"/>
          <w:szCs w:val="22"/>
        </w:rPr>
        <w:t>“</w:t>
      </w:r>
      <w:r>
        <w:rPr>
          <w:rFonts w:ascii="Times New Roman" w:hAnsi="Times New Roman" w:eastAsia="宋体" w:cs="Times New Roman"/>
          <w:kern w:val="0"/>
          <w:sz w:val="21"/>
          <w:szCs w:val="22"/>
        </w:rPr>
        <w:t>洗澡</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，二者属于工具对应关系，并且洗澡利用的是浴缸的内部空间，符合；</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w:t>
      </w:r>
      <w:r>
        <w:rPr>
          <w:rFonts w:ascii="宋体" w:hAnsi="宋体" w:eastAsia="宋体" w:cs="Times New Roman"/>
          <w:kern w:val="0"/>
          <w:sz w:val="21"/>
          <w:szCs w:val="22"/>
        </w:rPr>
        <w:t>“</w:t>
      </w:r>
      <w:r>
        <w:rPr>
          <w:rFonts w:ascii="Times New Roman" w:hAnsi="Times New Roman" w:eastAsia="宋体" w:cs="Times New Roman"/>
          <w:kern w:val="0"/>
          <w:sz w:val="21"/>
          <w:szCs w:val="22"/>
        </w:rPr>
        <w:t>熨斗</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熨烫</w:t>
      </w:r>
      <w:r>
        <w:rPr>
          <w:rFonts w:ascii="宋体" w:hAnsi="宋体" w:eastAsia="宋体" w:cs="Times New Roman"/>
          <w:kern w:val="0"/>
          <w:sz w:val="21"/>
          <w:szCs w:val="22"/>
        </w:rPr>
        <w:t>”</w:t>
      </w:r>
      <w:r>
        <w:rPr>
          <w:rFonts w:ascii="Times New Roman" w:hAnsi="Times New Roman" w:eastAsia="宋体" w:cs="Times New Roman"/>
          <w:kern w:val="0"/>
          <w:sz w:val="21"/>
          <w:szCs w:val="22"/>
        </w:rPr>
        <w:t>的工具，但不是利用熨斗的内部空间，排除。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86</w:t>
      </w:r>
      <w:r>
        <w:rPr>
          <w:rFonts w:ascii="Times New Roman" w:hAnsi="Times New Roman" w:eastAsia="宋体" w:cs="Times New Roman"/>
          <w:kern w:val="0"/>
          <w:sz w:val="21"/>
          <w:szCs w:val="22"/>
        </w:rPr>
        <w:t>.【答案】D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第一步，确定题干逻辑关系。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宋体" w:hAnsi="宋体" w:eastAsia="宋体" w:cs="Times New Roman"/>
          <w:kern w:val="0"/>
          <w:sz w:val="21"/>
          <w:szCs w:val="22"/>
        </w:rPr>
        <w:t>“</w:t>
      </w:r>
      <w:r>
        <w:rPr>
          <w:rFonts w:ascii="Times New Roman" w:hAnsi="Times New Roman" w:eastAsia="宋体" w:cs="Times New Roman"/>
          <w:kern w:val="0"/>
          <w:sz w:val="21"/>
          <w:szCs w:val="22"/>
        </w:rPr>
        <w:t>稻谷</w:t>
      </w:r>
      <w:r>
        <w:rPr>
          <w:rFonts w:ascii="宋体" w:hAnsi="宋体" w:eastAsia="宋体" w:cs="Times New Roman"/>
          <w:kern w:val="0"/>
          <w:sz w:val="21"/>
          <w:szCs w:val="22"/>
        </w:rPr>
        <w:t>”</w:t>
      </w:r>
      <w:r>
        <w:rPr>
          <w:rFonts w:ascii="Times New Roman" w:hAnsi="Times New Roman" w:eastAsia="宋体" w:cs="Times New Roman"/>
          <w:kern w:val="0"/>
          <w:sz w:val="21"/>
          <w:szCs w:val="22"/>
        </w:rPr>
        <w:t>剥壳变成大米后，可以用来做</w:t>
      </w:r>
      <w:r>
        <w:rPr>
          <w:rFonts w:ascii="宋体" w:hAnsi="宋体" w:eastAsia="宋体" w:cs="Times New Roman"/>
          <w:kern w:val="0"/>
          <w:sz w:val="21"/>
          <w:szCs w:val="22"/>
        </w:rPr>
        <w:t>“</w:t>
      </w:r>
      <w:r>
        <w:rPr>
          <w:rFonts w:ascii="Times New Roman" w:hAnsi="Times New Roman" w:eastAsia="宋体" w:cs="Times New Roman"/>
          <w:kern w:val="0"/>
          <w:sz w:val="21"/>
          <w:szCs w:val="22"/>
        </w:rPr>
        <w:t>米饭</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，二者属于原材料对应关系，且是间接原材料。</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w:t>
      </w:r>
      <w:r>
        <w:rPr>
          <w:rFonts w:ascii="宋体" w:hAnsi="宋体" w:eastAsia="宋体" w:cs="Times New Roman"/>
          <w:kern w:val="0"/>
          <w:sz w:val="21"/>
          <w:szCs w:val="22"/>
        </w:rPr>
        <w:t>“</w:t>
      </w:r>
      <w:r>
        <w:rPr>
          <w:rFonts w:ascii="Times New Roman" w:hAnsi="Times New Roman" w:eastAsia="宋体" w:cs="Times New Roman"/>
          <w:kern w:val="0"/>
          <w:sz w:val="21"/>
          <w:szCs w:val="22"/>
        </w:rPr>
        <w:t>茶叶</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茶水</w:t>
      </w:r>
      <w:r>
        <w:rPr>
          <w:rFonts w:ascii="宋体" w:hAnsi="宋体" w:eastAsia="宋体" w:cs="Times New Roman"/>
          <w:kern w:val="0"/>
          <w:sz w:val="21"/>
          <w:szCs w:val="22"/>
        </w:rPr>
        <w:t>”</w:t>
      </w:r>
      <w:r>
        <w:rPr>
          <w:rFonts w:ascii="Times New Roman" w:hAnsi="Times New Roman" w:eastAsia="宋体" w:cs="Times New Roman"/>
          <w:kern w:val="0"/>
          <w:sz w:val="21"/>
          <w:szCs w:val="22"/>
        </w:rPr>
        <w:t>的原材料，但是直接原材料，排除；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w:t>
      </w:r>
      <w:r>
        <w:rPr>
          <w:rFonts w:ascii="宋体" w:hAnsi="宋体" w:eastAsia="宋体" w:cs="Times New Roman"/>
          <w:kern w:val="0"/>
          <w:sz w:val="21"/>
          <w:szCs w:val="22"/>
        </w:rPr>
        <w:t>“</w:t>
      </w:r>
      <w:r>
        <w:rPr>
          <w:rFonts w:ascii="Times New Roman" w:hAnsi="Times New Roman" w:eastAsia="宋体" w:cs="Times New Roman"/>
          <w:kern w:val="0"/>
          <w:sz w:val="21"/>
          <w:szCs w:val="22"/>
        </w:rPr>
        <w:t>豆腐</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豆干</w:t>
      </w:r>
      <w:r>
        <w:rPr>
          <w:rFonts w:ascii="宋体" w:hAnsi="宋体" w:eastAsia="宋体" w:cs="Times New Roman"/>
          <w:kern w:val="0"/>
          <w:sz w:val="21"/>
          <w:szCs w:val="22"/>
        </w:rPr>
        <w:t>”</w:t>
      </w:r>
      <w:r>
        <w:rPr>
          <w:rFonts w:ascii="Times New Roman" w:hAnsi="Times New Roman" w:eastAsia="宋体" w:cs="Times New Roman"/>
          <w:kern w:val="0"/>
          <w:sz w:val="21"/>
          <w:szCs w:val="22"/>
        </w:rPr>
        <w:t>的原材料，二者词语顺序与题干不一致，排除；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w:t>
      </w:r>
      <w:r>
        <w:rPr>
          <w:rFonts w:ascii="宋体" w:hAnsi="宋体" w:eastAsia="宋体" w:cs="Times New Roman"/>
          <w:kern w:val="0"/>
          <w:sz w:val="21"/>
          <w:szCs w:val="22"/>
        </w:rPr>
        <w:t>“</w:t>
      </w:r>
      <w:r>
        <w:rPr>
          <w:rFonts w:ascii="Times New Roman" w:hAnsi="Times New Roman" w:eastAsia="宋体" w:cs="Times New Roman"/>
          <w:kern w:val="0"/>
          <w:sz w:val="21"/>
          <w:szCs w:val="22"/>
        </w:rPr>
        <w:t>馊</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豆汁</w:t>
      </w:r>
      <w:r>
        <w:rPr>
          <w:rFonts w:ascii="宋体" w:hAnsi="宋体" w:eastAsia="宋体" w:cs="Times New Roman"/>
          <w:kern w:val="0"/>
          <w:sz w:val="21"/>
          <w:szCs w:val="22"/>
        </w:rPr>
        <w:t>”</w:t>
      </w:r>
      <w:r>
        <w:rPr>
          <w:rFonts w:ascii="Times New Roman" w:hAnsi="Times New Roman" w:eastAsia="宋体" w:cs="Times New Roman"/>
          <w:kern w:val="0"/>
          <w:sz w:val="21"/>
          <w:szCs w:val="22"/>
        </w:rPr>
        <w:t>的口味，二者属于对应关系，排除；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w:t>
      </w:r>
      <w:r>
        <w:rPr>
          <w:rFonts w:ascii="宋体" w:hAnsi="宋体" w:eastAsia="宋体" w:cs="Times New Roman"/>
          <w:kern w:val="0"/>
          <w:sz w:val="21"/>
          <w:szCs w:val="22"/>
        </w:rPr>
        <w:t>“</w:t>
      </w:r>
      <w:r>
        <w:rPr>
          <w:rFonts w:ascii="Times New Roman" w:hAnsi="Times New Roman" w:eastAsia="宋体" w:cs="Times New Roman"/>
          <w:kern w:val="0"/>
          <w:sz w:val="21"/>
          <w:szCs w:val="22"/>
        </w:rPr>
        <w:t>小麦</w:t>
      </w:r>
      <w:r>
        <w:rPr>
          <w:rFonts w:ascii="宋体" w:hAnsi="宋体" w:eastAsia="宋体" w:cs="Times New Roman"/>
          <w:kern w:val="0"/>
          <w:sz w:val="21"/>
          <w:szCs w:val="22"/>
        </w:rPr>
        <w:t>”</w:t>
      </w:r>
      <w:r>
        <w:rPr>
          <w:rFonts w:ascii="Times New Roman" w:hAnsi="Times New Roman" w:eastAsia="宋体" w:cs="Times New Roman"/>
          <w:kern w:val="0"/>
          <w:sz w:val="21"/>
          <w:szCs w:val="22"/>
        </w:rPr>
        <w:t>磨成面粉后，可以用来做</w:t>
      </w:r>
      <w:r>
        <w:rPr>
          <w:rFonts w:ascii="宋体" w:hAnsi="宋体" w:eastAsia="宋体" w:cs="Times New Roman"/>
          <w:kern w:val="0"/>
          <w:sz w:val="21"/>
          <w:szCs w:val="22"/>
        </w:rPr>
        <w:t>“</w:t>
      </w:r>
      <w:r>
        <w:rPr>
          <w:rFonts w:ascii="Times New Roman" w:hAnsi="Times New Roman" w:eastAsia="宋体" w:cs="Times New Roman"/>
          <w:kern w:val="0"/>
          <w:sz w:val="21"/>
          <w:szCs w:val="22"/>
        </w:rPr>
        <w:t>馒头</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，二者属于原材料对应关系，且</w:t>
      </w:r>
      <w:r>
        <w:rPr>
          <w:rFonts w:ascii="宋体" w:hAnsi="宋体" w:eastAsia="宋体" w:cs="Times New Roman"/>
          <w:kern w:val="0"/>
          <w:sz w:val="21"/>
          <w:szCs w:val="22"/>
        </w:rPr>
        <w:t>“</w:t>
      </w:r>
      <w:r>
        <w:rPr>
          <w:rFonts w:ascii="Times New Roman" w:hAnsi="Times New Roman" w:eastAsia="宋体" w:cs="Times New Roman"/>
          <w:kern w:val="0"/>
          <w:sz w:val="21"/>
          <w:szCs w:val="22"/>
        </w:rPr>
        <w:t>小麦</w:t>
      </w:r>
      <w:r>
        <w:rPr>
          <w:rFonts w:ascii="宋体" w:hAnsi="宋体" w:eastAsia="宋体" w:cs="Times New Roman"/>
          <w:kern w:val="0"/>
          <w:sz w:val="21"/>
          <w:szCs w:val="22"/>
        </w:rPr>
        <w:t>”</w:t>
      </w:r>
      <w:r>
        <w:rPr>
          <w:rFonts w:ascii="Times New Roman" w:hAnsi="Times New Roman" w:eastAsia="宋体" w:cs="Times New Roman"/>
          <w:kern w:val="0"/>
          <w:sz w:val="21"/>
          <w:szCs w:val="22"/>
        </w:rPr>
        <w:t>是间接原材料，与题干逻辑关系一致，符合。</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87</w:t>
      </w:r>
      <w:r>
        <w:rPr>
          <w:rFonts w:ascii="Times New Roman" w:hAnsi="Times New Roman" w:eastAsia="宋体" w:cs="Times New Roman"/>
          <w:kern w:val="0"/>
          <w:sz w:val="21"/>
          <w:szCs w:val="22"/>
        </w:rPr>
        <w:t>.【答案】D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第一步，确定题干逻辑关系。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宋体" w:hAnsi="宋体" w:eastAsia="宋体" w:cs="Times New Roman"/>
          <w:kern w:val="0"/>
          <w:sz w:val="21"/>
          <w:szCs w:val="22"/>
        </w:rPr>
        <w:t>“</w:t>
      </w:r>
      <w:r>
        <w:rPr>
          <w:rFonts w:ascii="Times New Roman" w:hAnsi="Times New Roman" w:eastAsia="宋体" w:cs="Times New Roman"/>
          <w:kern w:val="0"/>
          <w:sz w:val="21"/>
          <w:szCs w:val="22"/>
        </w:rPr>
        <w:t>天窗</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汽车</w:t>
      </w:r>
      <w:r>
        <w:rPr>
          <w:rFonts w:ascii="宋体" w:hAnsi="宋体" w:eastAsia="宋体" w:cs="Times New Roman"/>
          <w:kern w:val="0"/>
          <w:sz w:val="21"/>
          <w:szCs w:val="22"/>
        </w:rPr>
        <w:t>”</w:t>
      </w:r>
      <w:r>
        <w:rPr>
          <w:rFonts w:ascii="Times New Roman" w:hAnsi="Times New Roman" w:eastAsia="宋体" w:cs="Times New Roman"/>
          <w:kern w:val="0"/>
          <w:sz w:val="21"/>
          <w:szCs w:val="22"/>
        </w:rPr>
        <w:t>的或然组成部分，二者属于组成关系。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w:t>
      </w:r>
      <w:r>
        <w:rPr>
          <w:rFonts w:ascii="宋体" w:hAnsi="宋体" w:eastAsia="宋体" w:cs="Times New Roman"/>
          <w:kern w:val="0"/>
          <w:sz w:val="21"/>
          <w:szCs w:val="22"/>
        </w:rPr>
        <w:t>“</w:t>
      </w:r>
      <w:r>
        <w:rPr>
          <w:rFonts w:ascii="Times New Roman" w:hAnsi="Times New Roman" w:eastAsia="宋体" w:cs="Times New Roman"/>
          <w:kern w:val="0"/>
          <w:sz w:val="21"/>
          <w:szCs w:val="22"/>
        </w:rPr>
        <w:t>手机壳</w:t>
      </w:r>
      <w:r>
        <w:rPr>
          <w:rFonts w:ascii="宋体" w:hAnsi="宋体" w:eastAsia="宋体" w:cs="Times New Roman"/>
          <w:kern w:val="0"/>
          <w:sz w:val="21"/>
          <w:szCs w:val="22"/>
        </w:rPr>
        <w:t>”</w:t>
      </w:r>
      <w:r>
        <w:rPr>
          <w:rFonts w:ascii="Times New Roman" w:hAnsi="Times New Roman" w:eastAsia="宋体" w:cs="Times New Roman"/>
          <w:kern w:val="0"/>
          <w:sz w:val="21"/>
          <w:szCs w:val="22"/>
        </w:rPr>
        <w:t>不是</w:t>
      </w:r>
      <w:r>
        <w:rPr>
          <w:rFonts w:ascii="宋体" w:hAnsi="宋体" w:eastAsia="宋体" w:cs="Times New Roman"/>
          <w:kern w:val="0"/>
          <w:sz w:val="21"/>
          <w:szCs w:val="22"/>
        </w:rPr>
        <w:t>“</w:t>
      </w:r>
      <w:r>
        <w:rPr>
          <w:rFonts w:ascii="Times New Roman" w:hAnsi="Times New Roman" w:eastAsia="宋体" w:cs="Times New Roman"/>
          <w:kern w:val="0"/>
          <w:sz w:val="21"/>
          <w:szCs w:val="22"/>
        </w:rPr>
        <w:t>手机</w:t>
      </w:r>
      <w:r>
        <w:rPr>
          <w:rFonts w:ascii="宋体" w:hAnsi="宋体" w:eastAsia="宋体" w:cs="Times New Roman"/>
          <w:kern w:val="0"/>
          <w:sz w:val="21"/>
          <w:szCs w:val="22"/>
        </w:rPr>
        <w:t>”</w:t>
      </w:r>
      <w:r>
        <w:rPr>
          <w:rFonts w:ascii="Times New Roman" w:hAnsi="Times New Roman" w:eastAsia="宋体" w:cs="Times New Roman"/>
          <w:kern w:val="0"/>
          <w:sz w:val="21"/>
          <w:szCs w:val="22"/>
        </w:rPr>
        <w:t>的组成部分，排除；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w:t>
      </w:r>
      <w:r>
        <w:rPr>
          <w:rFonts w:ascii="宋体" w:hAnsi="宋体" w:eastAsia="宋体" w:cs="Times New Roman"/>
          <w:kern w:val="0"/>
          <w:sz w:val="21"/>
          <w:szCs w:val="22"/>
        </w:rPr>
        <w:t>“</w:t>
      </w:r>
      <w:r>
        <w:rPr>
          <w:rFonts w:ascii="Times New Roman" w:hAnsi="Times New Roman" w:eastAsia="宋体" w:cs="Times New Roman"/>
          <w:kern w:val="0"/>
          <w:sz w:val="21"/>
          <w:szCs w:val="22"/>
        </w:rPr>
        <w:t>鼠标垫</w:t>
      </w:r>
      <w:r>
        <w:rPr>
          <w:rFonts w:ascii="宋体" w:hAnsi="宋体" w:eastAsia="宋体" w:cs="Times New Roman"/>
          <w:kern w:val="0"/>
          <w:sz w:val="21"/>
          <w:szCs w:val="22"/>
        </w:rPr>
        <w:t>”</w:t>
      </w:r>
      <w:r>
        <w:rPr>
          <w:rFonts w:ascii="Times New Roman" w:hAnsi="Times New Roman" w:eastAsia="宋体" w:cs="Times New Roman"/>
          <w:kern w:val="0"/>
          <w:sz w:val="21"/>
          <w:szCs w:val="22"/>
        </w:rPr>
        <w:t>不是</w:t>
      </w:r>
      <w:r>
        <w:rPr>
          <w:rFonts w:ascii="宋体" w:hAnsi="宋体" w:eastAsia="宋体" w:cs="Times New Roman"/>
          <w:kern w:val="0"/>
          <w:sz w:val="21"/>
          <w:szCs w:val="22"/>
        </w:rPr>
        <w:t>“</w:t>
      </w:r>
      <w:r>
        <w:rPr>
          <w:rFonts w:ascii="Times New Roman" w:hAnsi="Times New Roman" w:eastAsia="宋体" w:cs="Times New Roman"/>
          <w:kern w:val="0"/>
          <w:sz w:val="21"/>
          <w:szCs w:val="22"/>
        </w:rPr>
        <w:t>鼠标</w:t>
      </w:r>
      <w:r>
        <w:rPr>
          <w:rFonts w:ascii="宋体" w:hAnsi="宋体" w:eastAsia="宋体" w:cs="Times New Roman"/>
          <w:kern w:val="0"/>
          <w:sz w:val="21"/>
          <w:szCs w:val="22"/>
        </w:rPr>
        <w:t>”</w:t>
      </w:r>
      <w:r>
        <w:rPr>
          <w:rFonts w:ascii="Times New Roman" w:hAnsi="Times New Roman" w:eastAsia="宋体" w:cs="Times New Roman"/>
          <w:kern w:val="0"/>
          <w:sz w:val="21"/>
          <w:szCs w:val="22"/>
        </w:rPr>
        <w:t>的组成部分，排除；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w:t>
      </w:r>
      <w:r>
        <w:rPr>
          <w:rFonts w:ascii="宋体" w:hAnsi="宋体" w:eastAsia="宋体" w:cs="Times New Roman"/>
          <w:kern w:val="0"/>
          <w:sz w:val="21"/>
          <w:szCs w:val="22"/>
        </w:rPr>
        <w:t>“</w:t>
      </w:r>
      <w:r>
        <w:rPr>
          <w:rFonts w:ascii="Times New Roman" w:hAnsi="Times New Roman" w:eastAsia="宋体" w:cs="Times New Roman"/>
          <w:kern w:val="0"/>
          <w:sz w:val="21"/>
          <w:szCs w:val="22"/>
        </w:rPr>
        <w:t>鸡蛋壳</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鸡蛋</w:t>
      </w:r>
      <w:r>
        <w:rPr>
          <w:rFonts w:ascii="宋体" w:hAnsi="宋体" w:eastAsia="宋体" w:cs="Times New Roman"/>
          <w:kern w:val="0"/>
          <w:sz w:val="21"/>
          <w:szCs w:val="22"/>
        </w:rPr>
        <w:t>”</w:t>
      </w:r>
      <w:r>
        <w:rPr>
          <w:rFonts w:ascii="Times New Roman" w:hAnsi="Times New Roman" w:eastAsia="宋体" w:cs="Times New Roman"/>
          <w:kern w:val="0"/>
          <w:sz w:val="21"/>
          <w:szCs w:val="22"/>
        </w:rPr>
        <w:t>的必然组成部分，排除；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w:t>
      </w:r>
      <w:r>
        <w:rPr>
          <w:rFonts w:ascii="宋体" w:hAnsi="宋体" w:eastAsia="宋体" w:cs="Times New Roman"/>
          <w:kern w:val="0"/>
          <w:sz w:val="21"/>
          <w:szCs w:val="22"/>
        </w:rPr>
        <w:t>“</w:t>
      </w:r>
      <w:r>
        <w:rPr>
          <w:rFonts w:ascii="Times New Roman" w:hAnsi="Times New Roman" w:eastAsia="宋体" w:cs="Times New Roman"/>
          <w:kern w:val="0"/>
          <w:sz w:val="21"/>
          <w:szCs w:val="22"/>
        </w:rPr>
        <w:t>沙发腿</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沙发</w:t>
      </w:r>
      <w:r>
        <w:rPr>
          <w:rFonts w:ascii="宋体" w:hAnsi="宋体" w:eastAsia="宋体" w:cs="Times New Roman"/>
          <w:kern w:val="0"/>
          <w:sz w:val="21"/>
          <w:szCs w:val="22"/>
        </w:rPr>
        <w:t>”</w:t>
      </w:r>
      <w:r>
        <w:rPr>
          <w:rFonts w:ascii="Times New Roman" w:hAnsi="Times New Roman" w:eastAsia="宋体" w:cs="Times New Roman"/>
          <w:kern w:val="0"/>
          <w:sz w:val="21"/>
          <w:szCs w:val="22"/>
        </w:rPr>
        <w:t>的或然组成部分，二者属于组成关系，符合。</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88</w:t>
      </w:r>
      <w:r>
        <w:rPr>
          <w:rFonts w:ascii="Times New Roman" w:hAnsi="Times New Roman" w:eastAsia="宋体" w:cs="Times New Roman"/>
          <w:kern w:val="0"/>
          <w:sz w:val="21"/>
          <w:szCs w:val="22"/>
        </w:rPr>
        <w:t>.【答案】A</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第一步，确定题干逻辑关系。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宋体" w:hAnsi="宋体" w:eastAsia="宋体" w:cs="Times New Roman"/>
          <w:kern w:val="0"/>
          <w:sz w:val="21"/>
          <w:szCs w:val="22"/>
        </w:rPr>
        <w:t>“</w:t>
      </w:r>
      <w:r>
        <w:rPr>
          <w:rFonts w:ascii="Times New Roman" w:hAnsi="Times New Roman" w:eastAsia="宋体" w:cs="Times New Roman"/>
          <w:kern w:val="0"/>
          <w:sz w:val="21"/>
          <w:szCs w:val="22"/>
        </w:rPr>
        <w:t>京剧</w:t>
      </w:r>
      <w:r>
        <w:rPr>
          <w:rFonts w:ascii="宋体" w:hAnsi="宋体" w:eastAsia="宋体" w:cs="Times New Roman"/>
          <w:kern w:val="0"/>
          <w:sz w:val="21"/>
          <w:szCs w:val="22"/>
        </w:rPr>
        <w:t>”</w:t>
      </w:r>
      <w:r>
        <w:rPr>
          <w:rFonts w:ascii="Times New Roman" w:hAnsi="Times New Roman" w:eastAsia="宋体" w:cs="Times New Roman"/>
          <w:kern w:val="0"/>
          <w:sz w:val="21"/>
          <w:szCs w:val="22"/>
        </w:rPr>
        <w:t>和</w:t>
      </w:r>
      <w:r>
        <w:rPr>
          <w:rFonts w:ascii="宋体" w:hAnsi="宋体" w:eastAsia="宋体" w:cs="Times New Roman"/>
          <w:kern w:val="0"/>
          <w:sz w:val="21"/>
          <w:szCs w:val="22"/>
        </w:rPr>
        <w:t>“</w:t>
      </w:r>
      <w:r>
        <w:rPr>
          <w:rFonts w:ascii="Times New Roman" w:hAnsi="Times New Roman" w:eastAsia="宋体" w:cs="Times New Roman"/>
          <w:kern w:val="0"/>
          <w:sz w:val="21"/>
          <w:szCs w:val="22"/>
        </w:rPr>
        <w:t>芭蕾</w:t>
      </w:r>
      <w:r>
        <w:rPr>
          <w:rFonts w:ascii="宋体" w:hAnsi="宋体" w:eastAsia="宋体" w:cs="Times New Roman"/>
          <w:kern w:val="0"/>
          <w:sz w:val="21"/>
          <w:szCs w:val="22"/>
        </w:rPr>
        <w:t>”</w:t>
      </w:r>
      <w:r>
        <w:rPr>
          <w:rFonts w:ascii="Times New Roman" w:hAnsi="Times New Roman" w:eastAsia="宋体" w:cs="Times New Roman"/>
          <w:kern w:val="0"/>
          <w:sz w:val="21"/>
          <w:szCs w:val="22"/>
        </w:rPr>
        <w:t>属于并列关系，并且</w:t>
      </w:r>
      <w:r>
        <w:rPr>
          <w:rFonts w:ascii="宋体" w:hAnsi="宋体" w:eastAsia="宋体" w:cs="Times New Roman"/>
          <w:kern w:val="0"/>
          <w:sz w:val="21"/>
          <w:szCs w:val="22"/>
        </w:rPr>
        <w:t>“</w:t>
      </w:r>
      <w:r>
        <w:rPr>
          <w:rFonts w:ascii="Times New Roman" w:hAnsi="Times New Roman" w:eastAsia="宋体" w:cs="Times New Roman"/>
          <w:kern w:val="0"/>
          <w:sz w:val="21"/>
          <w:szCs w:val="22"/>
        </w:rPr>
        <w:t>京剧</w:t>
      </w:r>
      <w:r>
        <w:rPr>
          <w:rFonts w:ascii="宋体" w:hAnsi="宋体" w:eastAsia="宋体" w:cs="Times New Roman"/>
          <w:kern w:val="0"/>
          <w:sz w:val="21"/>
          <w:szCs w:val="22"/>
        </w:rPr>
        <w:t>”</w:t>
      </w:r>
      <w:r>
        <w:rPr>
          <w:rFonts w:ascii="Times New Roman" w:hAnsi="Times New Roman" w:eastAsia="宋体" w:cs="Times New Roman"/>
          <w:kern w:val="0"/>
          <w:sz w:val="21"/>
          <w:szCs w:val="22"/>
        </w:rPr>
        <w:t>起源于中国，</w:t>
      </w:r>
      <w:r>
        <w:rPr>
          <w:rFonts w:ascii="宋体" w:hAnsi="宋体" w:eastAsia="宋体" w:cs="Times New Roman"/>
          <w:kern w:val="0"/>
          <w:sz w:val="21"/>
          <w:szCs w:val="22"/>
        </w:rPr>
        <w:t>“</w:t>
      </w:r>
      <w:r>
        <w:rPr>
          <w:rFonts w:ascii="Times New Roman" w:hAnsi="Times New Roman" w:eastAsia="宋体" w:cs="Times New Roman"/>
          <w:kern w:val="0"/>
          <w:sz w:val="21"/>
          <w:szCs w:val="22"/>
        </w:rPr>
        <w:t>芭蕾</w:t>
      </w:r>
      <w:r>
        <w:rPr>
          <w:rFonts w:ascii="宋体" w:hAnsi="宋体" w:eastAsia="宋体" w:cs="Times New Roman"/>
          <w:kern w:val="0"/>
          <w:sz w:val="21"/>
          <w:szCs w:val="22"/>
        </w:rPr>
        <w:t>”</w:t>
      </w:r>
      <w:r>
        <w:rPr>
          <w:rFonts w:ascii="Times New Roman" w:hAnsi="Times New Roman" w:eastAsia="宋体" w:cs="Times New Roman"/>
          <w:kern w:val="0"/>
          <w:sz w:val="21"/>
          <w:szCs w:val="22"/>
        </w:rPr>
        <w:t>起源于国外。</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w:t>
      </w:r>
      <w:r>
        <w:rPr>
          <w:rFonts w:ascii="宋体" w:hAnsi="宋体" w:eastAsia="宋体" w:cs="Times New Roman"/>
          <w:kern w:val="0"/>
          <w:sz w:val="21"/>
          <w:szCs w:val="22"/>
        </w:rPr>
        <w:t>“</w:t>
      </w:r>
      <w:r>
        <w:rPr>
          <w:rFonts w:ascii="Times New Roman" w:hAnsi="Times New Roman" w:eastAsia="宋体" w:cs="Times New Roman"/>
          <w:kern w:val="0"/>
          <w:sz w:val="21"/>
          <w:szCs w:val="22"/>
        </w:rPr>
        <w:t>相声</w:t>
      </w:r>
      <w:r>
        <w:rPr>
          <w:rFonts w:ascii="宋体" w:hAnsi="宋体" w:eastAsia="宋体" w:cs="Times New Roman"/>
          <w:kern w:val="0"/>
          <w:sz w:val="21"/>
          <w:szCs w:val="22"/>
        </w:rPr>
        <w:t>”</w:t>
      </w:r>
      <w:r>
        <w:rPr>
          <w:rFonts w:ascii="Times New Roman" w:hAnsi="Times New Roman" w:eastAsia="宋体" w:cs="Times New Roman"/>
          <w:kern w:val="0"/>
          <w:sz w:val="21"/>
          <w:szCs w:val="22"/>
        </w:rPr>
        <w:t>和</w:t>
      </w:r>
      <w:r>
        <w:rPr>
          <w:rFonts w:ascii="宋体" w:hAnsi="宋体" w:eastAsia="宋体" w:cs="Times New Roman"/>
          <w:kern w:val="0"/>
          <w:sz w:val="21"/>
          <w:szCs w:val="22"/>
        </w:rPr>
        <w:t>“</w:t>
      </w:r>
      <w:r>
        <w:rPr>
          <w:rFonts w:ascii="Times New Roman" w:hAnsi="Times New Roman" w:eastAsia="宋体" w:cs="Times New Roman"/>
          <w:kern w:val="0"/>
          <w:sz w:val="21"/>
          <w:szCs w:val="22"/>
        </w:rPr>
        <w:t>脱口秀</w:t>
      </w:r>
      <w:r>
        <w:rPr>
          <w:rFonts w:ascii="宋体" w:hAnsi="宋体" w:eastAsia="宋体" w:cs="Times New Roman"/>
          <w:kern w:val="0"/>
          <w:sz w:val="21"/>
          <w:szCs w:val="22"/>
        </w:rPr>
        <w:t>”</w:t>
      </w:r>
      <w:r>
        <w:rPr>
          <w:rFonts w:ascii="Times New Roman" w:hAnsi="Times New Roman" w:eastAsia="宋体" w:cs="Times New Roman"/>
          <w:kern w:val="0"/>
          <w:sz w:val="21"/>
          <w:szCs w:val="22"/>
        </w:rPr>
        <w:t>属于并列关系，并且</w:t>
      </w:r>
      <w:r>
        <w:rPr>
          <w:rFonts w:ascii="宋体" w:hAnsi="宋体" w:eastAsia="宋体" w:cs="Times New Roman"/>
          <w:kern w:val="0"/>
          <w:sz w:val="21"/>
          <w:szCs w:val="22"/>
        </w:rPr>
        <w:t>“</w:t>
      </w:r>
      <w:r>
        <w:rPr>
          <w:rFonts w:ascii="Times New Roman" w:hAnsi="Times New Roman" w:eastAsia="宋体" w:cs="Times New Roman"/>
          <w:kern w:val="0"/>
          <w:sz w:val="21"/>
          <w:szCs w:val="22"/>
        </w:rPr>
        <w:t>相声</w:t>
      </w:r>
      <w:r>
        <w:rPr>
          <w:rFonts w:ascii="宋体" w:hAnsi="宋体" w:eastAsia="宋体" w:cs="Times New Roman"/>
          <w:kern w:val="0"/>
          <w:sz w:val="21"/>
          <w:szCs w:val="22"/>
        </w:rPr>
        <w:t>”</w:t>
      </w:r>
      <w:r>
        <w:rPr>
          <w:rFonts w:ascii="Times New Roman" w:hAnsi="Times New Roman" w:eastAsia="宋体" w:cs="Times New Roman"/>
          <w:kern w:val="0"/>
          <w:sz w:val="21"/>
          <w:szCs w:val="22"/>
        </w:rPr>
        <w:t>起源于中国，</w:t>
      </w:r>
      <w:r>
        <w:rPr>
          <w:rFonts w:ascii="宋体" w:hAnsi="宋体" w:eastAsia="宋体" w:cs="Times New Roman"/>
          <w:kern w:val="0"/>
          <w:sz w:val="21"/>
          <w:szCs w:val="22"/>
        </w:rPr>
        <w:t>“</w:t>
      </w:r>
      <w:r>
        <w:rPr>
          <w:rFonts w:ascii="Times New Roman" w:hAnsi="Times New Roman" w:eastAsia="宋体" w:cs="Times New Roman"/>
          <w:kern w:val="0"/>
          <w:sz w:val="21"/>
          <w:szCs w:val="22"/>
        </w:rPr>
        <w:t>脱口秀</w:t>
      </w:r>
      <w:r>
        <w:rPr>
          <w:rFonts w:ascii="宋体" w:hAnsi="宋体" w:eastAsia="宋体" w:cs="Times New Roman"/>
          <w:kern w:val="0"/>
          <w:sz w:val="21"/>
          <w:szCs w:val="22"/>
        </w:rPr>
        <w:t>”</w:t>
      </w:r>
      <w:r>
        <w:rPr>
          <w:rFonts w:ascii="Times New Roman" w:hAnsi="Times New Roman" w:eastAsia="宋体" w:cs="Times New Roman"/>
          <w:kern w:val="0"/>
          <w:sz w:val="21"/>
          <w:szCs w:val="22"/>
        </w:rPr>
        <w:t>起源于国外，符合；</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w:t>
      </w:r>
      <w:r>
        <w:rPr>
          <w:rFonts w:ascii="宋体" w:hAnsi="宋体" w:eastAsia="宋体" w:cs="Times New Roman"/>
          <w:kern w:val="0"/>
          <w:sz w:val="21"/>
          <w:szCs w:val="22"/>
        </w:rPr>
        <w:t>“</w:t>
      </w:r>
      <w:r>
        <w:rPr>
          <w:rFonts w:ascii="Times New Roman" w:hAnsi="Times New Roman" w:eastAsia="宋体" w:cs="Times New Roman"/>
          <w:kern w:val="0"/>
          <w:sz w:val="21"/>
          <w:szCs w:val="22"/>
        </w:rPr>
        <w:t>街舞</w:t>
      </w:r>
      <w:r>
        <w:rPr>
          <w:rFonts w:ascii="宋体" w:hAnsi="宋体" w:eastAsia="宋体" w:cs="Times New Roman"/>
          <w:kern w:val="0"/>
          <w:sz w:val="21"/>
          <w:szCs w:val="22"/>
        </w:rPr>
        <w:t>”</w:t>
      </w:r>
      <w:r>
        <w:rPr>
          <w:rFonts w:ascii="Times New Roman" w:hAnsi="Times New Roman" w:eastAsia="宋体" w:cs="Times New Roman"/>
          <w:kern w:val="0"/>
          <w:sz w:val="21"/>
          <w:szCs w:val="22"/>
        </w:rPr>
        <w:t>和</w:t>
      </w:r>
      <w:r>
        <w:rPr>
          <w:rFonts w:ascii="宋体" w:hAnsi="宋体" w:eastAsia="宋体" w:cs="Times New Roman"/>
          <w:kern w:val="0"/>
          <w:sz w:val="21"/>
          <w:szCs w:val="22"/>
        </w:rPr>
        <w:t>“</w:t>
      </w:r>
      <w:r>
        <w:rPr>
          <w:rFonts w:ascii="Times New Roman" w:hAnsi="Times New Roman" w:eastAsia="宋体" w:cs="Times New Roman"/>
          <w:kern w:val="0"/>
          <w:sz w:val="21"/>
          <w:szCs w:val="22"/>
        </w:rPr>
        <w:t>民族舞</w:t>
      </w:r>
      <w:r>
        <w:rPr>
          <w:rFonts w:ascii="宋体" w:hAnsi="宋体" w:eastAsia="宋体" w:cs="Times New Roman"/>
          <w:kern w:val="0"/>
          <w:sz w:val="21"/>
          <w:szCs w:val="22"/>
        </w:rPr>
        <w:t>”</w:t>
      </w:r>
      <w:r>
        <w:rPr>
          <w:rFonts w:ascii="Times New Roman" w:hAnsi="Times New Roman" w:eastAsia="宋体" w:cs="Times New Roman"/>
          <w:kern w:val="0"/>
          <w:sz w:val="21"/>
          <w:szCs w:val="22"/>
        </w:rPr>
        <w:t>属于并列关系，但是</w:t>
      </w:r>
      <w:r>
        <w:rPr>
          <w:rFonts w:ascii="宋体" w:hAnsi="宋体" w:eastAsia="宋体" w:cs="Times New Roman"/>
          <w:kern w:val="0"/>
          <w:sz w:val="21"/>
          <w:szCs w:val="22"/>
        </w:rPr>
        <w:t>“</w:t>
      </w:r>
      <w:r>
        <w:rPr>
          <w:rFonts w:ascii="Times New Roman" w:hAnsi="Times New Roman" w:eastAsia="宋体" w:cs="Times New Roman"/>
          <w:kern w:val="0"/>
          <w:sz w:val="21"/>
          <w:szCs w:val="22"/>
        </w:rPr>
        <w:t>街舞</w:t>
      </w:r>
      <w:r>
        <w:rPr>
          <w:rFonts w:ascii="宋体" w:hAnsi="宋体" w:eastAsia="宋体" w:cs="Times New Roman"/>
          <w:kern w:val="0"/>
          <w:sz w:val="21"/>
          <w:szCs w:val="22"/>
        </w:rPr>
        <w:t>”</w:t>
      </w:r>
      <w:r>
        <w:rPr>
          <w:rFonts w:ascii="Times New Roman" w:hAnsi="Times New Roman" w:eastAsia="宋体" w:cs="Times New Roman"/>
          <w:kern w:val="0"/>
          <w:sz w:val="21"/>
          <w:szCs w:val="22"/>
        </w:rPr>
        <w:t>并非起源中国，排除；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w:t>
      </w:r>
      <w:r>
        <w:rPr>
          <w:rFonts w:ascii="宋体" w:hAnsi="宋体" w:eastAsia="宋体" w:cs="Times New Roman"/>
          <w:kern w:val="0"/>
          <w:sz w:val="21"/>
          <w:szCs w:val="22"/>
        </w:rPr>
        <w:t>“</w:t>
      </w:r>
      <w:r>
        <w:rPr>
          <w:rFonts w:ascii="Times New Roman" w:hAnsi="Times New Roman" w:eastAsia="宋体" w:cs="Times New Roman"/>
          <w:kern w:val="0"/>
          <w:sz w:val="21"/>
          <w:szCs w:val="22"/>
        </w:rPr>
        <w:t>二胡</w:t>
      </w:r>
      <w:r>
        <w:rPr>
          <w:rFonts w:ascii="宋体" w:hAnsi="宋体" w:eastAsia="宋体" w:cs="Times New Roman"/>
          <w:kern w:val="0"/>
          <w:sz w:val="21"/>
          <w:szCs w:val="22"/>
        </w:rPr>
        <w:t>”</w:t>
      </w:r>
      <w:r>
        <w:rPr>
          <w:rFonts w:ascii="Times New Roman" w:hAnsi="Times New Roman" w:eastAsia="宋体" w:cs="Times New Roman"/>
          <w:kern w:val="0"/>
          <w:sz w:val="21"/>
          <w:szCs w:val="22"/>
        </w:rPr>
        <w:t>和</w:t>
      </w:r>
      <w:r>
        <w:rPr>
          <w:rFonts w:ascii="宋体" w:hAnsi="宋体" w:eastAsia="宋体" w:cs="Times New Roman"/>
          <w:kern w:val="0"/>
          <w:sz w:val="21"/>
          <w:szCs w:val="22"/>
        </w:rPr>
        <w:t>“</w:t>
      </w:r>
      <w:r>
        <w:rPr>
          <w:rFonts w:ascii="Times New Roman" w:hAnsi="Times New Roman" w:eastAsia="宋体" w:cs="Times New Roman"/>
          <w:kern w:val="0"/>
          <w:sz w:val="21"/>
          <w:szCs w:val="22"/>
        </w:rPr>
        <w:t>钢琴曲</w:t>
      </w:r>
      <w:r>
        <w:rPr>
          <w:rFonts w:ascii="宋体" w:hAnsi="宋体" w:eastAsia="宋体" w:cs="Times New Roman"/>
          <w:kern w:val="0"/>
          <w:sz w:val="21"/>
          <w:szCs w:val="22"/>
        </w:rPr>
        <w:t>”</w:t>
      </w:r>
      <w:r>
        <w:rPr>
          <w:rFonts w:ascii="Times New Roman" w:hAnsi="Times New Roman" w:eastAsia="宋体" w:cs="Times New Roman"/>
          <w:kern w:val="0"/>
          <w:sz w:val="21"/>
          <w:szCs w:val="22"/>
        </w:rPr>
        <w:t>不属于并列关系，排除；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w:t>
      </w:r>
      <w:r>
        <w:rPr>
          <w:rFonts w:ascii="宋体" w:hAnsi="宋体" w:eastAsia="宋体" w:cs="Times New Roman"/>
          <w:kern w:val="0"/>
          <w:sz w:val="21"/>
          <w:szCs w:val="22"/>
        </w:rPr>
        <w:t>“</w:t>
      </w:r>
      <w:r>
        <w:rPr>
          <w:rFonts w:ascii="Times New Roman" w:hAnsi="Times New Roman" w:eastAsia="宋体" w:cs="Times New Roman"/>
          <w:kern w:val="0"/>
          <w:sz w:val="21"/>
          <w:szCs w:val="22"/>
        </w:rPr>
        <w:t>话剧</w:t>
      </w:r>
      <w:r>
        <w:rPr>
          <w:rFonts w:ascii="宋体" w:hAnsi="宋体" w:eastAsia="宋体" w:cs="Times New Roman"/>
          <w:kern w:val="0"/>
          <w:sz w:val="21"/>
          <w:szCs w:val="22"/>
        </w:rPr>
        <w:t>”</w:t>
      </w:r>
      <w:r>
        <w:rPr>
          <w:rFonts w:ascii="Times New Roman" w:hAnsi="Times New Roman" w:eastAsia="宋体" w:cs="Times New Roman"/>
          <w:kern w:val="0"/>
          <w:sz w:val="21"/>
          <w:szCs w:val="22"/>
        </w:rPr>
        <w:t>和</w:t>
      </w:r>
      <w:r>
        <w:rPr>
          <w:rFonts w:ascii="宋体" w:hAnsi="宋体" w:eastAsia="宋体" w:cs="Times New Roman"/>
          <w:kern w:val="0"/>
          <w:sz w:val="21"/>
          <w:szCs w:val="22"/>
        </w:rPr>
        <w:t>“</w:t>
      </w:r>
      <w:r>
        <w:rPr>
          <w:rFonts w:ascii="Times New Roman" w:hAnsi="Times New Roman" w:eastAsia="宋体" w:cs="Times New Roman"/>
          <w:kern w:val="0"/>
          <w:sz w:val="21"/>
          <w:szCs w:val="22"/>
        </w:rPr>
        <w:t>儿童剧</w:t>
      </w:r>
      <w:r>
        <w:rPr>
          <w:rFonts w:ascii="宋体" w:hAnsi="宋体" w:eastAsia="宋体" w:cs="Times New Roman"/>
          <w:kern w:val="0"/>
          <w:sz w:val="21"/>
          <w:szCs w:val="22"/>
        </w:rPr>
        <w:t>”</w:t>
      </w:r>
      <w:r>
        <w:rPr>
          <w:rFonts w:ascii="Times New Roman" w:hAnsi="Times New Roman" w:eastAsia="宋体" w:cs="Times New Roman"/>
          <w:kern w:val="0"/>
          <w:sz w:val="21"/>
          <w:szCs w:val="22"/>
        </w:rPr>
        <w:t>属于交叉关系，排除。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因此，选择A选项。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89</w:t>
      </w:r>
      <w:r>
        <w:rPr>
          <w:rFonts w:ascii="Times New Roman" w:hAnsi="Times New Roman" w:eastAsia="宋体" w:cs="Times New Roman"/>
          <w:kern w:val="0"/>
          <w:sz w:val="21"/>
          <w:szCs w:val="22"/>
        </w:rPr>
        <w:t>.【答案】B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第一步，确定题干逻辑关系。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宋体" w:hAnsi="宋体" w:eastAsia="宋体" w:cs="Times New Roman"/>
          <w:kern w:val="0"/>
          <w:sz w:val="21"/>
          <w:szCs w:val="22"/>
        </w:rPr>
        <w:t>“</w:t>
      </w:r>
      <w:r>
        <w:rPr>
          <w:rFonts w:ascii="Times New Roman" w:hAnsi="Times New Roman" w:eastAsia="宋体" w:cs="Times New Roman"/>
          <w:kern w:val="0"/>
          <w:sz w:val="21"/>
          <w:szCs w:val="22"/>
        </w:rPr>
        <w:t>古琴</w:t>
      </w:r>
      <w:r>
        <w:rPr>
          <w:rFonts w:ascii="宋体" w:hAnsi="宋体" w:eastAsia="宋体" w:cs="Times New Roman"/>
          <w:kern w:val="0"/>
          <w:sz w:val="21"/>
          <w:szCs w:val="22"/>
        </w:rPr>
        <w:t>”</w:t>
      </w:r>
      <w:r>
        <w:rPr>
          <w:rFonts w:ascii="Times New Roman" w:hAnsi="Times New Roman" w:eastAsia="宋体" w:cs="Times New Roman"/>
          <w:kern w:val="0"/>
          <w:sz w:val="21"/>
          <w:szCs w:val="22"/>
        </w:rPr>
        <w:t>又称</w:t>
      </w:r>
      <w:r>
        <w:rPr>
          <w:rFonts w:ascii="宋体" w:hAnsi="宋体" w:eastAsia="宋体" w:cs="Times New Roman"/>
          <w:kern w:val="0"/>
          <w:sz w:val="21"/>
          <w:szCs w:val="22"/>
        </w:rPr>
        <w:t>“</w:t>
      </w:r>
      <w:r>
        <w:rPr>
          <w:rFonts w:ascii="Times New Roman" w:hAnsi="Times New Roman" w:eastAsia="宋体" w:cs="Times New Roman"/>
          <w:kern w:val="0"/>
          <w:sz w:val="21"/>
          <w:szCs w:val="22"/>
        </w:rPr>
        <w:t>瑶琴</w:t>
      </w:r>
      <w:r>
        <w:rPr>
          <w:rFonts w:ascii="宋体" w:hAnsi="宋体" w:eastAsia="宋体" w:cs="Times New Roman"/>
          <w:kern w:val="0"/>
          <w:sz w:val="21"/>
          <w:szCs w:val="22"/>
        </w:rPr>
        <w:t>”</w:t>
      </w:r>
      <w:r>
        <w:rPr>
          <w:rFonts w:ascii="Times New Roman" w:hAnsi="Times New Roman" w:eastAsia="宋体" w:cs="Times New Roman"/>
          <w:kern w:val="0"/>
          <w:sz w:val="21"/>
          <w:szCs w:val="22"/>
        </w:rPr>
        <w:t>，是中国传统拨弦乐器，二者属于全同关系，</w:t>
      </w:r>
      <w:r>
        <w:rPr>
          <w:rFonts w:ascii="宋体" w:hAnsi="宋体" w:eastAsia="宋体" w:cs="Times New Roman"/>
          <w:kern w:val="0"/>
          <w:sz w:val="21"/>
          <w:szCs w:val="22"/>
        </w:rPr>
        <w:t>“</w:t>
      </w:r>
      <w:r>
        <w:rPr>
          <w:rFonts w:ascii="Times New Roman" w:hAnsi="Times New Roman" w:eastAsia="宋体" w:cs="Times New Roman"/>
          <w:kern w:val="0"/>
          <w:sz w:val="21"/>
          <w:szCs w:val="22"/>
        </w:rPr>
        <w:t>广陵散</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古琴</w:t>
      </w:r>
      <w:r>
        <w:rPr>
          <w:rFonts w:ascii="宋体" w:hAnsi="宋体" w:eastAsia="宋体" w:cs="Times New Roman"/>
          <w:kern w:val="0"/>
          <w:sz w:val="21"/>
          <w:szCs w:val="22"/>
        </w:rPr>
        <w:t>”</w:t>
      </w:r>
      <w:r>
        <w:rPr>
          <w:rFonts w:ascii="Times New Roman" w:hAnsi="Times New Roman" w:eastAsia="宋体" w:cs="Times New Roman"/>
          <w:kern w:val="0"/>
          <w:sz w:val="21"/>
          <w:szCs w:val="22"/>
        </w:rPr>
        <w:t>曲目，二者属于对应关系。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w:t>
      </w:r>
      <w:r>
        <w:rPr>
          <w:rFonts w:ascii="宋体" w:hAnsi="宋体" w:eastAsia="宋体" w:cs="Times New Roman"/>
          <w:kern w:val="0"/>
          <w:sz w:val="21"/>
          <w:szCs w:val="22"/>
        </w:rPr>
        <w:t>“</w:t>
      </w:r>
      <w:r>
        <w:rPr>
          <w:rFonts w:ascii="Times New Roman" w:hAnsi="Times New Roman" w:eastAsia="宋体" w:cs="Times New Roman"/>
          <w:kern w:val="0"/>
          <w:sz w:val="21"/>
          <w:szCs w:val="22"/>
        </w:rPr>
        <w:t>琵琶</w:t>
      </w:r>
      <w:r>
        <w:rPr>
          <w:rFonts w:ascii="宋体" w:hAnsi="宋体" w:eastAsia="宋体" w:cs="Times New Roman"/>
          <w:kern w:val="0"/>
          <w:sz w:val="21"/>
          <w:szCs w:val="22"/>
        </w:rPr>
        <w:t>”</w:t>
      </w:r>
      <w:r>
        <w:rPr>
          <w:rFonts w:ascii="Times New Roman" w:hAnsi="Times New Roman" w:eastAsia="宋体" w:cs="Times New Roman"/>
          <w:kern w:val="0"/>
          <w:sz w:val="21"/>
          <w:szCs w:val="22"/>
        </w:rPr>
        <w:t>与</w:t>
      </w:r>
      <w:r>
        <w:rPr>
          <w:rFonts w:ascii="宋体" w:hAnsi="宋体" w:eastAsia="宋体" w:cs="Times New Roman"/>
          <w:kern w:val="0"/>
          <w:sz w:val="21"/>
          <w:szCs w:val="22"/>
        </w:rPr>
        <w:t>“</w:t>
      </w:r>
      <w:r>
        <w:rPr>
          <w:rFonts w:ascii="Times New Roman" w:hAnsi="Times New Roman" w:eastAsia="宋体" w:cs="Times New Roman"/>
          <w:kern w:val="0"/>
          <w:sz w:val="21"/>
          <w:szCs w:val="22"/>
        </w:rPr>
        <w:t>扬琴</w:t>
      </w:r>
      <w:r>
        <w:rPr>
          <w:rFonts w:ascii="宋体" w:hAnsi="宋体" w:eastAsia="宋体" w:cs="Times New Roman"/>
          <w:kern w:val="0"/>
          <w:sz w:val="21"/>
          <w:szCs w:val="22"/>
        </w:rPr>
        <w:t>”</w:t>
      </w:r>
      <w:r>
        <w:rPr>
          <w:rFonts w:ascii="Times New Roman" w:hAnsi="Times New Roman" w:eastAsia="宋体" w:cs="Times New Roman"/>
          <w:kern w:val="0"/>
          <w:sz w:val="21"/>
          <w:szCs w:val="22"/>
        </w:rPr>
        <w:t>属于并列关系，排除；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w:t>
      </w:r>
      <w:r>
        <w:rPr>
          <w:rFonts w:ascii="宋体" w:hAnsi="宋体" w:eastAsia="宋体" w:cs="Times New Roman"/>
          <w:kern w:val="0"/>
          <w:sz w:val="21"/>
          <w:szCs w:val="22"/>
        </w:rPr>
        <w:t>“</w:t>
      </w:r>
      <w:r>
        <w:rPr>
          <w:rFonts w:ascii="Times New Roman" w:hAnsi="Times New Roman" w:eastAsia="宋体" w:cs="Times New Roman"/>
          <w:kern w:val="0"/>
          <w:sz w:val="21"/>
          <w:szCs w:val="22"/>
        </w:rPr>
        <w:t>古筝</w:t>
      </w:r>
      <w:r>
        <w:rPr>
          <w:rFonts w:ascii="宋体" w:hAnsi="宋体" w:eastAsia="宋体" w:cs="Times New Roman"/>
          <w:kern w:val="0"/>
          <w:sz w:val="21"/>
          <w:szCs w:val="22"/>
        </w:rPr>
        <w:t>”</w:t>
      </w:r>
      <w:r>
        <w:rPr>
          <w:rFonts w:ascii="Times New Roman" w:hAnsi="Times New Roman" w:eastAsia="宋体" w:cs="Times New Roman"/>
          <w:kern w:val="0"/>
          <w:sz w:val="21"/>
          <w:szCs w:val="22"/>
        </w:rPr>
        <w:t>又称</w:t>
      </w:r>
      <w:r>
        <w:rPr>
          <w:rFonts w:ascii="宋体" w:hAnsi="宋体" w:eastAsia="宋体" w:cs="Times New Roman"/>
          <w:kern w:val="0"/>
          <w:sz w:val="21"/>
          <w:szCs w:val="22"/>
        </w:rPr>
        <w:t>“</w:t>
      </w:r>
      <w:r>
        <w:rPr>
          <w:rFonts w:ascii="Times New Roman" w:hAnsi="Times New Roman" w:eastAsia="宋体" w:cs="Times New Roman"/>
          <w:kern w:val="0"/>
          <w:sz w:val="21"/>
          <w:szCs w:val="22"/>
        </w:rPr>
        <w:t>汉筝</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，二者属于全同关系，</w:t>
      </w:r>
      <w:r>
        <w:rPr>
          <w:rFonts w:ascii="宋体" w:hAnsi="宋体" w:eastAsia="宋体" w:cs="Times New Roman"/>
          <w:kern w:val="0"/>
          <w:sz w:val="21"/>
          <w:szCs w:val="22"/>
        </w:rPr>
        <w:t>“</w:t>
      </w:r>
      <w:r>
        <w:rPr>
          <w:rFonts w:ascii="Times New Roman" w:hAnsi="Times New Roman" w:eastAsia="宋体" w:cs="Times New Roman"/>
          <w:kern w:val="0"/>
          <w:sz w:val="21"/>
          <w:szCs w:val="22"/>
        </w:rPr>
        <w:t>高山流水</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古筝</w:t>
      </w:r>
      <w:r>
        <w:rPr>
          <w:rFonts w:ascii="宋体" w:hAnsi="宋体" w:eastAsia="宋体" w:cs="Times New Roman"/>
          <w:kern w:val="0"/>
          <w:sz w:val="21"/>
          <w:szCs w:val="22"/>
        </w:rPr>
        <w:t>”</w:t>
      </w:r>
      <w:r>
        <w:rPr>
          <w:rFonts w:ascii="Times New Roman" w:hAnsi="Times New Roman" w:eastAsia="宋体" w:cs="Times New Roman"/>
          <w:kern w:val="0"/>
          <w:sz w:val="21"/>
          <w:szCs w:val="22"/>
        </w:rPr>
        <w:t>曲目，二者属于对应关系，与题干逻辑关系一致，符合；</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w:t>
      </w:r>
      <w:r>
        <w:rPr>
          <w:rFonts w:ascii="宋体" w:hAnsi="宋体" w:eastAsia="宋体" w:cs="Times New Roman"/>
          <w:kern w:val="0"/>
          <w:sz w:val="21"/>
          <w:szCs w:val="22"/>
        </w:rPr>
        <w:t>“</w:t>
      </w:r>
      <w:r>
        <w:rPr>
          <w:rFonts w:ascii="Times New Roman" w:hAnsi="Times New Roman" w:eastAsia="宋体" w:cs="Times New Roman"/>
          <w:kern w:val="0"/>
          <w:sz w:val="21"/>
          <w:szCs w:val="22"/>
        </w:rPr>
        <w:t>独奏</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钢琴</w:t>
      </w:r>
      <w:r>
        <w:rPr>
          <w:rFonts w:ascii="宋体" w:hAnsi="宋体" w:eastAsia="宋体" w:cs="Times New Roman"/>
          <w:kern w:val="0"/>
          <w:sz w:val="21"/>
          <w:szCs w:val="22"/>
        </w:rPr>
        <w:t>”</w:t>
      </w:r>
      <w:r>
        <w:rPr>
          <w:rFonts w:ascii="Times New Roman" w:hAnsi="Times New Roman" w:eastAsia="宋体" w:cs="Times New Roman"/>
          <w:kern w:val="0"/>
          <w:sz w:val="21"/>
          <w:szCs w:val="22"/>
        </w:rPr>
        <w:t>的演奏形式，二者属于对应关系，排除；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w:t>
      </w:r>
      <w:r>
        <w:rPr>
          <w:rFonts w:ascii="宋体" w:hAnsi="宋体" w:eastAsia="宋体" w:cs="Times New Roman"/>
          <w:kern w:val="0"/>
          <w:sz w:val="21"/>
          <w:szCs w:val="22"/>
        </w:rPr>
        <w:t>“</w:t>
      </w:r>
      <w:r>
        <w:rPr>
          <w:rFonts w:ascii="Times New Roman" w:hAnsi="Times New Roman" w:eastAsia="宋体" w:cs="Times New Roman"/>
          <w:kern w:val="0"/>
          <w:sz w:val="21"/>
          <w:szCs w:val="22"/>
        </w:rPr>
        <w:t>凤凰琴</w:t>
      </w:r>
      <w:r>
        <w:rPr>
          <w:rFonts w:ascii="宋体" w:hAnsi="宋体" w:eastAsia="宋体" w:cs="Times New Roman"/>
          <w:kern w:val="0"/>
          <w:sz w:val="21"/>
          <w:szCs w:val="22"/>
        </w:rPr>
        <w:t>”</w:t>
      </w:r>
      <w:r>
        <w:rPr>
          <w:rFonts w:ascii="Times New Roman" w:hAnsi="Times New Roman" w:eastAsia="宋体" w:cs="Times New Roman"/>
          <w:kern w:val="0"/>
          <w:sz w:val="21"/>
          <w:szCs w:val="22"/>
        </w:rPr>
        <w:t>又称</w:t>
      </w:r>
      <w:r>
        <w:rPr>
          <w:rFonts w:ascii="宋体" w:hAnsi="宋体" w:eastAsia="宋体" w:cs="Times New Roman"/>
          <w:kern w:val="0"/>
          <w:sz w:val="21"/>
          <w:szCs w:val="22"/>
        </w:rPr>
        <w:t>“</w:t>
      </w:r>
      <w:r>
        <w:rPr>
          <w:rFonts w:ascii="Times New Roman" w:hAnsi="Times New Roman" w:eastAsia="宋体" w:cs="Times New Roman"/>
          <w:kern w:val="0"/>
          <w:sz w:val="21"/>
          <w:szCs w:val="22"/>
        </w:rPr>
        <w:t>大正琴</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，二者属于全同关系，</w:t>
      </w:r>
      <w:r>
        <w:rPr>
          <w:rFonts w:ascii="宋体" w:hAnsi="宋体" w:eastAsia="宋体" w:cs="Times New Roman"/>
          <w:kern w:val="0"/>
          <w:sz w:val="21"/>
          <w:szCs w:val="22"/>
        </w:rPr>
        <w:t>“</w:t>
      </w:r>
      <w:r>
        <w:rPr>
          <w:rFonts w:ascii="Times New Roman" w:hAnsi="Times New Roman" w:eastAsia="宋体" w:cs="Times New Roman"/>
          <w:kern w:val="0"/>
          <w:sz w:val="21"/>
          <w:szCs w:val="22"/>
        </w:rPr>
        <w:t>切音板</w:t>
      </w:r>
      <w:r>
        <w:rPr>
          <w:rFonts w:ascii="宋体" w:hAnsi="宋体" w:eastAsia="宋体" w:cs="Times New Roman"/>
          <w:kern w:val="0"/>
          <w:sz w:val="21"/>
          <w:szCs w:val="22"/>
        </w:rPr>
        <w:t>”</w:t>
      </w:r>
      <w:r>
        <w:rPr>
          <w:rFonts w:ascii="Times New Roman" w:hAnsi="Times New Roman" w:eastAsia="宋体" w:cs="Times New Roman"/>
          <w:kern w:val="0"/>
          <w:sz w:val="21"/>
          <w:szCs w:val="22"/>
        </w:rPr>
        <w:t>是</w:t>
      </w:r>
      <w:r>
        <w:rPr>
          <w:rFonts w:ascii="宋体" w:hAnsi="宋体" w:eastAsia="宋体" w:cs="Times New Roman"/>
          <w:kern w:val="0"/>
          <w:sz w:val="21"/>
          <w:szCs w:val="22"/>
        </w:rPr>
        <w:t>“</w:t>
      </w:r>
      <w:r>
        <w:rPr>
          <w:rFonts w:ascii="Times New Roman" w:hAnsi="Times New Roman" w:eastAsia="宋体" w:cs="Times New Roman"/>
          <w:kern w:val="0"/>
          <w:sz w:val="21"/>
          <w:szCs w:val="22"/>
        </w:rPr>
        <w:t>凤凰琴</w:t>
      </w:r>
      <w:r>
        <w:rPr>
          <w:rFonts w:ascii="宋体" w:hAnsi="宋体" w:eastAsia="宋体" w:cs="Times New Roman"/>
          <w:kern w:val="0"/>
          <w:sz w:val="21"/>
          <w:szCs w:val="22"/>
        </w:rPr>
        <w:t>”</w:t>
      </w:r>
      <w:r>
        <w:rPr>
          <w:rFonts w:ascii="Times New Roman" w:hAnsi="Times New Roman" w:eastAsia="宋体" w:cs="Times New Roman"/>
          <w:kern w:val="0"/>
          <w:sz w:val="21"/>
          <w:szCs w:val="22"/>
        </w:rPr>
        <w:t>的组成部分，二者属于组成关系，排除。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90</w:t>
      </w:r>
      <w:r>
        <w:rPr>
          <w:rFonts w:ascii="Times New Roman" w:hAnsi="Times New Roman" w:eastAsia="宋体" w:cs="Times New Roman"/>
          <w:kern w:val="0"/>
          <w:sz w:val="21"/>
          <w:szCs w:val="22"/>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第一步，确定题干逻辑关系。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宋体" w:hAnsi="宋体" w:eastAsia="宋体" w:cs="Times New Roman"/>
          <w:kern w:val="0"/>
          <w:sz w:val="21"/>
          <w:szCs w:val="22"/>
        </w:rPr>
        <w:t>“</w:t>
      </w:r>
      <w:r>
        <w:rPr>
          <w:rFonts w:ascii="Times New Roman" w:hAnsi="Times New Roman" w:eastAsia="宋体" w:cs="Times New Roman"/>
          <w:kern w:val="0"/>
          <w:sz w:val="21"/>
          <w:szCs w:val="22"/>
        </w:rPr>
        <w:t>羊毛衫</w:t>
      </w:r>
      <w:r>
        <w:rPr>
          <w:rFonts w:ascii="宋体" w:hAnsi="宋体" w:eastAsia="宋体" w:cs="Times New Roman"/>
          <w:kern w:val="0"/>
          <w:sz w:val="21"/>
          <w:szCs w:val="22"/>
        </w:rPr>
        <w:t>”</w:t>
      </w:r>
      <w:r>
        <w:rPr>
          <w:rFonts w:ascii="Times New Roman" w:hAnsi="Times New Roman" w:eastAsia="宋体" w:cs="Times New Roman"/>
          <w:kern w:val="0"/>
          <w:sz w:val="21"/>
          <w:szCs w:val="22"/>
        </w:rPr>
        <w:t>和</w:t>
      </w:r>
      <w:r>
        <w:rPr>
          <w:rFonts w:ascii="宋体" w:hAnsi="宋体" w:eastAsia="宋体" w:cs="Times New Roman"/>
          <w:kern w:val="0"/>
          <w:sz w:val="21"/>
          <w:szCs w:val="22"/>
        </w:rPr>
        <w:t>“</w:t>
      </w:r>
      <w:r>
        <w:rPr>
          <w:rFonts w:ascii="Times New Roman" w:hAnsi="Times New Roman" w:eastAsia="宋体" w:cs="Times New Roman"/>
          <w:kern w:val="0"/>
          <w:sz w:val="21"/>
          <w:szCs w:val="22"/>
        </w:rPr>
        <w:t>高领衫</w:t>
      </w:r>
      <w:r>
        <w:rPr>
          <w:rFonts w:ascii="宋体" w:hAnsi="宋体" w:eastAsia="宋体" w:cs="Times New Roman"/>
          <w:kern w:val="0"/>
          <w:sz w:val="21"/>
          <w:szCs w:val="22"/>
        </w:rPr>
        <w:t>”</w:t>
      </w:r>
      <w:r>
        <w:rPr>
          <w:rFonts w:ascii="Times New Roman" w:hAnsi="Times New Roman" w:eastAsia="宋体" w:cs="Times New Roman"/>
          <w:kern w:val="0"/>
          <w:sz w:val="21"/>
          <w:szCs w:val="22"/>
        </w:rPr>
        <w:t>都是</w:t>
      </w:r>
      <w:r>
        <w:rPr>
          <w:rFonts w:ascii="宋体" w:hAnsi="宋体" w:eastAsia="宋体" w:cs="Times New Roman"/>
          <w:kern w:val="0"/>
          <w:sz w:val="21"/>
          <w:szCs w:val="22"/>
        </w:rPr>
        <w:t>“</w:t>
      </w:r>
      <w:r>
        <w:rPr>
          <w:rFonts w:ascii="Times New Roman" w:hAnsi="Times New Roman" w:eastAsia="宋体" w:cs="Times New Roman"/>
          <w:kern w:val="0"/>
          <w:sz w:val="21"/>
          <w:szCs w:val="22"/>
        </w:rPr>
        <w:t>衣服</w:t>
      </w:r>
      <w:r>
        <w:rPr>
          <w:rFonts w:ascii="宋体" w:hAnsi="宋体" w:eastAsia="宋体" w:cs="Times New Roman"/>
          <w:kern w:val="0"/>
          <w:sz w:val="21"/>
          <w:szCs w:val="22"/>
        </w:rPr>
        <w:t>”</w:t>
      </w:r>
      <w:r>
        <w:rPr>
          <w:rFonts w:ascii="Times New Roman" w:hAnsi="Times New Roman" w:eastAsia="宋体" w:cs="Times New Roman"/>
          <w:kern w:val="0"/>
          <w:sz w:val="21"/>
          <w:szCs w:val="22"/>
        </w:rPr>
        <w:t>，且</w:t>
      </w:r>
      <w:r>
        <w:rPr>
          <w:rFonts w:ascii="宋体" w:hAnsi="宋体" w:eastAsia="宋体" w:cs="Times New Roman"/>
          <w:kern w:val="0"/>
          <w:sz w:val="21"/>
          <w:szCs w:val="22"/>
        </w:rPr>
        <w:t>“</w:t>
      </w:r>
      <w:r>
        <w:rPr>
          <w:rFonts w:ascii="Times New Roman" w:hAnsi="Times New Roman" w:eastAsia="宋体" w:cs="Times New Roman"/>
          <w:kern w:val="0"/>
          <w:sz w:val="21"/>
          <w:szCs w:val="22"/>
        </w:rPr>
        <w:t>羊毛衫</w:t>
      </w:r>
      <w:r>
        <w:rPr>
          <w:rFonts w:ascii="宋体" w:hAnsi="宋体" w:eastAsia="宋体" w:cs="Times New Roman"/>
          <w:kern w:val="0"/>
          <w:sz w:val="21"/>
          <w:szCs w:val="22"/>
        </w:rPr>
        <w:t>”</w:t>
      </w:r>
      <w:r>
        <w:rPr>
          <w:rFonts w:ascii="Times New Roman" w:hAnsi="Times New Roman" w:eastAsia="宋体" w:cs="Times New Roman"/>
          <w:kern w:val="0"/>
          <w:sz w:val="21"/>
          <w:szCs w:val="22"/>
        </w:rPr>
        <w:t>是从材质命名，</w:t>
      </w:r>
      <w:r>
        <w:rPr>
          <w:rFonts w:ascii="宋体" w:hAnsi="宋体" w:eastAsia="宋体" w:cs="Times New Roman"/>
          <w:kern w:val="0"/>
          <w:sz w:val="21"/>
          <w:szCs w:val="22"/>
        </w:rPr>
        <w:t>“</w:t>
      </w:r>
      <w:r>
        <w:rPr>
          <w:rFonts w:ascii="Times New Roman" w:hAnsi="Times New Roman" w:eastAsia="宋体" w:cs="Times New Roman"/>
          <w:kern w:val="0"/>
          <w:sz w:val="21"/>
          <w:szCs w:val="22"/>
        </w:rPr>
        <w:t>高领衫</w:t>
      </w:r>
      <w:r>
        <w:rPr>
          <w:rFonts w:ascii="宋体" w:hAnsi="宋体" w:eastAsia="宋体" w:cs="Times New Roman"/>
          <w:kern w:val="0"/>
          <w:sz w:val="21"/>
          <w:szCs w:val="22"/>
        </w:rPr>
        <w:t>”</w:t>
      </w:r>
      <w:r>
        <w:rPr>
          <w:rFonts w:ascii="Times New Roman" w:hAnsi="Times New Roman" w:eastAsia="宋体" w:cs="Times New Roman"/>
          <w:kern w:val="0"/>
          <w:sz w:val="21"/>
          <w:szCs w:val="22"/>
        </w:rPr>
        <w:t>是从样式命名。</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w:t>
      </w:r>
      <w:r>
        <w:rPr>
          <w:rFonts w:ascii="宋体" w:hAnsi="宋体" w:eastAsia="宋体" w:cs="Times New Roman"/>
          <w:kern w:val="0"/>
          <w:sz w:val="21"/>
          <w:szCs w:val="22"/>
        </w:rPr>
        <w:t>“</w:t>
      </w:r>
      <w:r>
        <w:rPr>
          <w:rFonts w:ascii="Times New Roman" w:hAnsi="Times New Roman" w:eastAsia="宋体" w:cs="Times New Roman"/>
          <w:kern w:val="0"/>
          <w:sz w:val="21"/>
          <w:szCs w:val="22"/>
        </w:rPr>
        <w:t>药片</w:t>
      </w:r>
      <w:r>
        <w:rPr>
          <w:rFonts w:ascii="宋体" w:hAnsi="宋体" w:eastAsia="宋体" w:cs="Times New Roman"/>
          <w:kern w:val="0"/>
          <w:sz w:val="21"/>
          <w:szCs w:val="22"/>
        </w:rPr>
        <w:t>”</w:t>
      </w:r>
      <w:r>
        <w:rPr>
          <w:rFonts w:ascii="Times New Roman" w:hAnsi="Times New Roman" w:eastAsia="宋体" w:cs="Times New Roman"/>
          <w:kern w:val="0"/>
          <w:sz w:val="21"/>
          <w:szCs w:val="22"/>
        </w:rPr>
        <w:t>是从功能命名，排除；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w:t>
      </w:r>
      <w:r>
        <w:rPr>
          <w:rFonts w:ascii="宋体" w:hAnsi="宋体" w:eastAsia="宋体" w:cs="Times New Roman"/>
          <w:kern w:val="0"/>
          <w:sz w:val="21"/>
          <w:szCs w:val="22"/>
        </w:rPr>
        <w:t>“</w:t>
      </w:r>
      <w:r>
        <w:rPr>
          <w:rFonts w:ascii="Times New Roman" w:hAnsi="Times New Roman" w:eastAsia="宋体" w:cs="Times New Roman"/>
          <w:kern w:val="0"/>
          <w:sz w:val="21"/>
          <w:szCs w:val="22"/>
        </w:rPr>
        <w:t>乒乓球</w:t>
      </w:r>
      <w:r>
        <w:rPr>
          <w:rFonts w:ascii="宋体" w:hAnsi="宋体" w:eastAsia="宋体" w:cs="Times New Roman"/>
          <w:kern w:val="0"/>
          <w:sz w:val="21"/>
          <w:szCs w:val="22"/>
        </w:rPr>
        <w:t>”</w:t>
      </w:r>
      <w:r>
        <w:rPr>
          <w:rFonts w:ascii="Times New Roman" w:hAnsi="Times New Roman" w:eastAsia="宋体" w:cs="Times New Roman"/>
          <w:kern w:val="0"/>
          <w:sz w:val="21"/>
          <w:szCs w:val="22"/>
        </w:rPr>
        <w:t>是从打球时发出的声音命名，排除；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w:t>
      </w:r>
      <w:r>
        <w:rPr>
          <w:rFonts w:ascii="宋体" w:hAnsi="宋体" w:eastAsia="宋体" w:cs="Times New Roman"/>
          <w:kern w:val="0"/>
          <w:sz w:val="21"/>
          <w:szCs w:val="22"/>
        </w:rPr>
        <w:t>“</w:t>
      </w:r>
      <w:r>
        <w:rPr>
          <w:rFonts w:ascii="Times New Roman" w:hAnsi="Times New Roman" w:eastAsia="宋体" w:cs="Times New Roman"/>
          <w:kern w:val="0"/>
          <w:sz w:val="21"/>
          <w:szCs w:val="22"/>
        </w:rPr>
        <w:t>玻璃杯</w:t>
      </w:r>
      <w:r>
        <w:rPr>
          <w:rFonts w:ascii="宋体" w:hAnsi="宋体" w:eastAsia="宋体" w:cs="Times New Roman"/>
          <w:kern w:val="0"/>
          <w:sz w:val="21"/>
          <w:szCs w:val="22"/>
        </w:rPr>
        <w:t>”</w:t>
      </w:r>
      <w:r>
        <w:rPr>
          <w:rFonts w:ascii="Times New Roman" w:hAnsi="Times New Roman" w:eastAsia="宋体" w:cs="Times New Roman"/>
          <w:kern w:val="0"/>
          <w:sz w:val="21"/>
          <w:szCs w:val="22"/>
        </w:rPr>
        <w:t>和</w:t>
      </w:r>
      <w:r>
        <w:rPr>
          <w:rFonts w:ascii="宋体" w:hAnsi="宋体" w:eastAsia="宋体" w:cs="Times New Roman"/>
          <w:kern w:val="0"/>
          <w:sz w:val="21"/>
          <w:szCs w:val="22"/>
        </w:rPr>
        <w:t>“</w:t>
      </w:r>
      <w:r>
        <w:rPr>
          <w:rFonts w:ascii="Times New Roman" w:hAnsi="Times New Roman" w:eastAsia="宋体" w:cs="Times New Roman"/>
          <w:kern w:val="0"/>
          <w:sz w:val="21"/>
          <w:szCs w:val="22"/>
        </w:rPr>
        <w:t>高脚杯</w:t>
      </w:r>
      <w:r>
        <w:rPr>
          <w:rFonts w:ascii="宋体" w:hAnsi="宋体" w:eastAsia="宋体" w:cs="Times New Roman"/>
          <w:kern w:val="0"/>
          <w:sz w:val="21"/>
          <w:szCs w:val="22"/>
        </w:rPr>
        <w:t>”</w:t>
      </w:r>
      <w:r>
        <w:rPr>
          <w:rFonts w:ascii="Times New Roman" w:hAnsi="Times New Roman" w:eastAsia="宋体" w:cs="Times New Roman"/>
          <w:kern w:val="0"/>
          <w:sz w:val="21"/>
          <w:szCs w:val="22"/>
        </w:rPr>
        <w:t>都是</w:t>
      </w:r>
      <w:r>
        <w:rPr>
          <w:rFonts w:ascii="宋体" w:hAnsi="宋体" w:eastAsia="宋体" w:cs="Times New Roman"/>
          <w:kern w:val="0"/>
          <w:sz w:val="21"/>
          <w:szCs w:val="22"/>
        </w:rPr>
        <w:t>“</w:t>
      </w:r>
      <w:r>
        <w:rPr>
          <w:rFonts w:ascii="Times New Roman" w:hAnsi="Times New Roman" w:eastAsia="宋体" w:cs="Times New Roman"/>
          <w:kern w:val="0"/>
          <w:sz w:val="21"/>
          <w:szCs w:val="22"/>
        </w:rPr>
        <w:t>杯子</w:t>
      </w:r>
      <w:r>
        <w:rPr>
          <w:rFonts w:ascii="宋体" w:hAnsi="宋体" w:eastAsia="宋体" w:cs="Times New Roman"/>
          <w:kern w:val="0"/>
          <w:sz w:val="21"/>
          <w:szCs w:val="22"/>
        </w:rPr>
        <w:t>”</w:t>
      </w:r>
      <w:r>
        <w:rPr>
          <w:rFonts w:ascii="Times New Roman" w:hAnsi="Times New Roman" w:eastAsia="宋体" w:cs="Times New Roman"/>
          <w:kern w:val="0"/>
          <w:sz w:val="21"/>
          <w:szCs w:val="22"/>
        </w:rPr>
        <w:t>，且</w:t>
      </w:r>
      <w:r>
        <w:rPr>
          <w:rFonts w:ascii="宋体" w:hAnsi="宋体" w:eastAsia="宋体" w:cs="Times New Roman"/>
          <w:kern w:val="0"/>
          <w:sz w:val="21"/>
          <w:szCs w:val="22"/>
        </w:rPr>
        <w:t>“</w:t>
      </w:r>
      <w:r>
        <w:rPr>
          <w:rFonts w:ascii="Times New Roman" w:hAnsi="Times New Roman" w:eastAsia="宋体" w:cs="Times New Roman"/>
          <w:kern w:val="0"/>
          <w:sz w:val="21"/>
          <w:szCs w:val="22"/>
        </w:rPr>
        <w:t>玻璃杯</w:t>
      </w:r>
      <w:r>
        <w:rPr>
          <w:rFonts w:ascii="宋体" w:hAnsi="宋体" w:eastAsia="宋体" w:cs="Times New Roman"/>
          <w:kern w:val="0"/>
          <w:sz w:val="21"/>
          <w:szCs w:val="22"/>
        </w:rPr>
        <w:t>”</w:t>
      </w:r>
      <w:r>
        <w:rPr>
          <w:rFonts w:ascii="Times New Roman" w:hAnsi="Times New Roman" w:eastAsia="宋体" w:cs="Times New Roman"/>
          <w:kern w:val="0"/>
          <w:sz w:val="21"/>
          <w:szCs w:val="22"/>
        </w:rPr>
        <w:t>是从材质命名，</w:t>
      </w:r>
      <w:r>
        <w:rPr>
          <w:rFonts w:ascii="宋体" w:hAnsi="宋体" w:eastAsia="宋体" w:cs="Times New Roman"/>
          <w:kern w:val="0"/>
          <w:sz w:val="21"/>
          <w:szCs w:val="22"/>
        </w:rPr>
        <w:t>“</w:t>
      </w:r>
      <w:r>
        <w:rPr>
          <w:rFonts w:ascii="Times New Roman" w:hAnsi="Times New Roman" w:eastAsia="宋体" w:cs="Times New Roman"/>
          <w:kern w:val="0"/>
          <w:sz w:val="21"/>
          <w:szCs w:val="22"/>
        </w:rPr>
        <w:t>高脚杯</w:t>
      </w:r>
      <w:r>
        <w:rPr>
          <w:rFonts w:ascii="宋体" w:hAnsi="宋体" w:eastAsia="宋体" w:cs="Times New Roman"/>
          <w:kern w:val="0"/>
          <w:sz w:val="21"/>
          <w:szCs w:val="22"/>
        </w:rPr>
        <w:t>”</w:t>
      </w:r>
      <w:r>
        <w:rPr>
          <w:rFonts w:ascii="Times New Roman" w:hAnsi="Times New Roman" w:eastAsia="宋体" w:cs="Times New Roman"/>
          <w:kern w:val="0"/>
          <w:sz w:val="21"/>
          <w:szCs w:val="22"/>
        </w:rPr>
        <w:t>是从样式命名，与题干逻辑关系一致，符合；</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w:t>
      </w:r>
      <w:r>
        <w:rPr>
          <w:rFonts w:ascii="宋体" w:hAnsi="宋体" w:eastAsia="宋体" w:cs="Times New Roman"/>
          <w:kern w:val="0"/>
          <w:sz w:val="21"/>
          <w:szCs w:val="22"/>
        </w:rPr>
        <w:t>“</w:t>
      </w:r>
      <w:r>
        <w:rPr>
          <w:rFonts w:ascii="Times New Roman" w:hAnsi="Times New Roman" w:eastAsia="宋体" w:cs="Times New Roman"/>
          <w:kern w:val="0"/>
          <w:sz w:val="21"/>
          <w:szCs w:val="22"/>
        </w:rPr>
        <w:t>头巾</w:t>
      </w:r>
      <w:r>
        <w:rPr>
          <w:rFonts w:ascii="宋体" w:hAnsi="宋体" w:eastAsia="宋体" w:cs="Times New Roman"/>
          <w:kern w:val="0"/>
          <w:sz w:val="21"/>
          <w:szCs w:val="22"/>
        </w:rPr>
        <w:t>”</w:t>
      </w:r>
      <w:r>
        <w:rPr>
          <w:rFonts w:ascii="Times New Roman" w:hAnsi="Times New Roman" w:eastAsia="宋体" w:cs="Times New Roman"/>
          <w:kern w:val="0"/>
          <w:sz w:val="21"/>
          <w:szCs w:val="22"/>
        </w:rPr>
        <w:t>是从佩戴位置命名，排除。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91</w:t>
      </w:r>
      <w:r>
        <w:rPr>
          <w:rFonts w:ascii="Times New Roman" w:hAnsi="Times New Roman" w:eastAsia="宋体" w:cs="Times New Roman"/>
          <w:kern w:val="0"/>
          <w:sz w:val="21"/>
          <w:szCs w:val="22"/>
        </w:rPr>
        <w:t>.【答案】A</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第一步，确定题干逻辑关系。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宋体" w:hAnsi="宋体" w:eastAsia="宋体" w:cs="Times New Roman"/>
          <w:kern w:val="0"/>
          <w:sz w:val="21"/>
          <w:szCs w:val="22"/>
        </w:rPr>
        <w:t>“</w:t>
      </w:r>
      <w:r>
        <w:rPr>
          <w:rFonts w:ascii="Times New Roman" w:hAnsi="Times New Roman" w:eastAsia="宋体" w:cs="Times New Roman"/>
          <w:kern w:val="0"/>
          <w:sz w:val="21"/>
          <w:szCs w:val="22"/>
        </w:rPr>
        <w:t>同舟共济</w:t>
      </w:r>
      <w:r>
        <w:rPr>
          <w:rFonts w:ascii="宋体" w:hAnsi="宋体" w:eastAsia="宋体" w:cs="Times New Roman"/>
          <w:kern w:val="0"/>
          <w:sz w:val="21"/>
          <w:szCs w:val="22"/>
        </w:rPr>
        <w:t>”</w:t>
      </w:r>
      <w:r>
        <w:rPr>
          <w:rFonts w:ascii="Times New Roman" w:hAnsi="Times New Roman" w:eastAsia="宋体" w:cs="Times New Roman"/>
          <w:kern w:val="0"/>
          <w:sz w:val="21"/>
          <w:szCs w:val="22"/>
        </w:rPr>
        <w:t>比喻团结互助，同心协力，战胜困难，</w:t>
      </w:r>
      <w:r>
        <w:rPr>
          <w:rFonts w:ascii="宋体" w:hAnsi="宋体" w:eastAsia="宋体" w:cs="Times New Roman"/>
          <w:kern w:val="0"/>
          <w:sz w:val="21"/>
          <w:szCs w:val="22"/>
        </w:rPr>
        <w:t>“</w:t>
      </w:r>
      <w:r>
        <w:rPr>
          <w:rFonts w:ascii="Times New Roman" w:hAnsi="Times New Roman" w:eastAsia="宋体" w:cs="Times New Roman"/>
          <w:kern w:val="0"/>
          <w:sz w:val="21"/>
          <w:szCs w:val="22"/>
        </w:rPr>
        <w:t>患难与共</w:t>
      </w:r>
      <w:r>
        <w:rPr>
          <w:rFonts w:ascii="宋体" w:hAnsi="宋体" w:eastAsia="宋体" w:cs="Times New Roman"/>
          <w:kern w:val="0"/>
          <w:sz w:val="21"/>
          <w:szCs w:val="22"/>
        </w:rPr>
        <w:t>”</w:t>
      </w:r>
      <w:r>
        <w:rPr>
          <w:rFonts w:ascii="Times New Roman" w:hAnsi="Times New Roman" w:eastAsia="宋体" w:cs="Times New Roman"/>
          <w:kern w:val="0"/>
          <w:sz w:val="21"/>
          <w:szCs w:val="22"/>
        </w:rPr>
        <w:t>指在不利处境中共同承担灾难和困苦，二者为近义词关系，</w:t>
      </w:r>
      <w:r>
        <w:rPr>
          <w:rFonts w:ascii="宋体" w:hAnsi="宋体" w:eastAsia="宋体" w:cs="Times New Roman"/>
          <w:kern w:val="0"/>
          <w:sz w:val="21"/>
          <w:szCs w:val="22"/>
        </w:rPr>
        <w:t>“</w:t>
      </w:r>
      <w:r>
        <w:rPr>
          <w:rFonts w:ascii="Times New Roman" w:hAnsi="Times New Roman" w:eastAsia="宋体" w:cs="Times New Roman"/>
          <w:kern w:val="0"/>
          <w:sz w:val="21"/>
          <w:szCs w:val="22"/>
        </w:rPr>
        <w:t>反目成仇</w:t>
      </w:r>
      <w:r>
        <w:rPr>
          <w:rFonts w:ascii="宋体" w:hAnsi="宋体" w:eastAsia="宋体" w:cs="Times New Roman"/>
          <w:kern w:val="0"/>
          <w:sz w:val="21"/>
          <w:szCs w:val="22"/>
        </w:rPr>
        <w:t>”</w:t>
      </w:r>
      <w:r>
        <w:rPr>
          <w:rFonts w:ascii="Times New Roman" w:hAnsi="Times New Roman" w:eastAsia="宋体" w:cs="Times New Roman"/>
          <w:kern w:val="0"/>
          <w:sz w:val="21"/>
          <w:szCs w:val="22"/>
        </w:rPr>
        <w:t>指原来关系非常亲密，相处十分要好的人，矛盾激化，互相对立，与前两词为反义词关系。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w:t>
      </w:r>
      <w:r>
        <w:rPr>
          <w:rFonts w:ascii="宋体" w:hAnsi="宋体" w:eastAsia="宋体" w:cs="Times New Roman"/>
          <w:kern w:val="0"/>
          <w:sz w:val="21"/>
          <w:szCs w:val="22"/>
        </w:rPr>
        <w:t>“</w:t>
      </w:r>
      <w:r>
        <w:rPr>
          <w:rFonts w:ascii="Times New Roman" w:hAnsi="Times New Roman" w:eastAsia="宋体" w:cs="Times New Roman"/>
          <w:kern w:val="0"/>
          <w:sz w:val="21"/>
          <w:szCs w:val="22"/>
        </w:rPr>
        <w:t>高歌猛进</w:t>
      </w:r>
      <w:r>
        <w:rPr>
          <w:rFonts w:ascii="宋体" w:hAnsi="宋体" w:eastAsia="宋体" w:cs="Times New Roman"/>
          <w:kern w:val="0"/>
          <w:sz w:val="21"/>
          <w:szCs w:val="22"/>
        </w:rPr>
        <w:t>”</w:t>
      </w:r>
      <w:r>
        <w:rPr>
          <w:rFonts w:ascii="Times New Roman" w:hAnsi="Times New Roman" w:eastAsia="宋体" w:cs="Times New Roman"/>
          <w:kern w:val="0"/>
          <w:sz w:val="21"/>
          <w:szCs w:val="22"/>
        </w:rPr>
        <w:t>意思是高声歌唱，勇猛前进，形容在前进的道路上，充满乐观精神，</w:t>
      </w:r>
      <w:r>
        <w:rPr>
          <w:rFonts w:ascii="宋体" w:hAnsi="宋体" w:eastAsia="宋体" w:cs="Times New Roman"/>
          <w:kern w:val="0"/>
          <w:sz w:val="21"/>
          <w:szCs w:val="22"/>
        </w:rPr>
        <w:t>“</w:t>
      </w:r>
      <w:r>
        <w:rPr>
          <w:rFonts w:ascii="Times New Roman" w:hAnsi="Times New Roman" w:eastAsia="宋体" w:cs="Times New Roman"/>
          <w:kern w:val="0"/>
          <w:sz w:val="21"/>
          <w:szCs w:val="22"/>
        </w:rPr>
        <w:t>勇往直前</w:t>
      </w:r>
      <w:r>
        <w:rPr>
          <w:rFonts w:ascii="宋体" w:hAnsi="宋体" w:eastAsia="宋体" w:cs="Times New Roman"/>
          <w:kern w:val="0"/>
          <w:sz w:val="21"/>
          <w:szCs w:val="22"/>
        </w:rPr>
        <w:t>”</w:t>
      </w:r>
      <w:r>
        <w:rPr>
          <w:rFonts w:ascii="Times New Roman" w:hAnsi="Times New Roman" w:eastAsia="宋体" w:cs="Times New Roman"/>
          <w:kern w:val="0"/>
          <w:sz w:val="21"/>
          <w:szCs w:val="22"/>
        </w:rPr>
        <w:t>意思是勇敢地一直向前进，二者为近义词关系，</w:t>
      </w:r>
      <w:r>
        <w:rPr>
          <w:rFonts w:ascii="宋体" w:hAnsi="宋体" w:eastAsia="宋体" w:cs="Times New Roman"/>
          <w:kern w:val="0"/>
          <w:sz w:val="21"/>
          <w:szCs w:val="22"/>
        </w:rPr>
        <w:t>“</w:t>
      </w:r>
      <w:r>
        <w:rPr>
          <w:rFonts w:ascii="Times New Roman" w:hAnsi="Times New Roman" w:eastAsia="宋体" w:cs="Times New Roman"/>
          <w:kern w:val="0"/>
          <w:sz w:val="21"/>
          <w:szCs w:val="22"/>
        </w:rPr>
        <w:t>裹足不前</w:t>
      </w:r>
      <w:r>
        <w:rPr>
          <w:rFonts w:ascii="宋体" w:hAnsi="宋体" w:eastAsia="宋体" w:cs="Times New Roman"/>
          <w:kern w:val="0"/>
          <w:sz w:val="21"/>
          <w:szCs w:val="22"/>
        </w:rPr>
        <w:t>”</w:t>
      </w:r>
      <w:r>
        <w:rPr>
          <w:rFonts w:ascii="Times New Roman" w:hAnsi="Times New Roman" w:eastAsia="宋体" w:cs="Times New Roman"/>
          <w:kern w:val="0"/>
          <w:sz w:val="21"/>
          <w:szCs w:val="22"/>
        </w:rPr>
        <w:t>指有所顾虑，停步不前，与前两词为反义词关系，与题干逻辑关系一致，符合；</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w:t>
      </w:r>
      <w:r>
        <w:rPr>
          <w:rFonts w:ascii="宋体" w:hAnsi="宋体" w:eastAsia="宋体" w:cs="Times New Roman"/>
          <w:kern w:val="0"/>
          <w:sz w:val="21"/>
          <w:szCs w:val="22"/>
        </w:rPr>
        <w:t>“</w:t>
      </w:r>
      <w:r>
        <w:rPr>
          <w:rFonts w:ascii="Times New Roman" w:hAnsi="Times New Roman" w:eastAsia="宋体" w:cs="Times New Roman"/>
          <w:kern w:val="0"/>
          <w:sz w:val="21"/>
          <w:szCs w:val="22"/>
        </w:rPr>
        <w:t>侃侃而谈</w:t>
      </w:r>
      <w:r>
        <w:rPr>
          <w:rFonts w:ascii="宋体" w:hAnsi="宋体" w:eastAsia="宋体" w:cs="Times New Roman"/>
          <w:kern w:val="0"/>
          <w:sz w:val="21"/>
          <w:szCs w:val="22"/>
        </w:rPr>
        <w:t>”</w:t>
      </w:r>
      <w:r>
        <w:rPr>
          <w:rFonts w:ascii="Times New Roman" w:hAnsi="Times New Roman" w:eastAsia="宋体" w:cs="Times New Roman"/>
          <w:kern w:val="0"/>
          <w:sz w:val="21"/>
          <w:szCs w:val="22"/>
        </w:rPr>
        <w:t>意思是理直气壮、从容不迫地说话，</w:t>
      </w:r>
      <w:r>
        <w:rPr>
          <w:rFonts w:ascii="宋体" w:hAnsi="宋体" w:eastAsia="宋体" w:cs="Times New Roman"/>
          <w:kern w:val="0"/>
          <w:sz w:val="21"/>
          <w:szCs w:val="22"/>
        </w:rPr>
        <w:t>“</w:t>
      </w:r>
      <w:r>
        <w:rPr>
          <w:rFonts w:ascii="Times New Roman" w:hAnsi="Times New Roman" w:eastAsia="宋体" w:cs="Times New Roman"/>
          <w:kern w:val="0"/>
          <w:sz w:val="21"/>
          <w:szCs w:val="22"/>
        </w:rPr>
        <w:t>支吾其词</w:t>
      </w:r>
      <w:r>
        <w:rPr>
          <w:rFonts w:ascii="宋体" w:hAnsi="宋体" w:eastAsia="宋体" w:cs="Times New Roman"/>
          <w:kern w:val="0"/>
          <w:sz w:val="21"/>
          <w:szCs w:val="22"/>
        </w:rPr>
        <w:t>”</w:t>
      </w:r>
      <w:r>
        <w:rPr>
          <w:rFonts w:ascii="Times New Roman" w:hAnsi="Times New Roman" w:eastAsia="宋体" w:cs="Times New Roman"/>
          <w:kern w:val="0"/>
          <w:sz w:val="21"/>
          <w:szCs w:val="22"/>
        </w:rPr>
        <w:t>指用含混的话搪塞应付，以掩盖真实情况，二者为反义词关系，排除；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w:t>
      </w:r>
      <w:r>
        <w:rPr>
          <w:rFonts w:ascii="宋体" w:hAnsi="宋体" w:eastAsia="宋体" w:cs="Times New Roman"/>
          <w:kern w:val="0"/>
          <w:sz w:val="21"/>
          <w:szCs w:val="22"/>
        </w:rPr>
        <w:t>“</w:t>
      </w:r>
      <w:r>
        <w:rPr>
          <w:rFonts w:ascii="Times New Roman" w:hAnsi="Times New Roman" w:eastAsia="宋体" w:cs="Times New Roman"/>
          <w:kern w:val="0"/>
          <w:sz w:val="21"/>
          <w:szCs w:val="22"/>
        </w:rPr>
        <w:t>视死如归</w:t>
      </w:r>
      <w:r>
        <w:rPr>
          <w:rFonts w:ascii="宋体" w:hAnsi="宋体" w:eastAsia="宋体" w:cs="Times New Roman"/>
          <w:kern w:val="0"/>
          <w:sz w:val="21"/>
          <w:szCs w:val="22"/>
        </w:rPr>
        <w:t>”</w:t>
      </w:r>
      <w:r>
        <w:rPr>
          <w:rFonts w:ascii="Times New Roman" w:hAnsi="Times New Roman" w:eastAsia="宋体" w:cs="Times New Roman"/>
          <w:kern w:val="0"/>
          <w:sz w:val="21"/>
          <w:szCs w:val="22"/>
        </w:rPr>
        <w:t>形容不怕牺牲，</w:t>
      </w:r>
      <w:r>
        <w:rPr>
          <w:rFonts w:ascii="宋体" w:hAnsi="宋体" w:eastAsia="宋体" w:cs="Times New Roman"/>
          <w:kern w:val="0"/>
          <w:sz w:val="21"/>
          <w:szCs w:val="22"/>
        </w:rPr>
        <w:t>“</w:t>
      </w:r>
      <w:r>
        <w:rPr>
          <w:rFonts w:ascii="Times New Roman" w:hAnsi="Times New Roman" w:eastAsia="宋体" w:cs="Times New Roman"/>
          <w:kern w:val="0"/>
          <w:sz w:val="21"/>
          <w:szCs w:val="22"/>
        </w:rPr>
        <w:t>舍生取义</w:t>
      </w:r>
      <w:r>
        <w:rPr>
          <w:rFonts w:ascii="宋体" w:hAnsi="宋体" w:eastAsia="宋体" w:cs="Times New Roman"/>
          <w:kern w:val="0"/>
          <w:sz w:val="21"/>
          <w:szCs w:val="22"/>
        </w:rPr>
        <w:t>”</w:t>
      </w:r>
      <w:r>
        <w:rPr>
          <w:rFonts w:ascii="Times New Roman" w:hAnsi="Times New Roman" w:eastAsia="宋体" w:cs="Times New Roman"/>
          <w:kern w:val="0"/>
          <w:sz w:val="21"/>
          <w:szCs w:val="22"/>
        </w:rPr>
        <w:t>意思是为了正义事业不怕牺牲，</w:t>
      </w:r>
      <w:r>
        <w:rPr>
          <w:rFonts w:ascii="宋体" w:hAnsi="宋体" w:eastAsia="宋体" w:cs="Times New Roman"/>
          <w:kern w:val="0"/>
          <w:sz w:val="21"/>
          <w:szCs w:val="22"/>
        </w:rPr>
        <w:t>“</w:t>
      </w:r>
      <w:r>
        <w:rPr>
          <w:rFonts w:ascii="Times New Roman" w:hAnsi="Times New Roman" w:eastAsia="宋体" w:cs="Times New Roman"/>
          <w:kern w:val="0"/>
          <w:sz w:val="21"/>
          <w:szCs w:val="22"/>
        </w:rPr>
        <w:t>杀身成仁</w:t>
      </w:r>
      <w:r>
        <w:rPr>
          <w:rFonts w:ascii="宋体" w:hAnsi="宋体" w:eastAsia="宋体" w:cs="Times New Roman"/>
          <w:kern w:val="0"/>
          <w:sz w:val="21"/>
          <w:szCs w:val="22"/>
        </w:rPr>
        <w:t>”</w:t>
      </w:r>
      <w:r>
        <w:rPr>
          <w:rFonts w:ascii="Times New Roman" w:hAnsi="Times New Roman" w:eastAsia="宋体" w:cs="Times New Roman"/>
          <w:kern w:val="0"/>
          <w:sz w:val="21"/>
          <w:szCs w:val="22"/>
        </w:rPr>
        <w:t>指牺牲生命，以维护正义事业，三词属于近义词，排除；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w:t>
      </w:r>
      <w:r>
        <w:rPr>
          <w:rFonts w:ascii="宋体" w:hAnsi="宋体" w:eastAsia="宋体" w:cs="Times New Roman"/>
          <w:kern w:val="0"/>
          <w:sz w:val="21"/>
          <w:szCs w:val="22"/>
        </w:rPr>
        <w:t>“</w:t>
      </w:r>
      <w:r>
        <w:rPr>
          <w:rFonts w:ascii="Times New Roman" w:hAnsi="Times New Roman" w:eastAsia="宋体" w:cs="Times New Roman"/>
          <w:kern w:val="0"/>
          <w:sz w:val="21"/>
          <w:szCs w:val="22"/>
        </w:rPr>
        <w:t>朝三暮四</w:t>
      </w:r>
      <w:r>
        <w:rPr>
          <w:rFonts w:ascii="宋体" w:hAnsi="宋体" w:eastAsia="宋体" w:cs="Times New Roman"/>
          <w:kern w:val="0"/>
          <w:sz w:val="21"/>
          <w:szCs w:val="22"/>
        </w:rPr>
        <w:t>”</w:t>
      </w:r>
      <w:r>
        <w:rPr>
          <w:rFonts w:ascii="Times New Roman" w:hAnsi="Times New Roman" w:eastAsia="宋体" w:cs="Times New Roman"/>
          <w:kern w:val="0"/>
          <w:sz w:val="21"/>
          <w:szCs w:val="22"/>
        </w:rPr>
        <w:t>原指玩弄手法欺骗人，后用来比喻常常变卦，反复无常，</w:t>
      </w:r>
      <w:r>
        <w:rPr>
          <w:rFonts w:ascii="宋体" w:hAnsi="宋体" w:eastAsia="宋体" w:cs="Times New Roman"/>
          <w:kern w:val="0"/>
          <w:sz w:val="21"/>
          <w:szCs w:val="22"/>
        </w:rPr>
        <w:t>“</w:t>
      </w:r>
      <w:r>
        <w:rPr>
          <w:rFonts w:ascii="Times New Roman" w:hAnsi="Times New Roman" w:eastAsia="宋体" w:cs="Times New Roman"/>
          <w:kern w:val="0"/>
          <w:sz w:val="21"/>
          <w:szCs w:val="22"/>
        </w:rPr>
        <w:t>朝秦暮楚</w:t>
      </w:r>
      <w:r>
        <w:rPr>
          <w:rFonts w:ascii="宋体" w:hAnsi="宋体" w:eastAsia="宋体" w:cs="Times New Roman"/>
          <w:kern w:val="0"/>
          <w:sz w:val="21"/>
          <w:szCs w:val="22"/>
        </w:rPr>
        <w:t>”</w:t>
      </w:r>
      <w:r>
        <w:rPr>
          <w:rFonts w:ascii="Times New Roman" w:hAnsi="Times New Roman" w:eastAsia="宋体" w:cs="Times New Roman"/>
          <w:kern w:val="0"/>
          <w:sz w:val="21"/>
          <w:szCs w:val="22"/>
        </w:rPr>
        <w:t>比喻人没有原则，反复无常，二者为近义词，</w:t>
      </w:r>
      <w:r>
        <w:rPr>
          <w:rFonts w:ascii="宋体" w:hAnsi="宋体" w:eastAsia="宋体" w:cs="Times New Roman"/>
          <w:kern w:val="0"/>
          <w:sz w:val="21"/>
          <w:szCs w:val="22"/>
        </w:rPr>
        <w:t>“</w:t>
      </w:r>
      <w:r>
        <w:rPr>
          <w:rFonts w:ascii="Times New Roman" w:hAnsi="Times New Roman" w:eastAsia="宋体" w:cs="Times New Roman"/>
          <w:kern w:val="0"/>
          <w:sz w:val="21"/>
          <w:szCs w:val="22"/>
        </w:rPr>
        <w:t>不三不四</w:t>
      </w:r>
      <w:r>
        <w:rPr>
          <w:rFonts w:ascii="宋体" w:hAnsi="宋体" w:eastAsia="宋体" w:cs="Times New Roman"/>
          <w:kern w:val="0"/>
          <w:sz w:val="21"/>
          <w:szCs w:val="22"/>
        </w:rPr>
        <w:t>”</w:t>
      </w:r>
      <w:r>
        <w:rPr>
          <w:rFonts w:ascii="Times New Roman" w:hAnsi="Times New Roman" w:eastAsia="宋体" w:cs="Times New Roman"/>
          <w:kern w:val="0"/>
          <w:sz w:val="21"/>
          <w:szCs w:val="22"/>
        </w:rPr>
        <w:t>指不正派，与前两个词无明显逻辑关系，排除。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因此，选择A选项。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92</w:t>
      </w:r>
      <w:r>
        <w:rPr>
          <w:rFonts w:ascii="Times New Roman" w:hAnsi="Times New Roman" w:eastAsia="宋体" w:cs="Times New Roman"/>
          <w:kern w:val="0"/>
          <w:sz w:val="21"/>
          <w:szCs w:val="22"/>
        </w:rPr>
        <w:t>.【答案】D</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分别将选项代入题干，确定逻辑关系。</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w:t>
      </w:r>
      <w:r>
        <w:rPr>
          <w:rFonts w:ascii="宋体" w:hAnsi="宋体" w:eastAsia="宋体" w:cs="Times New Roman"/>
          <w:kern w:val="0"/>
          <w:sz w:val="21"/>
          <w:szCs w:val="22"/>
        </w:rPr>
        <w:t>“</w:t>
      </w:r>
      <w:r>
        <w:rPr>
          <w:rFonts w:ascii="Times New Roman" w:hAnsi="Times New Roman" w:eastAsia="宋体" w:cs="Times New Roman"/>
          <w:kern w:val="0"/>
          <w:sz w:val="21"/>
          <w:szCs w:val="22"/>
        </w:rPr>
        <w:t>预测</w:t>
      </w:r>
      <w:r>
        <w:rPr>
          <w:rFonts w:ascii="宋体" w:hAnsi="宋体" w:eastAsia="宋体" w:cs="Times New Roman"/>
          <w:kern w:val="0"/>
          <w:sz w:val="21"/>
          <w:szCs w:val="22"/>
        </w:rPr>
        <w:t>”</w:t>
      </w:r>
      <w:r>
        <w:rPr>
          <w:rFonts w:ascii="Times New Roman" w:hAnsi="Times New Roman" w:eastAsia="宋体" w:cs="Times New Roman"/>
          <w:kern w:val="0"/>
          <w:sz w:val="21"/>
          <w:szCs w:val="22"/>
        </w:rPr>
        <w:t xml:space="preserve"> </w:t>
      </w:r>
      <w:r>
        <w:rPr>
          <w:rFonts w:ascii="宋体" w:hAnsi="宋体" w:eastAsia="宋体" w:cs="Times New Roman"/>
          <w:kern w:val="0"/>
          <w:sz w:val="21"/>
          <w:szCs w:val="22"/>
        </w:rPr>
        <w:t>“</w:t>
      </w:r>
      <w:r>
        <w:rPr>
          <w:rFonts w:ascii="Times New Roman" w:hAnsi="Times New Roman" w:eastAsia="宋体" w:cs="Times New Roman"/>
          <w:kern w:val="0"/>
          <w:sz w:val="21"/>
          <w:szCs w:val="22"/>
        </w:rPr>
        <w:t>天气</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，二者属于动宾关系；</w:t>
      </w:r>
      <w:r>
        <w:rPr>
          <w:rFonts w:ascii="宋体" w:hAnsi="宋体" w:eastAsia="宋体" w:cs="Times New Roman"/>
          <w:kern w:val="0"/>
          <w:sz w:val="21"/>
          <w:szCs w:val="22"/>
        </w:rPr>
        <w:t>“</w:t>
      </w:r>
      <w:r>
        <w:rPr>
          <w:rFonts w:ascii="Times New Roman" w:hAnsi="Times New Roman" w:eastAsia="宋体" w:cs="Times New Roman"/>
          <w:kern w:val="0"/>
          <w:sz w:val="21"/>
          <w:szCs w:val="22"/>
        </w:rPr>
        <w:t>交通</w:t>
      </w:r>
      <w:r>
        <w:rPr>
          <w:rFonts w:ascii="宋体" w:hAnsi="宋体" w:eastAsia="宋体" w:cs="Times New Roman"/>
          <w:kern w:val="0"/>
          <w:sz w:val="21"/>
          <w:szCs w:val="22"/>
        </w:rPr>
        <w:t>”“</w:t>
      </w:r>
      <w:r>
        <w:rPr>
          <w:rFonts w:ascii="Times New Roman" w:hAnsi="Times New Roman" w:eastAsia="宋体" w:cs="Times New Roman"/>
          <w:kern w:val="0"/>
          <w:sz w:val="21"/>
          <w:szCs w:val="22"/>
        </w:rPr>
        <w:t>事故</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，二者属于偏正关系，前后逻辑关系不一致，排除。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w:t>
      </w:r>
      <w:r>
        <w:rPr>
          <w:rFonts w:ascii="宋体" w:hAnsi="宋体" w:eastAsia="宋体" w:cs="Times New Roman"/>
          <w:kern w:val="0"/>
          <w:sz w:val="21"/>
          <w:szCs w:val="22"/>
        </w:rPr>
        <w:t>“</w:t>
      </w:r>
      <w:r>
        <w:rPr>
          <w:rFonts w:ascii="Times New Roman" w:hAnsi="Times New Roman" w:eastAsia="宋体" w:cs="Times New Roman"/>
          <w:kern w:val="0"/>
          <w:sz w:val="21"/>
          <w:szCs w:val="22"/>
        </w:rPr>
        <w:t>多云</w:t>
      </w:r>
      <w:r>
        <w:rPr>
          <w:rFonts w:ascii="宋体" w:hAnsi="宋体" w:eastAsia="宋体" w:cs="Times New Roman"/>
          <w:kern w:val="0"/>
          <w:sz w:val="21"/>
          <w:szCs w:val="22"/>
        </w:rPr>
        <w:t>”</w:t>
      </w:r>
      <w:r>
        <w:rPr>
          <w:rFonts w:ascii="Times New Roman" w:hAnsi="Times New Roman" w:eastAsia="宋体" w:cs="Times New Roman"/>
          <w:kern w:val="0"/>
          <w:sz w:val="21"/>
          <w:szCs w:val="22"/>
        </w:rPr>
        <w:t>是一种</w:t>
      </w:r>
      <w:r>
        <w:rPr>
          <w:rFonts w:ascii="宋体" w:hAnsi="宋体" w:eastAsia="宋体" w:cs="Times New Roman"/>
          <w:kern w:val="0"/>
          <w:sz w:val="21"/>
          <w:szCs w:val="22"/>
        </w:rPr>
        <w:t>“</w:t>
      </w:r>
      <w:r>
        <w:rPr>
          <w:rFonts w:ascii="Times New Roman" w:hAnsi="Times New Roman" w:eastAsia="宋体" w:cs="Times New Roman"/>
          <w:kern w:val="0"/>
          <w:sz w:val="21"/>
          <w:szCs w:val="22"/>
        </w:rPr>
        <w:t>天气</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，二者属于包容关系中的种属关系；</w:t>
      </w:r>
      <w:r>
        <w:rPr>
          <w:rFonts w:ascii="宋体" w:hAnsi="宋体" w:eastAsia="宋体" w:cs="Times New Roman"/>
          <w:kern w:val="0"/>
          <w:sz w:val="21"/>
          <w:szCs w:val="22"/>
        </w:rPr>
        <w:t>“</w:t>
      </w:r>
      <w:r>
        <w:rPr>
          <w:rFonts w:ascii="Times New Roman" w:hAnsi="Times New Roman" w:eastAsia="宋体" w:cs="Times New Roman"/>
          <w:kern w:val="0"/>
          <w:sz w:val="21"/>
          <w:szCs w:val="22"/>
        </w:rPr>
        <w:t>教学</w:t>
      </w:r>
      <w:r>
        <w:rPr>
          <w:rFonts w:ascii="宋体" w:hAnsi="宋体" w:eastAsia="宋体" w:cs="Times New Roman"/>
          <w:kern w:val="0"/>
          <w:sz w:val="21"/>
          <w:szCs w:val="22"/>
        </w:rPr>
        <w:t>”“</w:t>
      </w:r>
      <w:r>
        <w:rPr>
          <w:rFonts w:ascii="Times New Roman" w:hAnsi="Times New Roman" w:eastAsia="宋体" w:cs="Times New Roman"/>
          <w:kern w:val="0"/>
          <w:sz w:val="21"/>
          <w:szCs w:val="22"/>
        </w:rPr>
        <w:t>事故</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，二者属于偏正关系，前后逻辑关系不一致，排除。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w:t>
      </w:r>
      <w:r>
        <w:rPr>
          <w:rFonts w:ascii="宋体" w:hAnsi="宋体" w:eastAsia="宋体" w:cs="Times New Roman"/>
          <w:kern w:val="0"/>
          <w:sz w:val="21"/>
          <w:szCs w:val="22"/>
        </w:rPr>
        <w:t>“</w:t>
      </w:r>
      <w:r>
        <w:rPr>
          <w:rFonts w:ascii="Times New Roman" w:hAnsi="Times New Roman" w:eastAsia="宋体" w:cs="Times New Roman"/>
          <w:kern w:val="0"/>
          <w:sz w:val="21"/>
          <w:szCs w:val="22"/>
        </w:rPr>
        <w:t>天气</w:t>
      </w:r>
      <w:r>
        <w:rPr>
          <w:rFonts w:ascii="宋体" w:hAnsi="宋体" w:eastAsia="宋体" w:cs="Times New Roman"/>
          <w:kern w:val="0"/>
          <w:sz w:val="21"/>
          <w:szCs w:val="22"/>
        </w:rPr>
        <w:t>”</w:t>
      </w:r>
      <w:r>
        <w:rPr>
          <w:rFonts w:ascii="Times New Roman" w:hAnsi="Times New Roman" w:eastAsia="宋体" w:cs="Times New Roman"/>
          <w:kern w:val="0"/>
          <w:sz w:val="21"/>
          <w:szCs w:val="22"/>
        </w:rPr>
        <w:t>是指某一个地区距离地表较近的</w:t>
      </w:r>
      <w:r>
        <w:rPr>
          <w:rFonts w:ascii="宋体" w:hAnsi="宋体" w:eastAsia="宋体" w:cs="Times New Roman"/>
          <w:kern w:val="0"/>
          <w:sz w:val="21"/>
          <w:szCs w:val="22"/>
        </w:rPr>
        <w:t>“</w:t>
      </w:r>
      <w:r>
        <w:rPr>
          <w:rFonts w:ascii="Times New Roman" w:hAnsi="Times New Roman" w:eastAsia="宋体" w:cs="Times New Roman"/>
          <w:kern w:val="0"/>
          <w:sz w:val="21"/>
          <w:szCs w:val="22"/>
        </w:rPr>
        <w:t>大气层</w:t>
      </w:r>
      <w:r>
        <w:rPr>
          <w:rFonts w:ascii="宋体" w:hAnsi="宋体" w:eastAsia="宋体" w:cs="Times New Roman"/>
          <w:kern w:val="0"/>
          <w:sz w:val="21"/>
          <w:szCs w:val="22"/>
        </w:rPr>
        <w:t>”</w:t>
      </w:r>
      <w:r>
        <w:rPr>
          <w:rFonts w:ascii="Times New Roman" w:hAnsi="Times New Roman" w:eastAsia="宋体" w:cs="Times New Roman"/>
          <w:kern w:val="0"/>
          <w:sz w:val="21"/>
          <w:szCs w:val="22"/>
        </w:rPr>
        <w:t>在短时间内的具体状态，二者属于对应关系；</w:t>
      </w:r>
      <w:r>
        <w:rPr>
          <w:rFonts w:ascii="宋体" w:hAnsi="宋体" w:eastAsia="宋体" w:cs="Times New Roman"/>
          <w:kern w:val="0"/>
          <w:sz w:val="21"/>
          <w:szCs w:val="22"/>
        </w:rPr>
        <w:t>“</w:t>
      </w:r>
      <w:r>
        <w:rPr>
          <w:rFonts w:ascii="Times New Roman" w:hAnsi="Times New Roman" w:eastAsia="宋体" w:cs="Times New Roman"/>
          <w:kern w:val="0"/>
          <w:sz w:val="21"/>
          <w:szCs w:val="22"/>
        </w:rPr>
        <w:t>车祸</w:t>
      </w:r>
      <w:r>
        <w:rPr>
          <w:rFonts w:ascii="宋体" w:hAnsi="宋体" w:eastAsia="宋体" w:cs="Times New Roman"/>
          <w:kern w:val="0"/>
          <w:sz w:val="21"/>
          <w:szCs w:val="22"/>
        </w:rPr>
        <w:t>”</w:t>
      </w:r>
      <w:r>
        <w:rPr>
          <w:rFonts w:ascii="Times New Roman" w:hAnsi="Times New Roman" w:eastAsia="宋体" w:cs="Times New Roman"/>
          <w:kern w:val="0"/>
          <w:sz w:val="21"/>
          <w:szCs w:val="22"/>
        </w:rPr>
        <w:t>是一种</w:t>
      </w:r>
      <w:r>
        <w:rPr>
          <w:rFonts w:ascii="宋体" w:hAnsi="宋体" w:eastAsia="宋体" w:cs="Times New Roman"/>
          <w:kern w:val="0"/>
          <w:sz w:val="21"/>
          <w:szCs w:val="22"/>
        </w:rPr>
        <w:t>“</w:t>
      </w:r>
      <w:r>
        <w:rPr>
          <w:rFonts w:ascii="Times New Roman" w:hAnsi="Times New Roman" w:eastAsia="宋体" w:cs="Times New Roman"/>
          <w:kern w:val="0"/>
          <w:sz w:val="21"/>
          <w:szCs w:val="22"/>
        </w:rPr>
        <w:t>事故</w:t>
      </w:r>
      <w:r>
        <w:rPr>
          <w:rFonts w:ascii="宋体" w:hAnsi="宋体" w:eastAsia="宋体" w:cs="Times New Roman"/>
          <w:kern w:val="0"/>
          <w:sz w:val="21"/>
          <w:szCs w:val="22"/>
        </w:rPr>
        <w:t>”</w:t>
      </w:r>
      <w:r>
        <w:rPr>
          <w:rFonts w:ascii="Times New Roman" w:hAnsi="Times New Roman" w:eastAsia="宋体" w:cs="Times New Roman"/>
          <w:kern w:val="0"/>
          <w:sz w:val="21"/>
          <w:szCs w:val="22"/>
        </w:rPr>
        <w:t>，二者属于包容关系中的种属关系，前后逻辑关系不一致，排除。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w:t>
      </w:r>
      <w:r>
        <w:rPr>
          <w:rFonts w:ascii="宋体" w:hAnsi="宋体" w:eastAsia="宋体" w:cs="Times New Roman"/>
          <w:kern w:val="0"/>
          <w:sz w:val="21"/>
          <w:szCs w:val="22"/>
        </w:rPr>
        <w:t>“</w:t>
      </w:r>
      <w:r>
        <w:rPr>
          <w:rFonts w:ascii="Times New Roman" w:hAnsi="Times New Roman" w:eastAsia="宋体" w:cs="Times New Roman"/>
          <w:kern w:val="0"/>
          <w:sz w:val="21"/>
          <w:szCs w:val="22"/>
        </w:rPr>
        <w:t>天气</w:t>
      </w:r>
      <w:r>
        <w:rPr>
          <w:rFonts w:ascii="宋体" w:hAnsi="宋体" w:eastAsia="宋体" w:cs="Times New Roman"/>
          <w:kern w:val="0"/>
          <w:sz w:val="21"/>
          <w:szCs w:val="22"/>
        </w:rPr>
        <w:t>”</w:t>
      </w:r>
      <w:r>
        <w:rPr>
          <w:rFonts w:ascii="Times New Roman" w:hAnsi="Times New Roman" w:eastAsia="宋体" w:cs="Times New Roman"/>
          <w:kern w:val="0"/>
          <w:sz w:val="21"/>
          <w:szCs w:val="22"/>
        </w:rPr>
        <w:t>与</w:t>
      </w:r>
      <w:r>
        <w:rPr>
          <w:rFonts w:ascii="宋体" w:hAnsi="宋体" w:eastAsia="宋体" w:cs="Times New Roman"/>
          <w:kern w:val="0"/>
          <w:sz w:val="21"/>
          <w:szCs w:val="22"/>
        </w:rPr>
        <w:t>“</w:t>
      </w:r>
      <w:r>
        <w:rPr>
          <w:rFonts w:ascii="Times New Roman" w:hAnsi="Times New Roman" w:eastAsia="宋体" w:cs="Times New Roman"/>
          <w:kern w:val="0"/>
          <w:sz w:val="21"/>
          <w:szCs w:val="22"/>
        </w:rPr>
        <w:t>灾害</w:t>
      </w:r>
      <w:r>
        <w:rPr>
          <w:rFonts w:ascii="宋体" w:hAnsi="宋体" w:eastAsia="宋体" w:cs="Times New Roman"/>
          <w:kern w:val="0"/>
          <w:sz w:val="21"/>
          <w:szCs w:val="22"/>
        </w:rPr>
        <w:t>”</w:t>
      </w:r>
      <w:r>
        <w:rPr>
          <w:rFonts w:ascii="Times New Roman" w:hAnsi="Times New Roman" w:eastAsia="宋体" w:cs="Times New Roman"/>
          <w:kern w:val="0"/>
          <w:sz w:val="21"/>
          <w:szCs w:val="22"/>
        </w:rPr>
        <w:t>属于偏正关系；</w:t>
      </w:r>
      <w:r>
        <w:rPr>
          <w:rFonts w:ascii="宋体" w:hAnsi="宋体" w:eastAsia="宋体" w:cs="Times New Roman"/>
          <w:kern w:val="0"/>
          <w:sz w:val="21"/>
          <w:szCs w:val="22"/>
        </w:rPr>
        <w:t>“</w:t>
      </w:r>
      <w:r>
        <w:rPr>
          <w:rFonts w:ascii="Times New Roman" w:hAnsi="Times New Roman" w:eastAsia="宋体" w:cs="Times New Roman"/>
          <w:kern w:val="0"/>
          <w:sz w:val="21"/>
          <w:szCs w:val="22"/>
        </w:rPr>
        <w:t>医疗</w:t>
      </w:r>
      <w:r>
        <w:rPr>
          <w:rFonts w:ascii="宋体" w:hAnsi="宋体" w:eastAsia="宋体" w:cs="Times New Roman"/>
          <w:kern w:val="0"/>
          <w:sz w:val="21"/>
          <w:szCs w:val="22"/>
        </w:rPr>
        <w:t>”</w:t>
      </w:r>
      <w:r>
        <w:rPr>
          <w:rFonts w:ascii="Times New Roman" w:hAnsi="Times New Roman" w:eastAsia="宋体" w:cs="Times New Roman"/>
          <w:kern w:val="0"/>
          <w:sz w:val="21"/>
          <w:szCs w:val="22"/>
        </w:rPr>
        <w:t>与</w:t>
      </w:r>
      <w:r>
        <w:rPr>
          <w:rFonts w:ascii="宋体" w:hAnsi="宋体" w:eastAsia="宋体" w:cs="Times New Roman"/>
          <w:kern w:val="0"/>
          <w:sz w:val="21"/>
          <w:szCs w:val="22"/>
        </w:rPr>
        <w:t>“</w:t>
      </w:r>
      <w:r>
        <w:rPr>
          <w:rFonts w:ascii="Times New Roman" w:hAnsi="Times New Roman" w:eastAsia="宋体" w:cs="Times New Roman"/>
          <w:kern w:val="0"/>
          <w:sz w:val="21"/>
          <w:szCs w:val="22"/>
        </w:rPr>
        <w:t>事故</w:t>
      </w:r>
      <w:r>
        <w:rPr>
          <w:rFonts w:ascii="宋体" w:hAnsi="宋体" w:eastAsia="宋体" w:cs="Times New Roman"/>
          <w:kern w:val="0"/>
          <w:sz w:val="21"/>
          <w:szCs w:val="22"/>
        </w:rPr>
        <w:t>”</w:t>
      </w:r>
      <w:r>
        <w:rPr>
          <w:rFonts w:ascii="Times New Roman" w:hAnsi="Times New Roman" w:eastAsia="宋体" w:cs="Times New Roman"/>
          <w:kern w:val="0"/>
          <w:sz w:val="21"/>
          <w:szCs w:val="22"/>
        </w:rPr>
        <w:t>属于偏正关系，前后逻辑关系一致，符合。</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因此，选择D选项。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93</w:t>
      </w:r>
      <w:r>
        <w:rPr>
          <w:rFonts w:ascii="Times New Roman" w:hAnsi="Times New Roman" w:eastAsia="宋体" w:cs="Times New Roman"/>
          <w:kern w:val="0"/>
          <w:sz w:val="21"/>
          <w:szCs w:val="22"/>
        </w:rPr>
        <w:t>.【答案】A</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根据题干中的</w:t>
      </w:r>
      <w:r>
        <w:rPr>
          <w:rFonts w:ascii="宋体" w:hAnsi="宋体" w:eastAsia="宋体" w:cs="Times New Roman"/>
          <w:kern w:val="0"/>
          <w:sz w:val="21"/>
          <w:szCs w:val="22"/>
        </w:rPr>
        <w:t>“</w:t>
      </w:r>
      <w:r>
        <w:rPr>
          <w:rFonts w:ascii="Times New Roman" w:hAnsi="Times New Roman" w:eastAsia="宋体" w:cs="Times New Roman"/>
          <w:kern w:val="0"/>
          <w:sz w:val="21"/>
          <w:szCs w:val="22"/>
        </w:rPr>
        <w:t>……的前提</w:t>
      </w:r>
      <w:r>
        <w:rPr>
          <w:rFonts w:ascii="宋体" w:hAnsi="宋体" w:eastAsia="宋体" w:cs="Times New Roman"/>
          <w:kern w:val="0"/>
          <w:sz w:val="21"/>
          <w:szCs w:val="22"/>
        </w:rPr>
        <w:t>”</w:t>
      </w:r>
      <w:r>
        <w:rPr>
          <w:rFonts w:ascii="Times New Roman" w:hAnsi="Times New Roman" w:eastAsia="宋体" w:cs="Times New Roman"/>
          <w:kern w:val="0"/>
          <w:sz w:val="21"/>
          <w:szCs w:val="22"/>
        </w:rPr>
        <w:t>，确定为翻译推理。</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第二步，翻译题干。</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rPr>
        <w:t>①</w:t>
      </w:r>
      <w:r>
        <w:rPr>
          <w:rFonts w:ascii="Times New Roman" w:hAnsi="Times New Roman" w:eastAsia="宋体" w:cs="Times New Roman"/>
          <w:kern w:val="0"/>
          <w:sz w:val="21"/>
          <w:szCs w:val="22"/>
        </w:rPr>
        <w:t>实施</w:t>
      </w:r>
      <w:r>
        <w:rPr>
          <w:rFonts w:ascii="宋体" w:hAnsi="宋体" w:eastAsia="宋体" w:cs="Times New Roman"/>
          <w:kern w:val="0"/>
          <w:sz w:val="21"/>
          <w:szCs w:val="22"/>
        </w:rPr>
        <w:t>“</w:t>
      </w:r>
      <w:r>
        <w:rPr>
          <w:rFonts w:ascii="Times New Roman" w:hAnsi="Times New Roman" w:eastAsia="宋体" w:cs="Times New Roman"/>
          <w:kern w:val="0"/>
          <w:sz w:val="21"/>
          <w:szCs w:val="22"/>
        </w:rPr>
        <w:t>光盘行动</w:t>
      </w:r>
      <w:r>
        <w:rPr>
          <w:rFonts w:ascii="宋体" w:hAnsi="宋体" w:eastAsia="宋体" w:cs="Times New Roman"/>
          <w:kern w:val="0"/>
          <w:sz w:val="21"/>
          <w:szCs w:val="22"/>
        </w:rPr>
        <w:t>”</w:t>
      </w:r>
      <w:r>
        <w:rPr>
          <w:rFonts w:ascii="Times New Roman" w:hAnsi="Times New Roman" w:eastAsia="宋体" w:cs="Times New Roman"/>
          <w:kern w:val="0"/>
          <w:sz w:val="21"/>
          <w:szCs w:val="22"/>
        </w:rPr>
        <w:t>→政府管控 且 提高个人意识；</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rPr>
        <w:t>②</w:t>
      </w:r>
      <w:r>
        <w:rPr>
          <w:rFonts w:ascii="Times New Roman" w:hAnsi="Times New Roman" w:eastAsia="宋体" w:cs="Times New Roman"/>
          <w:kern w:val="0"/>
          <w:sz w:val="21"/>
          <w:szCs w:val="22"/>
        </w:rPr>
        <w:t>政府管控→完善制度；</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rPr>
        <w:t>③</w:t>
      </w:r>
      <w:r>
        <w:rPr>
          <w:rFonts w:ascii="Times New Roman" w:hAnsi="Times New Roman" w:eastAsia="宋体" w:cs="Times New Roman"/>
          <w:kern w:val="0"/>
          <w:sz w:val="21"/>
          <w:szCs w:val="22"/>
        </w:rPr>
        <w:t>提高个人意识→良好的消费习惯。</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A项：选项可翻译为：实施</w:t>
      </w:r>
      <w:r>
        <w:rPr>
          <w:rFonts w:ascii="宋体" w:hAnsi="宋体" w:eastAsia="宋体" w:cs="Times New Roman"/>
          <w:kern w:val="0"/>
          <w:sz w:val="21"/>
          <w:szCs w:val="22"/>
        </w:rPr>
        <w:t>“</w:t>
      </w:r>
      <w:r>
        <w:rPr>
          <w:rFonts w:ascii="Times New Roman" w:hAnsi="Times New Roman" w:eastAsia="宋体" w:cs="Times New Roman"/>
          <w:kern w:val="0"/>
          <w:sz w:val="21"/>
          <w:szCs w:val="22"/>
        </w:rPr>
        <w:t>光盘行动</w:t>
      </w:r>
      <w:r>
        <w:rPr>
          <w:rFonts w:ascii="宋体" w:hAnsi="宋体" w:eastAsia="宋体" w:cs="Times New Roman"/>
          <w:kern w:val="0"/>
          <w:sz w:val="21"/>
          <w:szCs w:val="22"/>
        </w:rPr>
        <w:t>”</w:t>
      </w:r>
      <w:r>
        <w:rPr>
          <w:rFonts w:ascii="Times New Roman" w:hAnsi="Times New Roman" w:eastAsia="宋体" w:cs="Times New Roman"/>
          <w:kern w:val="0"/>
          <w:sz w:val="21"/>
          <w:szCs w:val="22"/>
        </w:rPr>
        <w:t>→良好的消费习惯，结合</w:t>
      </w:r>
      <w:r>
        <w:rPr>
          <w:rFonts w:hint="eastAsia" w:ascii="Times New Roman" w:hAnsi="Times New Roman" w:eastAsia="宋体" w:cs="Times New Roman"/>
          <w:kern w:val="0"/>
          <w:sz w:val="21"/>
          <w:szCs w:val="22"/>
        </w:rPr>
        <w:t>①</w:t>
      </w:r>
      <w:r>
        <w:rPr>
          <w:rFonts w:ascii="Times New Roman" w:hAnsi="Times New Roman" w:eastAsia="宋体" w:cs="Times New Roman"/>
          <w:kern w:val="0"/>
          <w:sz w:val="21"/>
          <w:szCs w:val="22"/>
        </w:rPr>
        <w:t>和</w:t>
      </w:r>
      <w:r>
        <w:rPr>
          <w:rFonts w:hint="eastAsia" w:ascii="Times New Roman" w:hAnsi="Times New Roman" w:eastAsia="宋体" w:cs="Times New Roman"/>
          <w:kern w:val="0"/>
          <w:sz w:val="21"/>
          <w:szCs w:val="22"/>
        </w:rPr>
        <w:t>③</w:t>
      </w:r>
      <w:r>
        <w:rPr>
          <w:rFonts w:ascii="Times New Roman" w:hAnsi="Times New Roman" w:eastAsia="宋体" w:cs="Times New Roman"/>
          <w:kern w:val="0"/>
          <w:sz w:val="21"/>
          <w:szCs w:val="22"/>
        </w:rPr>
        <w:t>，可以推出；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B项：题干只是说明了实施光盘行动的前提，而不能由此推知光盘行动实施没有成功的原因，排除；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w:t>
      </w:r>
      <w:r>
        <w:rPr>
          <w:rFonts w:ascii="宋体" w:hAnsi="宋体" w:eastAsia="宋体" w:cs="Times New Roman"/>
          <w:kern w:val="0"/>
          <w:sz w:val="21"/>
          <w:szCs w:val="22"/>
        </w:rPr>
        <w:t>“</w:t>
      </w:r>
      <w:r>
        <w:rPr>
          <w:rFonts w:ascii="Times New Roman" w:hAnsi="Times New Roman" w:eastAsia="宋体" w:cs="Times New Roman"/>
          <w:kern w:val="0"/>
          <w:sz w:val="21"/>
          <w:szCs w:val="22"/>
        </w:rPr>
        <w:t>政府管控</w:t>
      </w:r>
      <w:r>
        <w:rPr>
          <w:rFonts w:ascii="宋体" w:hAnsi="宋体" w:eastAsia="宋体" w:cs="Times New Roman"/>
          <w:kern w:val="0"/>
          <w:sz w:val="21"/>
          <w:szCs w:val="22"/>
        </w:rPr>
        <w:t>”</w:t>
      </w:r>
      <w:r>
        <w:rPr>
          <w:rFonts w:ascii="Times New Roman" w:hAnsi="Times New Roman" w:eastAsia="宋体" w:cs="Times New Roman"/>
          <w:kern w:val="0"/>
          <w:sz w:val="21"/>
          <w:szCs w:val="22"/>
        </w:rPr>
        <w:t>和</w:t>
      </w:r>
      <w:r>
        <w:rPr>
          <w:rFonts w:ascii="宋体" w:hAnsi="宋体" w:eastAsia="宋体" w:cs="Times New Roman"/>
          <w:kern w:val="0"/>
          <w:sz w:val="21"/>
          <w:szCs w:val="22"/>
        </w:rPr>
        <w:t>“</w:t>
      </w:r>
      <w:r>
        <w:rPr>
          <w:rFonts w:ascii="Times New Roman" w:hAnsi="Times New Roman" w:eastAsia="宋体" w:cs="Times New Roman"/>
          <w:kern w:val="0"/>
          <w:sz w:val="21"/>
          <w:szCs w:val="22"/>
        </w:rPr>
        <w:t>提高个人意识</w:t>
      </w:r>
      <w:r>
        <w:rPr>
          <w:rFonts w:ascii="宋体" w:hAnsi="宋体" w:eastAsia="宋体" w:cs="Times New Roman"/>
          <w:kern w:val="0"/>
          <w:sz w:val="21"/>
          <w:szCs w:val="22"/>
        </w:rPr>
        <w:t>”</w:t>
      </w:r>
      <w:r>
        <w:rPr>
          <w:rFonts w:ascii="Times New Roman" w:hAnsi="Times New Roman" w:eastAsia="宋体" w:cs="Times New Roman"/>
          <w:kern w:val="0"/>
          <w:sz w:val="21"/>
          <w:szCs w:val="22"/>
        </w:rPr>
        <w:t>之间无必然联系，即可能有关也可能无关，排除；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D项：形成良好消费习惯是对于</w:t>
      </w:r>
      <w:r>
        <w:rPr>
          <w:rFonts w:hint="eastAsia" w:ascii="Times New Roman" w:hAnsi="Times New Roman" w:eastAsia="宋体" w:cs="Times New Roman"/>
          <w:kern w:val="0"/>
          <w:sz w:val="21"/>
          <w:szCs w:val="22"/>
        </w:rPr>
        <w:t>③</w:t>
      </w:r>
      <w:r>
        <w:rPr>
          <w:rFonts w:ascii="Times New Roman" w:hAnsi="Times New Roman" w:eastAsia="宋体" w:cs="Times New Roman"/>
          <w:kern w:val="0"/>
          <w:sz w:val="21"/>
          <w:szCs w:val="22"/>
        </w:rPr>
        <w:t>的肯后，肯后得不到必然的结论，无法得到</w:t>
      </w:r>
      <w:r>
        <w:rPr>
          <w:rFonts w:ascii="宋体" w:hAnsi="宋体" w:eastAsia="宋体" w:cs="Times New Roman"/>
          <w:kern w:val="0"/>
          <w:sz w:val="21"/>
          <w:szCs w:val="22"/>
        </w:rPr>
        <w:t>“</w:t>
      </w:r>
      <w:r>
        <w:rPr>
          <w:rFonts w:ascii="Times New Roman" w:hAnsi="Times New Roman" w:eastAsia="宋体" w:cs="Times New Roman"/>
          <w:kern w:val="0"/>
          <w:sz w:val="21"/>
          <w:szCs w:val="22"/>
        </w:rPr>
        <w:t>光盘行动</w:t>
      </w:r>
      <w:r>
        <w:rPr>
          <w:rFonts w:ascii="宋体" w:hAnsi="宋体" w:eastAsia="宋体" w:cs="Times New Roman"/>
          <w:kern w:val="0"/>
          <w:sz w:val="21"/>
          <w:szCs w:val="22"/>
        </w:rPr>
        <w:t>”</w:t>
      </w:r>
      <w:r>
        <w:rPr>
          <w:rFonts w:ascii="Times New Roman" w:hAnsi="Times New Roman" w:eastAsia="宋体" w:cs="Times New Roman"/>
          <w:kern w:val="0"/>
          <w:sz w:val="21"/>
          <w:szCs w:val="22"/>
        </w:rPr>
        <w:t>是否可以实现，排除。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因此，选择A选项。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94</w:t>
      </w:r>
      <w:r>
        <w:rPr>
          <w:rFonts w:ascii="Times New Roman" w:hAnsi="Times New Roman" w:eastAsia="宋体" w:cs="Times New Roman"/>
          <w:kern w:val="0"/>
          <w:sz w:val="21"/>
          <w:szCs w:val="22"/>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根据题干特征和提问方式，确定为归纳推理。</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A项：主要原因过于绝对，不能推出；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B项：化妆品公司的研究方向题干没有提及，无法推出；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C项：题干中提及敏感肌女生看医生可能被忽视，转而求助化妆品，可以推出；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D项：题干只是说出了可能引发敏感肌的原因，但没有说明解决办法，无法推出。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95</w:t>
      </w:r>
      <w:r>
        <w:rPr>
          <w:rFonts w:ascii="Times New Roman" w:hAnsi="Times New Roman" w:eastAsia="宋体" w:cs="Times New Roman"/>
          <w:kern w:val="0"/>
          <w:sz w:val="21"/>
          <w:szCs w:val="22"/>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根据题干关键词</w:t>
      </w:r>
      <w:r>
        <w:rPr>
          <w:rFonts w:ascii="宋体" w:hAnsi="宋体" w:eastAsia="宋体" w:cs="Times New Roman"/>
          <w:kern w:val="0"/>
          <w:sz w:val="21"/>
          <w:szCs w:val="22"/>
        </w:rPr>
        <w:t>“</w:t>
      </w:r>
      <w:r>
        <w:rPr>
          <w:rFonts w:ascii="Times New Roman" w:hAnsi="Times New Roman" w:eastAsia="宋体" w:cs="Times New Roman"/>
          <w:kern w:val="0"/>
          <w:sz w:val="21"/>
          <w:szCs w:val="22"/>
        </w:rPr>
        <w:t>所有</w:t>
      </w:r>
      <w:r>
        <w:rPr>
          <w:rFonts w:ascii="宋体" w:hAnsi="宋体" w:eastAsia="宋体" w:cs="Times New Roman"/>
          <w:kern w:val="0"/>
          <w:sz w:val="21"/>
          <w:szCs w:val="22"/>
        </w:rPr>
        <w:t>”</w:t>
      </w:r>
      <w:r>
        <w:rPr>
          <w:rFonts w:ascii="Times New Roman" w:hAnsi="Times New Roman" w:eastAsia="宋体" w:cs="Times New Roman"/>
          <w:kern w:val="0"/>
          <w:sz w:val="21"/>
          <w:szCs w:val="22"/>
        </w:rPr>
        <w:t>，确定为集合推理。</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第二步，翻译题干。</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rPr>
        <w:t>①</w:t>
      </w:r>
      <w:r>
        <w:rPr>
          <w:rFonts w:ascii="Times New Roman" w:hAnsi="Times New Roman" w:eastAsia="宋体" w:cs="Times New Roman"/>
          <w:kern w:val="0"/>
          <w:sz w:val="21"/>
          <w:szCs w:val="22"/>
        </w:rPr>
        <w:t>金融→晨跑；</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rPr>
        <w:t>②</w:t>
      </w:r>
      <w:r>
        <w:rPr>
          <w:rFonts w:ascii="Times New Roman" w:hAnsi="Times New Roman" w:eastAsia="宋体" w:cs="Times New Roman"/>
          <w:kern w:val="0"/>
          <w:sz w:val="21"/>
          <w:szCs w:val="22"/>
        </w:rPr>
        <w:t>教师→晚上散步；</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rPr>
        <w:t>③</w:t>
      </w:r>
      <w:r>
        <w:rPr>
          <w:rFonts w:ascii="Times New Roman" w:hAnsi="Times New Roman" w:eastAsia="宋体" w:cs="Times New Roman"/>
          <w:kern w:val="0"/>
          <w:sz w:val="21"/>
          <w:szCs w:val="22"/>
        </w:rPr>
        <w:t>晚上散步→周末不登山；</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rPr>
        <w:t>④</w:t>
      </w:r>
      <w:r>
        <w:rPr>
          <w:rFonts w:ascii="Times New Roman" w:hAnsi="Times New Roman" w:eastAsia="宋体" w:cs="Times New Roman"/>
          <w:kern w:val="0"/>
          <w:sz w:val="21"/>
          <w:szCs w:val="22"/>
        </w:rPr>
        <w:t>有的晨跑的人不跑马拉松。</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w:t>
      </w:r>
      <w:r>
        <w:rPr>
          <w:rFonts w:hint="eastAsia" w:ascii="Times New Roman" w:hAnsi="Times New Roman" w:eastAsia="宋体" w:cs="Times New Roman"/>
          <w:kern w:val="0"/>
          <w:sz w:val="21"/>
          <w:szCs w:val="22"/>
        </w:rPr>
        <w:t>①</w:t>
      </w:r>
      <w:r>
        <w:rPr>
          <w:rFonts w:ascii="Times New Roman" w:hAnsi="Times New Roman" w:eastAsia="宋体" w:cs="Times New Roman"/>
          <w:kern w:val="0"/>
          <w:sz w:val="21"/>
          <w:szCs w:val="22"/>
        </w:rPr>
        <w:t>可以换位成</w:t>
      </w:r>
      <w:r>
        <w:rPr>
          <w:rFonts w:ascii="宋体" w:hAnsi="宋体" w:eastAsia="宋体" w:cs="Times New Roman"/>
          <w:kern w:val="0"/>
          <w:sz w:val="21"/>
          <w:szCs w:val="22"/>
        </w:rPr>
        <w:t>“</w:t>
      </w:r>
      <w:r>
        <w:rPr>
          <w:rFonts w:ascii="Times New Roman" w:hAnsi="Times New Roman" w:eastAsia="宋体" w:cs="Times New Roman"/>
          <w:kern w:val="0"/>
          <w:sz w:val="21"/>
          <w:szCs w:val="22"/>
        </w:rPr>
        <w:t>有的晨跑的人是金融工作者</w:t>
      </w:r>
      <w:r>
        <w:rPr>
          <w:rFonts w:ascii="宋体" w:hAnsi="宋体" w:eastAsia="宋体" w:cs="Times New Roman"/>
          <w:kern w:val="0"/>
          <w:sz w:val="21"/>
          <w:szCs w:val="22"/>
        </w:rPr>
        <w:t>”</w:t>
      </w:r>
      <w:r>
        <w:rPr>
          <w:rFonts w:ascii="Times New Roman" w:hAnsi="Times New Roman" w:eastAsia="宋体" w:cs="Times New Roman"/>
          <w:kern w:val="0"/>
          <w:sz w:val="21"/>
          <w:szCs w:val="22"/>
        </w:rPr>
        <w:t>，但是无法得到有的晨跑的人不是金融工作者，无法推出。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w:t>
      </w:r>
      <w:r>
        <w:rPr>
          <w:rFonts w:hint="eastAsia" w:ascii="Times New Roman" w:hAnsi="Times New Roman" w:eastAsia="宋体" w:cs="Times New Roman"/>
          <w:kern w:val="0"/>
          <w:sz w:val="21"/>
          <w:szCs w:val="22"/>
        </w:rPr>
        <w:t>②③</w:t>
      </w:r>
      <w:r>
        <w:rPr>
          <w:rFonts w:ascii="Times New Roman" w:hAnsi="Times New Roman" w:eastAsia="宋体" w:cs="Times New Roman"/>
          <w:kern w:val="0"/>
          <w:sz w:val="21"/>
          <w:szCs w:val="22"/>
        </w:rPr>
        <w:t>递推可以得到教师→周末不登山，换位可以得到有的周末不登山的人是教师，但无法得到有的周末不登山的人不是教师，无法推出。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w:t>
      </w:r>
      <w:r>
        <w:rPr>
          <w:rFonts w:hint="eastAsia" w:ascii="Times New Roman" w:hAnsi="Times New Roman" w:eastAsia="宋体" w:cs="Times New Roman"/>
          <w:kern w:val="0"/>
          <w:sz w:val="21"/>
          <w:szCs w:val="22"/>
        </w:rPr>
        <w:t>②</w:t>
      </w:r>
      <w:r>
        <w:rPr>
          <w:rFonts w:ascii="Times New Roman" w:hAnsi="Times New Roman" w:eastAsia="宋体" w:cs="Times New Roman"/>
          <w:kern w:val="0"/>
          <w:sz w:val="21"/>
          <w:szCs w:val="22"/>
        </w:rPr>
        <w:t>和</w:t>
      </w:r>
      <w:r>
        <w:rPr>
          <w:rFonts w:hint="eastAsia" w:ascii="Times New Roman" w:hAnsi="Times New Roman" w:eastAsia="宋体" w:cs="Times New Roman"/>
          <w:kern w:val="0"/>
          <w:sz w:val="21"/>
          <w:szCs w:val="22"/>
        </w:rPr>
        <w:t>③</w:t>
      </w:r>
      <w:r>
        <w:rPr>
          <w:rFonts w:ascii="Times New Roman" w:hAnsi="Times New Roman" w:eastAsia="宋体" w:cs="Times New Roman"/>
          <w:kern w:val="0"/>
          <w:sz w:val="21"/>
          <w:szCs w:val="22"/>
        </w:rPr>
        <w:t>递推可以得到所有教师周末都不登山，可以推出有的教师周末不登山，可以推出。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D项：金融工作者都晨跑，但是有的晨跑的人不跑马拉松，无法递推，无法推出。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96</w:t>
      </w:r>
      <w:r>
        <w:rPr>
          <w:rFonts w:ascii="Times New Roman" w:hAnsi="Times New Roman" w:eastAsia="宋体" w:cs="Times New Roman"/>
          <w:kern w:val="0"/>
          <w:sz w:val="21"/>
          <w:szCs w:val="22"/>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根据提问方式中的</w:t>
      </w:r>
      <w:r>
        <w:rPr>
          <w:rFonts w:ascii="宋体" w:hAnsi="宋体" w:eastAsia="宋体" w:cs="Times New Roman"/>
          <w:kern w:val="0"/>
          <w:sz w:val="21"/>
          <w:szCs w:val="22"/>
        </w:rPr>
        <w:t>“</w:t>
      </w:r>
      <w:r>
        <w:rPr>
          <w:rFonts w:ascii="Times New Roman" w:hAnsi="Times New Roman" w:eastAsia="宋体" w:cs="Times New Roman"/>
          <w:kern w:val="0"/>
          <w:sz w:val="21"/>
          <w:szCs w:val="22"/>
        </w:rPr>
        <w:t>不能支持</w:t>
      </w:r>
      <w:r>
        <w:rPr>
          <w:rFonts w:ascii="宋体" w:hAnsi="宋体" w:eastAsia="宋体" w:cs="Times New Roman"/>
          <w:kern w:val="0"/>
          <w:sz w:val="21"/>
          <w:szCs w:val="22"/>
        </w:rPr>
        <w:t>”</w:t>
      </w:r>
      <w:r>
        <w:rPr>
          <w:rFonts w:ascii="Times New Roman" w:hAnsi="Times New Roman" w:eastAsia="宋体" w:cs="Times New Roman"/>
          <w:kern w:val="0"/>
          <w:sz w:val="21"/>
          <w:szCs w:val="22"/>
        </w:rPr>
        <w:t>，确定为加强论证选非题。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第二步，找论点论据。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论点：诺贝尔忽视数学是受他所处的时代和他的科学观的影响。</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论据：无。</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A项：增加论据。该项说明当时诺贝尔不设立数学奖的时代原因，具有加强作用，排除。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B项：增加论据。该项具体说明诺贝尔本人的科学观是如何影响其不设立数学奖，具有加强作用，排除。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C项：无关选项。该项说明诺贝尔的婚姻状况，能够削弱传言，但与论点中专家的观点无关，论题不一致，不具有加强作用。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D项：增加论据。该项说明由于诺贝尔所处的时代限制诺贝尔对于数学重要性的认识，具有加强作用，排除。</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97</w:t>
      </w:r>
      <w:r>
        <w:rPr>
          <w:rFonts w:ascii="Times New Roman" w:hAnsi="Times New Roman" w:eastAsia="宋体" w:cs="Times New Roman"/>
          <w:kern w:val="0"/>
          <w:sz w:val="21"/>
          <w:szCs w:val="22"/>
        </w:rPr>
        <w:t>.【答案】B</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根据提问方式中的</w:t>
      </w:r>
      <w:r>
        <w:rPr>
          <w:rFonts w:ascii="宋体" w:hAnsi="宋体" w:eastAsia="宋体" w:cs="Times New Roman"/>
          <w:kern w:val="0"/>
          <w:sz w:val="21"/>
          <w:szCs w:val="22"/>
        </w:rPr>
        <w:t>“</w:t>
      </w:r>
      <w:r>
        <w:rPr>
          <w:rFonts w:ascii="Times New Roman" w:hAnsi="Times New Roman" w:eastAsia="宋体" w:cs="Times New Roman"/>
          <w:kern w:val="0"/>
          <w:sz w:val="21"/>
          <w:szCs w:val="22"/>
        </w:rPr>
        <w:t>不能支持</w:t>
      </w:r>
      <w:r>
        <w:rPr>
          <w:rFonts w:ascii="宋体" w:hAnsi="宋体" w:eastAsia="宋体" w:cs="Times New Roman"/>
          <w:kern w:val="0"/>
          <w:sz w:val="21"/>
          <w:szCs w:val="22"/>
        </w:rPr>
        <w:t>”</w:t>
      </w:r>
      <w:r>
        <w:rPr>
          <w:rFonts w:ascii="Times New Roman" w:hAnsi="Times New Roman" w:eastAsia="宋体" w:cs="Times New Roman"/>
          <w:kern w:val="0"/>
          <w:sz w:val="21"/>
          <w:szCs w:val="22"/>
        </w:rPr>
        <w:t>，确定为加强论证选非题。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第二步，找论点和论据。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论点：在购买加湿器时应首选超声波加湿器。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论据：无。</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A项：增加论据。该项指出相比较其他加湿器，超声波加湿器辐射危害最小，具有加强作用。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B项：增加反向论据。该项指出了超声波加湿器的坏处，对论点有削弱作用。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C项：增加论据。该项指出超声波加湿器加湿强度大，加湿效率高，加湿均匀，比其他加湿器好，具有加强作用。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D项：增加论据。该项指出超声波加湿器节能、省电、使用寿命长，比其他加湿器好，具有加强作用。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因此，选择B选项。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98</w:t>
      </w:r>
      <w:r>
        <w:rPr>
          <w:rFonts w:ascii="Times New Roman" w:hAnsi="Times New Roman" w:eastAsia="宋体" w:cs="Times New Roman"/>
          <w:kern w:val="0"/>
          <w:sz w:val="21"/>
          <w:szCs w:val="22"/>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根据提问方式中的</w:t>
      </w:r>
      <w:r>
        <w:rPr>
          <w:rFonts w:ascii="宋体" w:hAnsi="宋体" w:eastAsia="宋体" w:cs="Times New Roman"/>
          <w:kern w:val="0"/>
          <w:sz w:val="21"/>
          <w:szCs w:val="22"/>
        </w:rPr>
        <w:t>“</w:t>
      </w:r>
      <w:r>
        <w:rPr>
          <w:rFonts w:ascii="Times New Roman" w:hAnsi="Times New Roman" w:eastAsia="宋体" w:cs="Times New Roman"/>
          <w:kern w:val="0"/>
          <w:sz w:val="21"/>
          <w:szCs w:val="22"/>
        </w:rPr>
        <w:t>削弱</w:t>
      </w:r>
      <w:r>
        <w:rPr>
          <w:rFonts w:ascii="宋体" w:hAnsi="宋体" w:eastAsia="宋体" w:cs="Times New Roman"/>
          <w:kern w:val="0"/>
          <w:sz w:val="21"/>
          <w:szCs w:val="22"/>
        </w:rPr>
        <w:t>”</w:t>
      </w:r>
      <w:r>
        <w:rPr>
          <w:rFonts w:ascii="Times New Roman" w:hAnsi="Times New Roman" w:eastAsia="宋体" w:cs="Times New Roman"/>
          <w:kern w:val="0"/>
          <w:sz w:val="21"/>
          <w:szCs w:val="22"/>
        </w:rPr>
        <w:t>，确定为削弱论证。</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第二步，找论点和论据。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论点：指责福岛核电厂积存的超过120万吨的核污水在经过净化之后要排入大海的行为。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论据：无。</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A项：加强论据。指出即使经过净化，核污水中的放射性物质仍然很高，能够加强对福岛核电厂行为的指责，说明这种行为会对环境产生核污染。</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B项：无关选项。该项指出福岛事故导致的海洋放射性升高很有限，但是没有谈到核污水排入大海之后的污染，属于无关项，无法削弱。</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C项：增加反向论据。该项指出按照规划排放，不会对海洋产生太大的污染，说明这种行为可行，可以削弱对福岛核电厂排放污水行为的指责。</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D项：不明确项。该项指出氚的半衰期是12.3年，以及海洋对放射性元素的稀释，但是在半衰期内是否有辐射，有多大的影响并不确定，不能削弱。</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val="en-US" w:eastAsia="zh-CN"/>
        </w:rPr>
        <w:t>99</w:t>
      </w:r>
      <w:r>
        <w:rPr>
          <w:rFonts w:ascii="Times New Roman" w:hAnsi="Times New Roman" w:eastAsia="宋体" w:cs="Times New Roman"/>
          <w:kern w:val="0"/>
          <w:sz w:val="21"/>
          <w:szCs w:val="22"/>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根据提问方式中的</w:t>
      </w:r>
      <w:r>
        <w:rPr>
          <w:rFonts w:ascii="宋体" w:hAnsi="宋体" w:eastAsia="宋体" w:cs="Times New Roman"/>
          <w:kern w:val="0"/>
          <w:sz w:val="21"/>
          <w:szCs w:val="22"/>
        </w:rPr>
        <w:t>“</w:t>
      </w:r>
      <w:r>
        <w:rPr>
          <w:rFonts w:ascii="Times New Roman" w:hAnsi="Times New Roman" w:eastAsia="宋体" w:cs="Times New Roman"/>
          <w:kern w:val="0"/>
          <w:sz w:val="21"/>
          <w:szCs w:val="22"/>
        </w:rPr>
        <w:t>无法支持</w:t>
      </w:r>
      <w:r>
        <w:rPr>
          <w:rFonts w:ascii="宋体" w:hAnsi="宋体" w:eastAsia="宋体" w:cs="Times New Roman"/>
          <w:kern w:val="0"/>
          <w:sz w:val="21"/>
          <w:szCs w:val="22"/>
        </w:rPr>
        <w:t>”</w:t>
      </w:r>
      <w:r>
        <w:rPr>
          <w:rFonts w:ascii="Times New Roman" w:hAnsi="Times New Roman" w:eastAsia="宋体" w:cs="Times New Roman"/>
          <w:kern w:val="0"/>
          <w:sz w:val="21"/>
          <w:szCs w:val="22"/>
        </w:rPr>
        <w:t>，确定为加强论证选非题。</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第二步，找论点和论据。</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论点：电子烟所产生的烟雾还会对眼睛造成严重伤害。</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论据：吸食者可能会患干眼症，青光眼和视网膜畸变等眼部疾病。</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第三步，辨析选项。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A项：增加论据。该项指出电子烟导致眼睛干燥，说明会对眼睛造成伤害，具有加强作用。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B项：增加论据。该项指出电子烟导致干眼症的几率高，说明会对眼睛造成伤害，具有加强作用。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C项：无关选项。该项指出电子烟对肺部的损伤，与电子烟对眼睛造成伤害无关，不具有加强作用。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D项：增加论据。该项指出电子烟会导致视网膜炎症，说明会对眼睛造成伤害，具有加强作用。</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因此，选择C选项。</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1</w:t>
      </w:r>
      <w:r>
        <w:rPr>
          <w:rFonts w:hint="eastAsia" w:ascii="Times New Roman" w:hAnsi="Times New Roman" w:eastAsia="宋体" w:cs="Times New Roman"/>
          <w:kern w:val="0"/>
          <w:sz w:val="21"/>
          <w:szCs w:val="22"/>
          <w:lang w:val="en-US" w:eastAsia="zh-CN"/>
        </w:rPr>
        <w:t>00</w:t>
      </w:r>
      <w:r>
        <w:rPr>
          <w:rFonts w:ascii="Times New Roman" w:hAnsi="Times New Roman" w:eastAsia="宋体" w:cs="Times New Roman"/>
          <w:kern w:val="0"/>
          <w:sz w:val="21"/>
          <w:szCs w:val="22"/>
        </w:rPr>
        <w:t>.【答案】C</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hint="eastAsia" w:ascii="Times New Roman" w:hAnsi="Times New Roman" w:eastAsia="宋体" w:cs="Times New Roman"/>
          <w:kern w:val="0"/>
          <w:sz w:val="21"/>
          <w:szCs w:val="22"/>
          <w:lang w:eastAsia="zh-CN"/>
        </w:rPr>
        <w:t>【解析】</w:t>
      </w:r>
      <w:r>
        <w:rPr>
          <w:rFonts w:ascii="Times New Roman" w:hAnsi="Times New Roman" w:eastAsia="宋体" w:cs="Times New Roman"/>
          <w:kern w:val="0"/>
          <w:sz w:val="21"/>
          <w:szCs w:val="22"/>
        </w:rPr>
        <w:t>第一步，确定题型。</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题干有信息匹配特征，确定为分析推理。</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第二步，分析条件，进行推理。</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在题干中出现了一个确定信息：孙同学坐在钱同学和一个大二的同学之间，如下图所示：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drawing>
          <wp:inline distT="0" distB="0" distL="0" distR="0">
            <wp:extent cx="1526540" cy="1033780"/>
            <wp:effectExtent l="0" t="0" r="0" b="0"/>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526540" cy="10337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已知同一年级的两位同学都坐在相邻位置，赵同学与李同学同一个年级，那么赵、李相邻。而刘同学和钱同学不相邻，孙同学和赵同学不相邻，所以孙、刘相邻，可知刘同学大二，排除D。由赵、李同一个年级，推知孙、刘是大二学生，赵、李是大一学生。如下图所示：</w:t>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drawing>
          <wp:inline distT="0" distB="0" distL="0" distR="0">
            <wp:extent cx="1598295" cy="1256030"/>
            <wp:effectExtent l="0" t="0" r="0" b="0"/>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598295" cy="12560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kern w:val="0"/>
          <w:sz w:val="21"/>
          <w:szCs w:val="22"/>
        </w:rPr>
      </w:pPr>
      <w:r>
        <w:rPr>
          <w:rFonts w:ascii="Times New Roman" w:hAnsi="Times New Roman" w:eastAsia="宋体" w:cs="Times New Roman"/>
          <w:kern w:val="0"/>
          <w:sz w:val="21"/>
          <w:szCs w:val="22"/>
        </w:rPr>
        <w:t>因此，选择C选项。</w:t>
      </w:r>
    </w:p>
    <w:p>
      <w:pPr>
        <w:rPr>
          <w:rFonts w:ascii="Times New Roman" w:hAnsi="Times New Roman" w:eastAsia="宋体" w:cs="Times New Roman"/>
          <w:b/>
          <w:bCs/>
          <w:kern w:val="28"/>
          <w:sz w:val="32"/>
          <w:szCs w:val="32"/>
        </w:rPr>
      </w:pPr>
      <w:r>
        <w:rPr>
          <w:rFonts w:ascii="Times New Roman" w:hAnsi="Times New Roman" w:eastAsia="宋体" w:cs="Times New Roman"/>
          <w:b/>
          <w:bCs/>
          <w:kern w:val="28"/>
          <w:sz w:val="32"/>
          <w:szCs w:val="32"/>
        </w:rPr>
        <w:br w:type="page"/>
      </w:r>
    </w:p>
    <w:p>
      <w:pPr>
        <w:keepNext w:val="0"/>
        <w:keepLines w:val="0"/>
        <w:pageBreakBefore w:val="0"/>
        <w:tabs>
          <w:tab w:val="left" w:pos="4800"/>
        </w:tabs>
        <w:kinsoku/>
        <w:wordWrap/>
        <w:overflowPunct/>
        <w:topLinePunct w:val="0"/>
        <w:autoSpaceDE w:val="0"/>
        <w:autoSpaceDN w:val="0"/>
        <w:bidi w:val="0"/>
        <w:adjustRightInd/>
        <w:snapToGrid/>
        <w:spacing w:line="360" w:lineRule="auto"/>
        <w:ind w:firstLine="482" w:firstLineChars="150"/>
        <w:jc w:val="center"/>
        <w:outlineLvl w:val="1"/>
        <w:rPr>
          <w:rFonts w:ascii="Times New Roman" w:hAnsi="Times New Roman" w:eastAsia="宋体" w:cs="Times New Roman"/>
          <w:b/>
          <w:bCs/>
          <w:kern w:val="28"/>
          <w:sz w:val="32"/>
          <w:szCs w:val="32"/>
        </w:rPr>
      </w:pPr>
      <w:r>
        <w:rPr>
          <w:rFonts w:ascii="Times New Roman" w:hAnsi="Times New Roman" w:eastAsia="宋体" w:cs="Times New Roman"/>
          <w:b/>
          <w:bCs/>
          <w:kern w:val="28"/>
          <w:sz w:val="32"/>
          <w:szCs w:val="32"/>
        </w:rPr>
        <w:t>第五部分 资料分析</w:t>
      </w:r>
    </w:p>
    <w:bookmarkEnd w:id="2"/>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ascii="Times New Roman" w:hAnsi="Times New Roman" w:eastAsia="宋体" w:cs="Times New Roman"/>
          <w:sz w:val="21"/>
          <w:szCs w:val="21"/>
        </w:rPr>
        <w:t>1</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【答案】D</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【解析】第一步，本题考查现期量计算。</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第二步，定位柱状图，</w:t>
      </w:r>
      <w:r>
        <w:rPr>
          <w:rFonts w:ascii="宋体" w:hAnsi="宋体" w:eastAsia="宋体" w:cs="Times New Roman"/>
          <w:sz w:val="21"/>
          <w:szCs w:val="21"/>
        </w:rPr>
        <w:t>“</w:t>
      </w:r>
      <w:r>
        <w:rPr>
          <w:rFonts w:ascii="Times New Roman" w:hAnsi="Times New Roman" w:eastAsia="宋体" w:cs="Times New Roman"/>
          <w:sz w:val="21"/>
          <w:szCs w:val="21"/>
        </w:rPr>
        <w:t>2018年全国工程造价咨询企业的营业收入为1721.45亿元，2017年为1469.14亿元</w:t>
      </w:r>
      <w:r>
        <w:rPr>
          <w:rFonts w:ascii="宋体" w:hAnsi="宋体" w:eastAsia="宋体" w:cs="Times New Roman"/>
          <w:sz w:val="21"/>
          <w:szCs w:val="21"/>
        </w:rPr>
        <w:t>”</w:t>
      </w:r>
      <w:r>
        <w:rPr>
          <w:rFonts w:ascii="Times New Roman" w:hAnsi="Times New Roman" w:eastAsia="宋体" w:cs="Times New Roman"/>
          <w:sz w:val="21"/>
          <w:szCs w:val="21"/>
        </w:rPr>
        <w:t>。</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三步，根据增长量=现期量－基期量，则2018年全国工程造价咨询企业的营业收入同比增量≈1721-1469=252（亿元），营业收入翻两番，即是原来的4倍，比原来增长3倍，则需要增长1721×3（亿元），那么需要1721×3÷252≈20.5（年），20年时间不够，即需要21年，即2039年。</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因此，选择D选项。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【答案】A</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【解析】第一步，本题考查增长量计算中已知现期量与增长率。</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第二步，定位文字材料第一段</w:t>
      </w:r>
      <w:r>
        <w:rPr>
          <w:rFonts w:ascii="宋体" w:hAnsi="宋体" w:eastAsia="宋体" w:cs="Times New Roman"/>
          <w:sz w:val="21"/>
          <w:szCs w:val="21"/>
        </w:rPr>
        <w:t>“</w:t>
      </w:r>
      <w:r>
        <w:rPr>
          <w:rFonts w:ascii="Times New Roman" w:hAnsi="Times New Roman" w:eastAsia="宋体" w:cs="Times New Roman"/>
          <w:sz w:val="21"/>
          <w:szCs w:val="21"/>
        </w:rPr>
        <w:t>2018年全国工程造价咨询企业的营业收入为1721.45亿元，比上年增长17.2%。其中，工程造价咨询业务收入比上年增长16.8%，其收入占全部工程造价咨询企业的营业收入的44.9%</w:t>
      </w:r>
      <w:r>
        <w:rPr>
          <w:rFonts w:ascii="宋体" w:hAnsi="宋体" w:eastAsia="宋体" w:cs="Times New Roman"/>
          <w:sz w:val="21"/>
          <w:szCs w:val="21"/>
        </w:rPr>
        <w:t>”</w:t>
      </w:r>
      <w:r>
        <w:rPr>
          <w:rFonts w:ascii="Times New Roman" w:hAnsi="Times New Roman" w:eastAsia="宋体" w:cs="Times New Roman"/>
          <w:sz w:val="21"/>
          <w:szCs w:val="21"/>
        </w:rPr>
        <w:t>。</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第三步，</w:t>
      </w:r>
      <w:r>
        <w:rPr>
          <w:rFonts w:ascii="Times New Roman" w:hAnsi="Times New Roman" w:eastAsia="宋体" w:cs="Times New Roman"/>
          <w:sz w:val="21"/>
          <w:szCs w:val="21"/>
        </w:rPr>
        <w:drawing>
          <wp:inline distT="0" distB="0" distL="0" distR="0">
            <wp:extent cx="679450" cy="317500"/>
            <wp:effectExtent l="0" t="0" r="0" b="6350"/>
            <wp:docPr id="19294416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1642" name="图片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79450" cy="317500"/>
                    </a:xfrm>
                    <a:prstGeom prst="rect">
                      <a:avLst/>
                    </a:prstGeom>
                    <a:noFill/>
                    <a:ln>
                      <a:noFill/>
                    </a:ln>
                  </pic:spPr>
                </pic:pic>
              </a:graphicData>
            </a:graphic>
          </wp:inline>
        </w:drawing>
      </w:r>
      <w:r>
        <w:rPr>
          <w:rFonts w:ascii="Times New Roman" w:hAnsi="Times New Roman" w:eastAsia="宋体" w:cs="Times New Roman"/>
          <w:sz w:val="21"/>
          <w:szCs w:val="21"/>
        </w:rPr>
        <w:t>，根据</w:t>
      </w:r>
      <w:r>
        <w:rPr>
          <w:rFonts w:ascii="宋体" w:hAnsi="宋体" w:eastAsia="宋体" w:cs="Times New Roman"/>
          <w:sz w:val="21"/>
          <w:szCs w:val="21"/>
        </w:rPr>
        <w:t>“</w:t>
      </w:r>
      <w:r>
        <w:rPr>
          <w:rFonts w:ascii="Times New Roman" w:hAnsi="Times New Roman" w:eastAsia="宋体" w:cs="Times New Roman"/>
          <w:sz w:val="21"/>
          <w:szCs w:val="21"/>
        </w:rPr>
        <w:t>部分量=整体量×比重</w:t>
      </w:r>
      <w:r>
        <w:rPr>
          <w:rFonts w:ascii="宋体" w:hAnsi="宋体" w:eastAsia="宋体" w:cs="Times New Roman"/>
          <w:sz w:val="21"/>
          <w:szCs w:val="21"/>
        </w:rPr>
        <w:t>”</w:t>
      </w:r>
      <w:r>
        <w:rPr>
          <w:rFonts w:ascii="Times New Roman" w:hAnsi="Times New Roman" w:eastAsia="宋体" w:cs="Times New Roman"/>
          <w:sz w:val="21"/>
          <w:szCs w:val="21"/>
        </w:rPr>
        <w:t>以及</w:t>
      </w:r>
      <w:r>
        <w:rPr>
          <w:rFonts w:ascii="宋体" w:hAnsi="宋体" w:eastAsia="宋体" w:cs="Times New Roman"/>
          <w:sz w:val="21"/>
          <w:szCs w:val="21"/>
        </w:rPr>
        <w:t>“</w:t>
      </w:r>
      <w:r>
        <w:rPr>
          <w:rFonts w:ascii="Times New Roman" w:hAnsi="Times New Roman" w:eastAsia="宋体" w:cs="Times New Roman"/>
          <w:sz w:val="21"/>
          <w:szCs w:val="21"/>
        </w:rPr>
        <w:t>增长量计算的n+1原则</w:t>
      </w:r>
      <w:r>
        <w:rPr>
          <w:rFonts w:ascii="宋体" w:hAnsi="宋体" w:eastAsia="宋体" w:cs="Times New Roman"/>
          <w:sz w:val="21"/>
          <w:szCs w:val="21"/>
        </w:rPr>
        <w:t>”</w:t>
      </w:r>
      <w:r>
        <w:rPr>
          <w:rFonts w:ascii="Times New Roman" w:hAnsi="Times New Roman" w:eastAsia="宋体" w:cs="Times New Roman"/>
          <w:sz w:val="21"/>
          <w:szCs w:val="21"/>
        </w:rPr>
        <w:t>，将数据取整处理，则2018年全国工程造价咨询业务收入比上年同期约增长</w:t>
      </w:r>
      <w:r>
        <w:rPr>
          <w:rFonts w:ascii="Times New Roman" w:hAnsi="Times New Roman" w:eastAsia="宋体" w:cs="Times New Roman"/>
          <w:sz w:val="21"/>
          <w:szCs w:val="21"/>
        </w:rPr>
        <w:drawing>
          <wp:inline distT="0" distB="0" distL="0" distR="0">
            <wp:extent cx="1911350" cy="342900"/>
            <wp:effectExtent l="0" t="0" r="0" b="0"/>
            <wp:docPr id="12305174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17436" name="图片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911350" cy="342900"/>
                    </a:xfrm>
                    <a:prstGeom prst="rect">
                      <a:avLst/>
                    </a:prstGeom>
                    <a:noFill/>
                    <a:ln>
                      <a:noFill/>
                    </a:ln>
                  </pic:spPr>
                </pic:pic>
              </a:graphicData>
            </a:graphic>
          </wp:inline>
        </w:drawing>
      </w:r>
      <w:r>
        <w:rPr>
          <w:rFonts w:ascii="Times New Roman" w:hAnsi="Times New Roman" w:eastAsia="宋体" w:cs="Times New Roman"/>
          <w:sz w:val="21"/>
          <w:szCs w:val="21"/>
        </w:rPr>
        <w:t>（亿元）。</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因此，选择A选项。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ascii="Times New Roman" w:hAnsi="Times New Roman" w:eastAsia="宋体" w:cs="Times New Roman"/>
          <w:sz w:val="21"/>
          <w:szCs w:val="21"/>
        </w:rPr>
        <w:t>3</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【答案】D</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【解析】第一步，本题考查年均增长率比较。</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第二步，定位柱状图。</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第三步，根据</w:t>
      </w:r>
      <w:r>
        <w:rPr>
          <w:rFonts w:ascii="Times New Roman" w:hAnsi="Times New Roman" w:eastAsia="宋体" w:cs="Times New Roman"/>
          <w:sz w:val="21"/>
          <w:szCs w:val="21"/>
        </w:rPr>
        <w:drawing>
          <wp:inline distT="0" distB="0" distL="0" distR="0">
            <wp:extent cx="971550" cy="228600"/>
            <wp:effectExtent l="0" t="0" r="0" b="0"/>
            <wp:docPr id="4689240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2405" name="图片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971550" cy="228600"/>
                    </a:xfrm>
                    <a:prstGeom prst="rect">
                      <a:avLst/>
                    </a:prstGeom>
                    <a:noFill/>
                    <a:ln>
                      <a:noFill/>
                    </a:ln>
                  </pic:spPr>
                </pic:pic>
              </a:graphicData>
            </a:graphic>
          </wp:inline>
        </w:drawing>
      </w:r>
      <w:r>
        <w:rPr>
          <w:rFonts w:hint="eastAsia" w:ascii="Times New Roman" w:hAnsi="Times New Roman" w:eastAsia="宋体" w:cs="Times New Roman"/>
          <w:sz w:val="21"/>
          <w:szCs w:val="21"/>
        </w:rPr>
        <w:t>，选项中年份差</w:t>
      </w:r>
      <w:r>
        <w:rPr>
          <w:rFonts w:ascii="Times New Roman" w:hAnsi="Times New Roman" w:eastAsia="宋体" w:cs="Times New Roman"/>
          <w:sz w:val="21"/>
          <w:szCs w:val="21"/>
        </w:rPr>
        <w:t>n</w:t>
      </w:r>
      <w:r>
        <w:rPr>
          <w:rFonts w:hint="eastAsia" w:ascii="Times New Roman" w:hAnsi="Times New Roman" w:eastAsia="宋体" w:cs="Times New Roman"/>
          <w:sz w:val="21"/>
          <w:szCs w:val="21"/>
        </w:rPr>
        <w:t>均相同，则末期量</w:t>
      </w:r>
      <w:r>
        <w:rPr>
          <w:rFonts w:ascii="Times New Roman" w:hAnsi="Times New Roman" w:eastAsia="宋体" w:cs="Times New Roman"/>
          <w:sz w:val="21"/>
          <w:szCs w:val="21"/>
        </w:rPr>
        <w:t>/</w:t>
      </w:r>
      <w:r>
        <w:rPr>
          <w:rFonts w:hint="eastAsia" w:ascii="Times New Roman" w:hAnsi="Times New Roman" w:eastAsia="宋体" w:cs="Times New Roman"/>
          <w:sz w:val="21"/>
          <w:szCs w:val="21"/>
        </w:rPr>
        <w:t>初期量越高，年均增长越快。将数据取整处理后代入可得四个选项分别为：</w:t>
      </w:r>
      <w:r>
        <w:rPr>
          <w:rFonts w:ascii="Times New Roman" w:hAnsi="Times New Roman" w:eastAsia="宋体" w:cs="Times New Roman"/>
          <w:sz w:val="21"/>
          <w:szCs w:val="21"/>
        </w:rPr>
        <w:drawing>
          <wp:inline distT="0" distB="0" distL="0" distR="0">
            <wp:extent cx="287655" cy="245745"/>
            <wp:effectExtent l="0" t="0" r="0" b="1905"/>
            <wp:docPr id="629375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75585"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7655" cy="245745"/>
                    </a:xfrm>
                    <a:prstGeom prst="rect">
                      <a:avLst/>
                    </a:prstGeom>
                    <a:noFill/>
                    <a:ln>
                      <a:noFill/>
                    </a:ln>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z w:val="21"/>
          <w:szCs w:val="21"/>
        </w:rPr>
        <w:drawing>
          <wp:inline distT="0" distB="0" distL="0" distR="0">
            <wp:extent cx="287655" cy="262255"/>
            <wp:effectExtent l="0" t="0" r="0" b="4445"/>
            <wp:docPr id="20006738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73849"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87655" cy="262255"/>
                    </a:xfrm>
                    <a:prstGeom prst="rect">
                      <a:avLst/>
                    </a:prstGeom>
                    <a:noFill/>
                    <a:ln>
                      <a:noFill/>
                    </a:ln>
                  </pic:spPr>
                </pic:pic>
              </a:graphicData>
            </a:graphic>
          </wp:inline>
        </w:drawing>
      </w:r>
      <w:r>
        <w:rPr>
          <w:rFonts w:hint="eastAsia" w:ascii="Times New Roman" w:hAnsi="Times New Roman" w:eastAsia="宋体" w:cs="Times New Roman"/>
          <w:sz w:val="21"/>
          <w:szCs w:val="21"/>
        </w:rPr>
        <w:t>、</w:t>
      </w:r>
      <w:r>
        <w:rPr>
          <w:rFonts w:ascii="Times New Roman" w:hAnsi="Times New Roman" w:eastAsia="宋体" w:cs="Times New Roman"/>
          <w:sz w:val="21"/>
          <w:szCs w:val="21"/>
        </w:rPr>
        <w:drawing>
          <wp:inline distT="0" distB="0" distL="0" distR="0">
            <wp:extent cx="287655" cy="262255"/>
            <wp:effectExtent l="0" t="0" r="0" b="4445"/>
            <wp:docPr id="19416452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5218" name="图片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87655" cy="262255"/>
                    </a:xfrm>
                    <a:prstGeom prst="rect">
                      <a:avLst/>
                    </a:prstGeom>
                    <a:noFill/>
                    <a:ln>
                      <a:noFill/>
                    </a:ln>
                  </pic:spPr>
                </pic:pic>
              </a:graphicData>
            </a:graphic>
          </wp:inline>
        </w:drawing>
      </w:r>
      <w:r>
        <w:rPr>
          <w:rFonts w:hint="eastAsia" w:ascii="Times New Roman" w:hAnsi="Times New Roman" w:eastAsia="宋体" w:cs="Times New Roman"/>
          <w:sz w:val="21"/>
          <w:szCs w:val="21"/>
        </w:rPr>
        <w:t>、</w:t>
      </w:r>
      <w:r>
        <w:rPr>
          <w:rFonts w:ascii="Times New Roman" w:hAnsi="Times New Roman" w:eastAsia="宋体" w:cs="Times New Roman"/>
          <w:sz w:val="21"/>
          <w:szCs w:val="21"/>
        </w:rPr>
        <w:drawing>
          <wp:inline distT="0" distB="0" distL="0" distR="0">
            <wp:extent cx="287655" cy="262255"/>
            <wp:effectExtent l="0" t="0" r="0" b="4445"/>
            <wp:docPr id="9028580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8023" name="图片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87655" cy="262255"/>
                    </a:xfrm>
                    <a:prstGeom prst="rect">
                      <a:avLst/>
                    </a:prstGeom>
                    <a:noFill/>
                    <a:ln>
                      <a:noFill/>
                    </a:ln>
                  </pic:spPr>
                </pic:pic>
              </a:graphicData>
            </a:graphic>
          </wp:inline>
        </w:drawing>
      </w:r>
      <w:r>
        <w:rPr>
          <w:rFonts w:hint="eastAsia" w:ascii="Times New Roman" w:hAnsi="Times New Roman" w:eastAsia="宋体" w:cs="Times New Roman"/>
          <w:sz w:val="21"/>
          <w:szCs w:val="21"/>
        </w:rPr>
        <w:t>，</w:t>
      </w:r>
      <w:r>
        <w:rPr>
          <w:rFonts w:ascii="Times New Roman" w:hAnsi="Times New Roman" w:eastAsia="宋体" w:cs="Times New Roman"/>
          <w:sz w:val="21"/>
          <w:szCs w:val="21"/>
        </w:rPr>
        <w:t>根据分数性质（分子大且分母小的分数的值较大），排除A选项，其余三个选项量级相同，直除首两位分别商15、14、16，则年均增长最快的是D选项。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因此，选择D选项。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ascii="Times New Roman" w:hAnsi="Times New Roman" w:eastAsia="宋体" w:cs="Times New Roman"/>
          <w:sz w:val="21"/>
          <w:szCs w:val="21"/>
        </w:rPr>
        <w:t>4</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【答案】C</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【解析】第一步，本题考查现期比重计算中求部分量。</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第二步，定位文字材料第一段</w:t>
      </w:r>
      <w:r>
        <w:rPr>
          <w:rFonts w:ascii="宋体" w:hAnsi="宋体" w:eastAsia="宋体" w:cs="Times New Roman"/>
          <w:sz w:val="21"/>
          <w:szCs w:val="21"/>
        </w:rPr>
        <w:t>“</w:t>
      </w:r>
      <w:r>
        <w:rPr>
          <w:rFonts w:ascii="Times New Roman" w:hAnsi="Times New Roman" w:eastAsia="宋体" w:cs="Times New Roman"/>
          <w:sz w:val="21"/>
          <w:szCs w:val="21"/>
        </w:rPr>
        <w:t>2018年工程造价咨询企业的营业收入为1721.45亿元</w:t>
      </w:r>
      <w:r>
        <w:rPr>
          <w:rFonts w:ascii="宋体" w:hAnsi="宋体" w:eastAsia="宋体" w:cs="Times New Roman"/>
          <w:sz w:val="21"/>
          <w:szCs w:val="21"/>
        </w:rPr>
        <w:t>……</w:t>
      </w:r>
      <w:r>
        <w:rPr>
          <w:rFonts w:ascii="Times New Roman" w:hAnsi="Times New Roman" w:eastAsia="宋体" w:cs="Times New Roman"/>
          <w:sz w:val="21"/>
          <w:szCs w:val="21"/>
        </w:rPr>
        <w:t>招标代理业务收入、建设工程监理业务收入分别占全部工程造价咨询企业的营业收入的10.3%、19.7%</w:t>
      </w:r>
      <w:r>
        <w:rPr>
          <w:rFonts w:ascii="宋体" w:hAnsi="宋体" w:eastAsia="宋体" w:cs="Times New Roman"/>
          <w:sz w:val="21"/>
          <w:szCs w:val="21"/>
        </w:rPr>
        <w:t>”</w:t>
      </w:r>
      <w:r>
        <w:rPr>
          <w:rFonts w:ascii="Times New Roman" w:hAnsi="Times New Roman" w:eastAsia="宋体" w:cs="Times New Roman"/>
          <w:sz w:val="21"/>
          <w:szCs w:val="21"/>
        </w:rPr>
        <w:t>。</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第三步，根据部分量=整体量×比重，则二者相差1721.45×（19.7%－10.3%）=1721.45×9.4%，乘法计算考虑放缩，答案应低于1721.45×10%≈172（亿元），排除D选项；答案应高于1700×9%=153（亿元），排除A、B选项。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因此，选择C选项。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ascii="Times New Roman" w:hAnsi="Times New Roman" w:eastAsia="宋体" w:cs="Times New Roman"/>
          <w:sz w:val="21"/>
          <w:szCs w:val="21"/>
        </w:rPr>
        <w:t>5</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【答案】A</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【解析】第一步，本题考查综合分析，且需选出正确的项数。</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第二步，</w:t>
      </w:r>
      <w:r>
        <w:rPr>
          <w:rFonts w:hint="eastAsia" w:ascii="宋体" w:hAnsi="宋体" w:eastAsia="宋体" w:cs="宋体"/>
          <w:sz w:val="21"/>
          <w:szCs w:val="21"/>
        </w:rPr>
        <w:t>①</w:t>
      </w:r>
      <w:r>
        <w:rPr>
          <w:rFonts w:ascii="Times New Roman" w:hAnsi="Times New Roman" w:eastAsia="宋体" w:cs="Times New Roman"/>
          <w:sz w:val="21"/>
          <w:szCs w:val="21"/>
        </w:rPr>
        <w:t>增长率计算。定位柱状图</w:t>
      </w:r>
      <w:r>
        <w:rPr>
          <w:rFonts w:ascii="宋体" w:hAnsi="宋体" w:eastAsia="宋体" w:cs="Times New Roman"/>
          <w:sz w:val="21"/>
          <w:szCs w:val="21"/>
        </w:rPr>
        <w:t>“</w:t>
      </w:r>
      <w:r>
        <w:rPr>
          <w:rFonts w:ascii="Times New Roman" w:hAnsi="Times New Roman" w:eastAsia="宋体" w:cs="Times New Roman"/>
          <w:sz w:val="21"/>
          <w:szCs w:val="21"/>
        </w:rPr>
        <w:t>2018年，全国工程造价咨询企业的营业收入为1721.45亿元，2011年为806.9亿元</w:t>
      </w:r>
      <w:r>
        <w:rPr>
          <w:rFonts w:ascii="宋体" w:hAnsi="宋体" w:eastAsia="宋体" w:cs="Times New Roman"/>
          <w:sz w:val="21"/>
          <w:szCs w:val="21"/>
        </w:rPr>
        <w:t>”</w:t>
      </w:r>
      <w:r>
        <w:rPr>
          <w:rFonts w:ascii="Times New Roman" w:hAnsi="Times New Roman" w:eastAsia="宋体" w:cs="Times New Roman"/>
          <w:sz w:val="21"/>
          <w:szCs w:val="21"/>
        </w:rPr>
        <w:t>，根据增长率=（现期量/基期量）－1，将数据取整处理，则</w:t>
      </w:r>
      <w:r>
        <w:rPr>
          <w:rFonts w:ascii="Times New Roman" w:hAnsi="Times New Roman" w:eastAsia="宋体" w:cs="Times New Roman"/>
          <w:sz w:val="21"/>
          <w:szCs w:val="21"/>
        </w:rPr>
        <w:drawing>
          <wp:inline distT="0" distB="0" distL="0" distR="0">
            <wp:extent cx="1504950" cy="317500"/>
            <wp:effectExtent l="0" t="0" r="0" b="6350"/>
            <wp:docPr id="110998578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85786" name="图片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504950" cy="317500"/>
                    </a:xfrm>
                    <a:prstGeom prst="rect">
                      <a:avLst/>
                    </a:prstGeom>
                    <a:noFill/>
                    <a:ln>
                      <a:noFill/>
                    </a:ln>
                  </pic:spPr>
                </pic:pic>
              </a:graphicData>
            </a:graphic>
          </wp:inline>
        </w:drawing>
      </w:r>
      <w:r>
        <w:rPr>
          <w:rFonts w:ascii="Times New Roman" w:hAnsi="Times New Roman" w:eastAsia="宋体" w:cs="Times New Roman"/>
          <w:sz w:val="21"/>
          <w:szCs w:val="21"/>
        </w:rPr>
        <w:t>（倍），多1.1倍，错误。</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宋体" w:hAnsi="宋体" w:eastAsia="宋体" w:cs="宋体"/>
          <w:sz w:val="21"/>
          <w:szCs w:val="21"/>
        </w:rPr>
        <w:t>②</w:t>
      </w:r>
      <w:r>
        <w:rPr>
          <w:rFonts w:ascii="Times New Roman" w:hAnsi="Times New Roman" w:eastAsia="宋体" w:cs="Times New Roman"/>
          <w:sz w:val="21"/>
          <w:szCs w:val="21"/>
        </w:rPr>
        <w:t>两期平均数比较。定位文字材料第一段与第二段</w:t>
      </w:r>
      <w:r>
        <w:rPr>
          <w:rFonts w:ascii="宋体" w:hAnsi="宋体" w:eastAsia="宋体" w:cs="Times New Roman"/>
          <w:sz w:val="21"/>
          <w:szCs w:val="21"/>
        </w:rPr>
        <w:t>“</w:t>
      </w:r>
      <w:r>
        <w:rPr>
          <w:rFonts w:ascii="Times New Roman" w:hAnsi="Times New Roman" w:eastAsia="宋体" w:cs="Times New Roman"/>
          <w:sz w:val="21"/>
          <w:szCs w:val="21"/>
        </w:rPr>
        <w:t>2018年工程造价咨询企业的营业收入为1721.45亿元，比上年增长17.2%</w:t>
      </w:r>
      <w:r>
        <w:rPr>
          <w:rFonts w:ascii="宋体" w:hAnsi="宋体" w:eastAsia="宋体" w:cs="Times New Roman"/>
          <w:sz w:val="21"/>
          <w:szCs w:val="21"/>
        </w:rPr>
        <w:t>……</w:t>
      </w:r>
      <w:r>
        <w:rPr>
          <w:rFonts w:ascii="Times New Roman" w:hAnsi="Times New Roman" w:eastAsia="宋体" w:cs="Times New Roman"/>
          <w:sz w:val="21"/>
          <w:szCs w:val="21"/>
        </w:rPr>
        <w:t>2018年末，工程造价咨询企业从业人员537015人，比上年增长5.8%</w:t>
      </w:r>
      <w:r>
        <w:rPr>
          <w:rFonts w:ascii="宋体" w:hAnsi="宋体" w:eastAsia="宋体" w:cs="Times New Roman"/>
          <w:sz w:val="21"/>
          <w:szCs w:val="21"/>
        </w:rPr>
        <w:t>”</w:t>
      </w:r>
      <w:r>
        <w:rPr>
          <w:rFonts w:ascii="Times New Roman" w:hAnsi="Times New Roman" w:eastAsia="宋体" w:cs="Times New Roman"/>
          <w:sz w:val="21"/>
          <w:szCs w:val="21"/>
        </w:rPr>
        <w:t>，平均数=后/前，根据两期平均数比较口诀</w:t>
      </w:r>
      <w:r>
        <w:rPr>
          <w:rFonts w:ascii="宋体" w:hAnsi="宋体" w:eastAsia="宋体" w:cs="Times New Roman"/>
          <w:sz w:val="21"/>
          <w:szCs w:val="21"/>
        </w:rPr>
        <w:t>“</w:t>
      </w:r>
      <w:r>
        <w:rPr>
          <w:rFonts w:ascii="Times New Roman" w:hAnsi="Times New Roman" w:eastAsia="宋体" w:cs="Times New Roman"/>
          <w:sz w:val="21"/>
          <w:szCs w:val="21"/>
        </w:rPr>
        <w:t>分子增长率高于分母，平均数上升，反之平均数下降</w:t>
      </w:r>
      <w:r>
        <w:rPr>
          <w:rFonts w:ascii="宋体" w:hAnsi="宋体" w:eastAsia="宋体" w:cs="Times New Roman"/>
          <w:sz w:val="21"/>
          <w:szCs w:val="21"/>
        </w:rPr>
        <w:t>”</w:t>
      </w:r>
      <w:r>
        <w:rPr>
          <w:rFonts w:ascii="Times New Roman" w:hAnsi="Times New Roman" w:eastAsia="宋体" w:cs="Times New Roman"/>
          <w:sz w:val="21"/>
          <w:szCs w:val="21"/>
        </w:rPr>
        <w:t>，17.2%&gt;5.8%，平均数应高于上年，错误。</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宋体" w:hAnsi="宋体" w:eastAsia="宋体" w:cs="宋体"/>
          <w:sz w:val="21"/>
          <w:szCs w:val="21"/>
        </w:rPr>
        <w:t>③</w:t>
      </w:r>
      <w:r>
        <w:rPr>
          <w:rFonts w:ascii="Times New Roman" w:hAnsi="Times New Roman" w:eastAsia="宋体" w:cs="Times New Roman"/>
          <w:sz w:val="21"/>
          <w:szCs w:val="21"/>
        </w:rPr>
        <w:t>增长率比较。定位柱状图可知，2012年工程造价咨询企业的营业收入低于上年，其余年份均高于上年，故2012年增长率为负，其余年份为正，则增长最慢的是2012年，错误。</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宋体" w:hAnsi="宋体" w:eastAsia="宋体" w:cs="宋体"/>
          <w:sz w:val="21"/>
          <w:szCs w:val="21"/>
        </w:rPr>
        <w:t>④</w:t>
      </w:r>
      <w:r>
        <w:rPr>
          <w:rFonts w:ascii="Times New Roman" w:hAnsi="Times New Roman" w:eastAsia="宋体" w:cs="Times New Roman"/>
          <w:sz w:val="21"/>
          <w:szCs w:val="21"/>
        </w:rPr>
        <w:t>年均增长量计算。定位柱状图，</w:t>
      </w:r>
      <w:r>
        <w:rPr>
          <w:rFonts w:ascii="宋体" w:hAnsi="宋体" w:eastAsia="宋体" w:cs="Times New Roman"/>
          <w:sz w:val="21"/>
          <w:szCs w:val="21"/>
        </w:rPr>
        <w:t>“</w:t>
      </w:r>
      <w:r>
        <w:rPr>
          <w:rFonts w:ascii="Times New Roman" w:hAnsi="Times New Roman" w:eastAsia="宋体" w:cs="Times New Roman"/>
          <w:sz w:val="21"/>
          <w:szCs w:val="21"/>
        </w:rPr>
        <w:t>五年规划</w:t>
      </w:r>
      <w:r>
        <w:rPr>
          <w:rFonts w:ascii="宋体" w:hAnsi="宋体" w:eastAsia="宋体" w:cs="Times New Roman"/>
          <w:sz w:val="21"/>
          <w:szCs w:val="21"/>
        </w:rPr>
        <w:t>”</w:t>
      </w:r>
      <w:r>
        <w:rPr>
          <w:rFonts w:ascii="Times New Roman" w:hAnsi="Times New Roman" w:eastAsia="宋体" w:cs="Times New Roman"/>
          <w:sz w:val="21"/>
          <w:szCs w:val="21"/>
        </w:rPr>
        <w:t>类求年均增长量，需要</w:t>
      </w:r>
      <w:r>
        <w:rPr>
          <w:rFonts w:ascii="宋体" w:hAnsi="宋体" w:eastAsia="宋体" w:cs="Times New Roman"/>
          <w:sz w:val="21"/>
          <w:szCs w:val="21"/>
        </w:rPr>
        <w:t>“</w:t>
      </w:r>
      <w:r>
        <w:rPr>
          <w:rFonts w:ascii="Times New Roman" w:hAnsi="Times New Roman" w:eastAsia="宋体" w:cs="Times New Roman"/>
          <w:sz w:val="21"/>
          <w:szCs w:val="21"/>
        </w:rPr>
        <w:t>翻旧账</w:t>
      </w:r>
      <w:r>
        <w:rPr>
          <w:rFonts w:ascii="宋体" w:hAnsi="宋体" w:eastAsia="宋体" w:cs="Times New Roman"/>
          <w:sz w:val="21"/>
          <w:szCs w:val="21"/>
        </w:rPr>
        <w:t>”</w:t>
      </w:r>
      <w:r>
        <w:rPr>
          <w:rFonts w:ascii="Times New Roman" w:hAnsi="Times New Roman" w:eastAsia="宋体" w:cs="Times New Roman"/>
          <w:sz w:val="21"/>
          <w:szCs w:val="21"/>
        </w:rPr>
        <w:t>，应看2011年初（2010年末）—2015年末，材料未给出2010年末数据，无法计算，错误。</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有0项正确。</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因此，选择A选项。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ascii="Times New Roman" w:hAnsi="Times New Roman" w:eastAsia="宋体" w:cs="Times New Roman"/>
          <w:sz w:val="21"/>
          <w:szCs w:val="21"/>
        </w:rPr>
        <w:t>6</w:t>
      </w:r>
      <w:r>
        <w:rPr>
          <w:rFonts w:hint="eastAsia" w:ascii="Times New Roman" w:hAnsi="Times New Roman" w:eastAsia="宋体" w:cs="Times New Roman"/>
          <w:sz w:val="21"/>
          <w:szCs w:val="21"/>
        </w:rPr>
        <w:t>.【答案】C</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【解析】第一步，本题考查平均数增长量计算。</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第二步，定位表格材料。</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第三步，根据平均数=</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后</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前</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，分母从左向右截取前三位处理，代入数据可得2021年，全国平均每个软件和信息技术服务业企业的软件业务收入比上年高</w:t>
      </w:r>
      <m:oMath>
        <m:f>
          <m:fPr>
            <m:ctrlPr>
              <w:rPr>
                <w:rFonts w:ascii="Cambria Math" w:hAnsi="Cambria Math" w:eastAsia="宋体" w:cs="Times New Roman"/>
                <w:i/>
                <w:sz w:val="21"/>
                <w:szCs w:val="21"/>
              </w:rPr>
            </m:ctrlPr>
          </m:fPr>
          <m:num>
            <m:r>
              <m:rPr/>
              <w:rPr>
                <w:rFonts w:hint="eastAsia" w:ascii="Cambria Math" w:hAnsi="Cambria Math" w:eastAsia="宋体" w:cs="Times New Roman"/>
                <w:sz w:val="21"/>
                <w:szCs w:val="21"/>
              </w:rPr>
              <m:t>94994</m:t>
            </m:r>
            <m:ctrlPr>
              <w:rPr>
                <w:rFonts w:ascii="Cambria Math" w:hAnsi="Cambria Math" w:eastAsia="宋体" w:cs="Times New Roman"/>
                <w:i/>
                <w:sz w:val="21"/>
                <w:szCs w:val="21"/>
              </w:rPr>
            </m:ctrlPr>
          </m:num>
          <m:den>
            <m:r>
              <m:rPr/>
              <w:rPr>
                <w:rFonts w:hint="eastAsia" w:ascii="Cambria Math" w:hAnsi="Cambria Math" w:eastAsia="宋体" w:cs="Times New Roman"/>
                <w:sz w:val="21"/>
                <w:szCs w:val="21"/>
              </w:rPr>
              <m:t>4.22</m:t>
            </m:r>
            <m:ctrlPr>
              <w:rPr>
                <w:rFonts w:ascii="Cambria Math" w:hAnsi="Cambria Math" w:eastAsia="宋体" w:cs="Times New Roman"/>
                <w:i/>
                <w:sz w:val="21"/>
                <w:szCs w:val="21"/>
              </w:rPr>
            </m:ctrlPr>
          </m:den>
        </m:f>
        <m:r>
          <m:rPr/>
          <w:rPr>
            <w:rFonts w:hint="eastAsia" w:ascii="微软雅黑" w:hAnsi="微软雅黑" w:eastAsia="微软雅黑" w:cs="微软雅黑"/>
            <w:sz w:val="21"/>
            <w:szCs w:val="21"/>
          </w:rPr>
          <m:t>−</m:t>
        </m:r>
        <m:f>
          <m:fPr>
            <m:ctrlPr>
              <w:rPr>
                <w:rFonts w:ascii="Cambria Math" w:hAnsi="Cambria Math" w:eastAsia="宋体" w:cs="Times New Roman"/>
                <w:i/>
                <w:sz w:val="21"/>
                <w:szCs w:val="21"/>
              </w:rPr>
            </m:ctrlPr>
          </m:fPr>
          <m:num>
            <m:r>
              <m:rPr/>
              <w:rPr>
                <w:rFonts w:hint="eastAsia" w:ascii="Cambria Math" w:hAnsi="Cambria Math" w:eastAsia="宋体" w:cs="Times New Roman"/>
                <w:sz w:val="21"/>
                <w:szCs w:val="21"/>
              </w:rPr>
              <m:t>80702</m:t>
            </m:r>
            <m:ctrlPr>
              <w:rPr>
                <w:rFonts w:ascii="Cambria Math" w:hAnsi="Cambria Math" w:eastAsia="宋体" w:cs="Times New Roman"/>
                <w:i/>
                <w:sz w:val="21"/>
                <w:szCs w:val="21"/>
              </w:rPr>
            </m:ctrlPr>
          </m:num>
          <m:den>
            <m:r>
              <m:rPr/>
              <w:rPr>
                <w:rFonts w:hint="eastAsia" w:ascii="Cambria Math" w:hAnsi="Cambria Math" w:eastAsia="宋体" w:cs="Times New Roman"/>
                <w:sz w:val="21"/>
                <w:szCs w:val="21"/>
              </w:rPr>
              <m:t>4.18</m:t>
            </m:r>
            <m:ctrlPr>
              <w:rPr>
                <w:rFonts w:ascii="Cambria Math" w:hAnsi="Cambria Math" w:eastAsia="宋体" w:cs="Times New Roman"/>
                <w:i/>
                <w:sz w:val="21"/>
                <w:szCs w:val="21"/>
              </w:rPr>
            </m:ctrlPr>
          </m:den>
        </m:f>
        <m:r>
          <m:rPr/>
          <w:rPr>
            <w:rFonts w:ascii="Cambria Math" w:hAnsi="Cambria Math" w:eastAsia="宋体" w:cs="Times New Roman"/>
            <w:sz w:val="21"/>
            <w:szCs w:val="21"/>
          </w:rPr>
          <m:t>≈</m:t>
        </m:r>
        <m:r>
          <m:rPr/>
          <w:rPr>
            <w:rFonts w:hint="eastAsia" w:ascii="Cambria Math" w:hAnsi="Cambria Math" w:eastAsia="宋体" w:cs="Times New Roman"/>
            <w:sz w:val="21"/>
            <w:szCs w:val="21"/>
          </w:rPr>
          <m:t>22510</m:t>
        </m:r>
        <m:r>
          <m:rPr/>
          <w:rPr>
            <w:rFonts w:hint="eastAsia" w:ascii="微软雅黑" w:hAnsi="微软雅黑" w:eastAsia="微软雅黑" w:cs="微软雅黑"/>
            <w:sz w:val="21"/>
            <w:szCs w:val="21"/>
          </w:rPr>
          <m:t>−</m:t>
        </m:r>
        <m:r>
          <m:rPr/>
          <w:rPr>
            <w:rFonts w:hint="eastAsia" w:ascii="Cambria Math" w:hAnsi="Cambria Math" w:eastAsia="宋体" w:cs="Times New Roman"/>
            <w:sz w:val="21"/>
            <w:szCs w:val="21"/>
          </w:rPr>
          <m:t>19307=3203</m:t>
        </m:r>
      </m:oMath>
      <w:r>
        <w:rPr>
          <w:rFonts w:hint="eastAsia" w:ascii="Times New Roman" w:hAnsi="Times New Roman" w:eastAsia="宋体" w:cs="Times New Roman"/>
          <w:sz w:val="21"/>
          <w:szCs w:val="21"/>
        </w:rPr>
        <w:t>（万元），C选项最接近。</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因此，选择C选项。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hint="eastAsia" w:ascii="Times New Roman" w:hAnsi="Times New Roman" w:eastAsia="宋体" w:cs="Times New Roman"/>
          <w:sz w:val="21"/>
          <w:szCs w:val="21"/>
        </w:rPr>
        <w:t>7.【答案】C</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【解析】第一步，本题考查增长率计算。</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第二步，定位表格材料。</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第三步，根据增长率=</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现期量</m:t>
            </m:r>
            <m:r>
              <m:rPr>
                <m:sty m:val="p"/>
              </m:rPr>
              <w:rPr>
                <w:rFonts w:hint="eastAsia" w:ascii="微软雅黑" w:hAnsi="微软雅黑" w:eastAsia="微软雅黑" w:cs="微软雅黑"/>
                <w:sz w:val="21"/>
                <w:szCs w:val="21"/>
              </w:rPr>
              <m:t>−</m:t>
            </m:r>
            <m:r>
              <m:rPr>
                <m:sty m:val="p"/>
              </m:rPr>
              <w:rPr>
                <w:rFonts w:hint="eastAsia" w:ascii="Cambria Math" w:hAnsi="Cambria Math" w:eastAsia="宋体" w:cs="Times New Roman"/>
                <w:sz w:val="21"/>
                <w:szCs w:val="21"/>
              </w:rPr>
              <m:t>基期量</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基期量</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，选项出现首位相同，第二位不同的情况，分母从左向右截取前三位，分子舍相同处理，代入数据可得</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603+244</m:t>
            </m:r>
            <m:r>
              <m:rPr>
                <m:sty m:val="p"/>
              </m:rPr>
              <w:rPr>
                <w:rFonts w:hint="eastAsia" w:ascii="微软雅黑" w:hAnsi="微软雅黑" w:eastAsia="微软雅黑" w:cs="微软雅黑"/>
                <w:sz w:val="21"/>
                <w:szCs w:val="21"/>
              </w:rPr>
              <m:t>−</m:t>
            </m:r>
            <m:r>
              <m:rPr>
                <m:sty m:val="p"/>
              </m:rPr>
              <w:rPr>
                <w:rFonts w:hint="eastAsia" w:ascii="Cambria Math" w:hAnsi="Cambria Math" w:eastAsia="宋体" w:cs="Times New Roman"/>
                <w:sz w:val="21"/>
                <w:szCs w:val="21"/>
              </w:rPr>
              <m:t>（502+218）</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502+218</m:t>
            </m:r>
            <m:ctrlPr>
              <w:rPr>
                <w:rFonts w:ascii="Cambria Math" w:hAnsi="Cambria Math" w:eastAsia="宋体" w:cs="Times New Roman"/>
                <w:iCs/>
                <w:sz w:val="21"/>
                <w:szCs w:val="21"/>
              </w:rPr>
            </m:ctrlPr>
          </m:den>
        </m:f>
        <m:r>
          <m:rPr/>
          <w:rPr>
            <w:rFonts w:hint="eastAsia" w:ascii="Cambria Math" w:hAnsi="Cambria Math" w:eastAsia="宋体" w:cs="Times New Roman"/>
            <w:sz w:val="21"/>
            <w:szCs w:val="21"/>
          </w:rPr>
          <m:t>=</m:t>
        </m:r>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847</m:t>
            </m:r>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720</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720</m:t>
            </m:r>
            <m:ctrlPr>
              <w:rPr>
                <w:rFonts w:ascii="Cambria Math" w:hAnsi="Cambria Math" w:eastAsia="宋体" w:cs="Times New Roman"/>
                <w:iCs/>
                <w:sz w:val="21"/>
                <w:szCs w:val="21"/>
              </w:rPr>
            </m:ctrlPr>
          </m:den>
        </m:f>
        <m:r>
          <m:rPr/>
          <w:rPr>
            <w:rFonts w:hint="eastAsia" w:ascii="Cambria Math" w:hAnsi="Cambria Math" w:eastAsia="宋体" w:cs="Times New Roman"/>
            <w:sz w:val="21"/>
            <w:szCs w:val="21"/>
          </w:rPr>
          <m:t>≈17.6%</m:t>
        </m:r>
      </m:oMath>
      <w:r>
        <w:rPr>
          <w:rFonts w:hint="eastAsia" w:ascii="Times New Roman" w:hAnsi="Times New Roman" w:eastAsia="宋体" w:cs="Times New Roman"/>
          <w:sz w:val="21"/>
          <w:szCs w:val="21"/>
        </w:rPr>
        <w:t>，与C选项最接近。</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因此，选择C选项。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hint="eastAsia" w:ascii="Times New Roman" w:hAnsi="Times New Roman" w:eastAsia="宋体" w:cs="Times New Roman"/>
          <w:sz w:val="21"/>
          <w:szCs w:val="21"/>
        </w:rPr>
        <w:t>8.【答案】B</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【解析】第一步，本题考查平均数增长率计算。</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第二步，定位表格材料。</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第三步，根据平均数增长率公式</w:t>
      </w:r>
      <m:oMath>
        <m:f>
          <m:fPr>
            <m:ctrlPr>
              <w:rPr>
                <w:rFonts w:ascii="Cambria Math" w:hAnsi="Cambria Math" w:eastAsia="宋体" w:cs="Times New Roman"/>
                <w:iCs/>
                <w:sz w:val="21"/>
                <w:szCs w:val="21"/>
              </w:rPr>
            </m:ctrlPr>
          </m:fPr>
          <m:num>
            <m:r>
              <m:rPr>
                <m:sty m:val="p"/>
              </m:rPr>
              <w:rPr>
                <w:rFonts w:ascii="Cambria Math" w:hAnsi="Cambria Math" w:eastAsia="宋体" w:cs="Times New Roman"/>
                <w:sz w:val="21"/>
                <w:szCs w:val="21"/>
              </w:rPr>
              <m:t>a−b</m:t>
            </m:r>
            <m:ctrlPr>
              <w:rPr>
                <w:rFonts w:ascii="Cambria Math" w:hAnsi="Cambria Math" w:eastAsia="宋体" w:cs="Times New Roman"/>
                <w:iCs/>
                <w:sz w:val="21"/>
                <w:szCs w:val="21"/>
              </w:rPr>
            </m:ctrlPr>
          </m:num>
          <m:den>
            <m:r>
              <m:rPr>
                <m:sty m:val="p"/>
              </m:rPr>
              <w:rPr>
                <w:rFonts w:ascii="Cambria Math" w:hAnsi="Cambria Math" w:eastAsia="宋体" w:cs="Times New Roman"/>
                <w:sz w:val="21"/>
                <w:szCs w:val="21"/>
              </w:rPr>
              <m:t>1+b</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，代入数据可得2021年，全国软件和信息技术服务业平均每名从业人员创造的利润额比上年同期提高了</w:t>
      </w:r>
      <m:oMath>
        <m:f>
          <m:fPr>
            <m:ctrlPr>
              <w:rPr>
                <w:rFonts w:ascii="Cambria Math" w:hAnsi="Cambria Math" w:eastAsia="宋体" w:cs="Times New Roman"/>
                <w:iCs/>
                <w:sz w:val="21"/>
                <w:szCs w:val="21"/>
              </w:rPr>
            </m:ctrlPr>
          </m:fPr>
          <m:num>
            <m:r>
              <m:rPr>
                <m:sty m:val="p"/>
              </m:rPr>
              <w:rPr>
                <w:rFonts w:ascii="Cambria Math" w:hAnsi="Cambria Math" w:eastAsia="宋体" w:cs="Times New Roman"/>
                <w:sz w:val="21"/>
                <w:szCs w:val="21"/>
              </w:rPr>
              <m:t>7.6%</m:t>
            </m:r>
            <m:r>
              <m:rPr>
                <m:sty m:val="p"/>
              </m:rPr>
              <w:rPr>
                <w:rFonts w:hint="eastAsia" w:ascii="Cambria Math" w:hAnsi="Cambria Math" w:eastAsia="微软雅黑" w:cs="微软雅黑"/>
                <w:sz w:val="21"/>
                <w:szCs w:val="21"/>
              </w:rPr>
              <m:t>−</m:t>
            </m:r>
            <m:r>
              <m:rPr>
                <m:sty m:val="p"/>
              </m:rPr>
              <w:rPr>
                <w:rFonts w:ascii="Cambria Math" w:hAnsi="Cambria Math" w:eastAsia="宋体" w:cs="Times New Roman"/>
                <w:sz w:val="21"/>
                <w:szCs w:val="21"/>
              </w:rPr>
              <m:t>7.4%</m:t>
            </m:r>
            <m:ctrlPr>
              <w:rPr>
                <w:rFonts w:ascii="Cambria Math" w:hAnsi="Cambria Math" w:eastAsia="宋体" w:cs="Times New Roman"/>
                <w:iCs/>
                <w:sz w:val="21"/>
                <w:szCs w:val="21"/>
              </w:rPr>
            </m:ctrlPr>
          </m:num>
          <m:den>
            <m:r>
              <m:rPr>
                <m:sty m:val="p"/>
              </m:rPr>
              <w:rPr>
                <w:rFonts w:ascii="Cambria Math" w:hAnsi="Cambria Math" w:eastAsia="宋体" w:cs="Times New Roman"/>
                <w:sz w:val="21"/>
                <w:szCs w:val="21"/>
              </w:rPr>
              <m:t>1+7.4%</m:t>
            </m:r>
            <m:ctrlPr>
              <w:rPr>
                <w:rFonts w:ascii="Cambria Math" w:hAnsi="Cambria Math" w:eastAsia="宋体" w:cs="Times New Roman"/>
                <w:iCs/>
                <w:sz w:val="21"/>
                <w:szCs w:val="21"/>
              </w:rPr>
            </m:ctrlPr>
          </m:den>
        </m:f>
        <m:r>
          <m:rPr>
            <m:sty m:val="p"/>
          </m:rPr>
          <w:rPr>
            <w:rFonts w:hint="eastAsia" w:ascii="Cambria Math" w:hAnsi="Cambria Math" w:eastAsia="宋体" w:cs="Times New Roman"/>
            <w:sz w:val="21"/>
            <w:szCs w:val="21"/>
          </w:rPr>
          <m:t>＜0.2%</m:t>
        </m:r>
      </m:oMath>
      <w:r>
        <w:rPr>
          <w:rFonts w:hint="eastAsia" w:ascii="Times New Roman" w:hAnsi="Times New Roman" w:eastAsia="宋体" w:cs="Times New Roman"/>
          <w:sz w:val="21"/>
          <w:szCs w:val="21"/>
        </w:rPr>
        <w:t>，即提高了不到0.2%，B选项符合。</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因此，选择B选项。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0</w:t>
      </w:r>
      <w:r>
        <w:rPr>
          <w:rFonts w:hint="eastAsia" w:ascii="Times New Roman" w:hAnsi="Times New Roman" w:eastAsia="宋体" w:cs="Times New Roman"/>
          <w:sz w:val="21"/>
          <w:szCs w:val="21"/>
        </w:rPr>
        <w:t>9.【答案】D</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【解析】第一步，本题考查平均数计算中的多平均数。</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第二步，定位表格材料。</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第三步，根据平均数=</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后</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前</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，代入数据可得2020年，全国每个软件和信息技术服务业企业平均每月的信息技术服务收入为</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50248</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4.1785</m:t>
            </m:r>
            <m:ctrlPr>
              <w:rPr>
                <w:rFonts w:ascii="Cambria Math" w:hAnsi="Cambria Math" w:eastAsia="宋体" w:cs="Times New Roman"/>
                <w:iCs/>
                <w:sz w:val="21"/>
                <w:szCs w:val="21"/>
              </w:rPr>
            </m:ctrlPr>
          </m:den>
        </m:f>
        <m:r>
          <m:rPr/>
          <w:rPr>
            <w:rFonts w:ascii="Cambria Math" w:hAnsi="Cambria Math" w:eastAsia="宋体" w:cs="Times New Roman"/>
            <w:sz w:val="21"/>
            <w:szCs w:val="21"/>
          </w:rPr>
          <m:t>÷</m:t>
        </m:r>
        <m:r>
          <m:rPr/>
          <w:rPr>
            <w:rFonts w:hint="eastAsia" w:ascii="Cambria Math" w:hAnsi="Cambria Math" w:eastAsia="宋体" w:cs="Times New Roman"/>
            <w:sz w:val="21"/>
            <w:szCs w:val="21"/>
          </w:rPr>
          <m:t>12</m:t>
        </m:r>
        <m:r>
          <m:rPr/>
          <w:rPr>
            <w:rFonts w:ascii="Cambria Math" w:hAnsi="Cambria Math" w:eastAsia="宋体" w:cs="Times New Roman"/>
            <w:sz w:val="21"/>
            <w:szCs w:val="21"/>
          </w:rPr>
          <m:t>≈</m:t>
        </m:r>
        <m:r>
          <m:rPr/>
          <w:rPr>
            <w:rFonts w:hint="eastAsia" w:ascii="Cambria Math" w:hAnsi="Cambria Math" w:eastAsia="宋体" w:cs="Times New Roman"/>
            <w:sz w:val="21"/>
            <w:szCs w:val="21"/>
          </w:rPr>
          <m:t>12021</m:t>
        </m:r>
        <m:r>
          <m:rPr/>
          <w:rPr>
            <w:rFonts w:ascii="Cambria Math" w:hAnsi="Cambria Math" w:eastAsia="宋体" w:cs="Times New Roman"/>
            <w:sz w:val="21"/>
            <w:szCs w:val="21"/>
          </w:rPr>
          <m:t>÷</m:t>
        </m:r>
        <m:r>
          <m:rPr/>
          <w:rPr>
            <w:rFonts w:hint="eastAsia" w:ascii="Cambria Math" w:hAnsi="Cambria Math" w:eastAsia="宋体" w:cs="Times New Roman"/>
            <w:sz w:val="21"/>
            <w:szCs w:val="21"/>
          </w:rPr>
          <m:t>12</m:t>
        </m:r>
        <m:r>
          <m:rPr/>
          <w:rPr>
            <w:rFonts w:ascii="Cambria Math" w:hAnsi="Cambria Math" w:eastAsia="宋体" w:cs="Times New Roman"/>
            <w:sz w:val="21"/>
            <w:szCs w:val="21"/>
          </w:rPr>
          <m:t>≈</m:t>
        </m:r>
        <m:r>
          <m:rPr/>
          <w:rPr>
            <w:rFonts w:hint="eastAsia" w:ascii="Cambria Math" w:hAnsi="Cambria Math" w:eastAsia="宋体" w:cs="Times New Roman"/>
            <w:sz w:val="21"/>
            <w:szCs w:val="21"/>
          </w:rPr>
          <m:t>1000</m:t>
        </m:r>
      </m:oMath>
      <w:r>
        <w:rPr>
          <w:rFonts w:hint="eastAsia" w:ascii="Times New Roman" w:hAnsi="Times New Roman" w:eastAsia="宋体" w:cs="Times New Roman"/>
          <w:sz w:val="21"/>
          <w:szCs w:val="21"/>
        </w:rPr>
        <w:t>（万元），D选项最接近。</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因此，选择D选项。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hint="eastAsia" w:ascii="Times New Roman" w:hAnsi="Times New Roman" w:eastAsia="宋体" w:cs="Times New Roman"/>
          <w:sz w:val="21"/>
          <w:szCs w:val="21"/>
        </w:rPr>
        <w:t>0.【答案】D</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【解析】第一步，本题考查综合分析题目，且需选出正确的一项。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第二步，A选项，两期平均数比较。定位表格材料，2021年平均数</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94994</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42232</m:t>
            </m:r>
            <m:ctrlPr>
              <w:rPr>
                <w:rFonts w:ascii="Cambria Math" w:hAnsi="Cambria Math" w:eastAsia="宋体" w:cs="Times New Roman"/>
                <w:iCs/>
                <w:sz w:val="21"/>
                <w:szCs w:val="21"/>
              </w:rPr>
            </m:ctrlPr>
          </m:den>
        </m:f>
        <m:r>
          <m:rPr>
            <m:sty m:val="p"/>
          </m:rPr>
          <w:rPr>
            <w:rFonts w:hint="eastAsia" w:ascii="Cambria Math" w:hAnsi="Cambria Math" w:eastAsia="宋体" w:cs="Times New Roman"/>
            <w:sz w:val="21"/>
            <w:szCs w:val="21"/>
          </w:rPr>
          <m:t>＞</m:t>
        </m:r>
      </m:oMath>
      <w:r>
        <w:rPr>
          <w:rFonts w:hint="eastAsia" w:ascii="Times New Roman" w:hAnsi="Times New Roman" w:eastAsia="宋体" w:cs="Times New Roman"/>
          <w:sz w:val="21"/>
          <w:szCs w:val="21"/>
        </w:rPr>
        <w:t>2020年</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80702</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41885</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，并非低于，错误。</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B选项，增长量计算。定位表格材料，2021年软件业务出口521亿美元，2020年为479亿美元，增长了521－479=42（亿美元），注意单位是亿美元，而非亿元，错误。</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C选项，基期比重计算。定位表格材料，根据比重=</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部分量</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整体量</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，代入数据可得</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21757+1615</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80702</m:t>
            </m:r>
            <m:ctrlPr>
              <w:rPr>
                <w:rFonts w:ascii="Cambria Math" w:hAnsi="Cambria Math" w:eastAsia="宋体" w:cs="Times New Roman"/>
                <w:iCs/>
                <w:sz w:val="21"/>
                <w:szCs w:val="21"/>
              </w:rPr>
            </m:ctrlPr>
          </m:den>
        </m:f>
        <m:r>
          <m:rPr/>
          <w:rPr>
            <w:rFonts w:hint="eastAsia" w:ascii="Cambria Math" w:hAnsi="Cambria Math" w:eastAsia="宋体" w:cs="Times New Roman"/>
            <w:sz w:val="21"/>
            <w:szCs w:val="21"/>
          </w:rPr>
          <m:t>=</m:t>
        </m:r>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23372</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80702</m:t>
            </m:r>
            <m:ctrlPr>
              <w:rPr>
                <w:rFonts w:ascii="Cambria Math" w:hAnsi="Cambria Math" w:eastAsia="宋体" w:cs="Times New Roman"/>
                <w:iCs/>
                <w:sz w:val="21"/>
                <w:szCs w:val="21"/>
              </w:rPr>
            </m:ctrlPr>
          </m:den>
        </m:f>
        <m:r>
          <m:rPr>
            <m:sty m:val="p"/>
          </m:rPr>
          <w:rPr>
            <w:rFonts w:hint="eastAsia" w:ascii="Cambria Math" w:hAnsi="Cambria Math" w:eastAsia="宋体" w:cs="Times New Roman"/>
            <w:sz w:val="21"/>
            <w:szCs w:val="21"/>
          </w:rPr>
          <m:t>＜</m:t>
        </m:r>
        <m:r>
          <m:rPr/>
          <w:rPr>
            <w:rFonts w:hint="eastAsia" w:ascii="Cambria Math" w:hAnsi="Cambria Math" w:eastAsia="宋体" w:cs="Times New Roman"/>
            <w:sz w:val="21"/>
            <w:szCs w:val="21"/>
          </w:rPr>
          <m:t>30</m:t>
        </m:r>
      </m:oMath>
      <w:r>
        <w:rPr>
          <w:rFonts w:hint="eastAsia" w:ascii="Times New Roman" w:hAnsi="Times New Roman" w:eastAsia="宋体" w:cs="Times New Roman"/>
          <w:iCs/>
          <w:sz w:val="21"/>
          <w:szCs w:val="21"/>
        </w:rPr>
        <w:t>%</w:t>
      </w:r>
      <w:r>
        <w:rPr>
          <w:rFonts w:hint="eastAsia" w:ascii="Times New Roman" w:hAnsi="Times New Roman" w:eastAsia="宋体" w:cs="Times New Roman"/>
          <w:sz w:val="21"/>
          <w:szCs w:val="21"/>
        </w:rPr>
        <w:t>，不到三成，错误。</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D选项，现期倍数计算。定位表格材料，全国嵌入式系统软件收入是信息安全收入</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7082</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1615</m:t>
            </m:r>
            <m:ctrlPr>
              <w:rPr>
                <w:rFonts w:ascii="Cambria Math" w:hAnsi="Cambria Math" w:eastAsia="宋体" w:cs="Times New Roman"/>
                <w:iCs/>
                <w:sz w:val="21"/>
                <w:szCs w:val="21"/>
              </w:rPr>
            </m:ctrlPr>
          </m:den>
        </m:f>
        <m:r>
          <m:rPr>
            <m:sty m:val="p"/>
          </m:rPr>
          <w:rPr>
            <w:rFonts w:hint="eastAsia" w:ascii="Cambria Math" w:hAnsi="Cambria Math" w:eastAsia="宋体" w:cs="Times New Roman"/>
            <w:sz w:val="21"/>
            <w:szCs w:val="21"/>
          </w:rPr>
          <m:t>＞</m:t>
        </m:r>
        <m:r>
          <m:rPr/>
          <w:rPr>
            <w:rFonts w:hint="eastAsia" w:ascii="Cambria Math" w:hAnsi="Cambria Math" w:eastAsia="宋体" w:cs="Times New Roman"/>
            <w:sz w:val="21"/>
            <w:szCs w:val="21"/>
          </w:rPr>
          <m:t>4</m:t>
        </m:r>
      </m:oMath>
      <w:r>
        <w:rPr>
          <w:rFonts w:hint="eastAsia" w:ascii="Times New Roman" w:hAnsi="Times New Roman" w:eastAsia="宋体" w:cs="Times New Roman"/>
          <w:sz w:val="21"/>
          <w:szCs w:val="21"/>
        </w:rPr>
        <w:t>，超过4倍，正确。</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因此，选择D选项。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ascii="Times New Roman" w:hAnsi="Times New Roman" w:eastAsia="宋体" w:cs="Times New Roman"/>
          <w:sz w:val="21"/>
          <w:szCs w:val="21"/>
        </w:rPr>
        <w:t>1</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【答案】C</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【解析】第一步，本题考查其他计算。</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第二步，定位第二段文字材料，</w:t>
      </w:r>
      <w:r>
        <w:rPr>
          <w:rFonts w:ascii="宋体" w:hAnsi="宋体" w:eastAsia="宋体" w:cs="Times New Roman"/>
          <w:sz w:val="21"/>
          <w:szCs w:val="21"/>
        </w:rPr>
        <w:t>“</w:t>
      </w:r>
      <w:r>
        <w:rPr>
          <w:rFonts w:ascii="Times New Roman" w:hAnsi="Times New Roman" w:eastAsia="宋体" w:cs="Times New Roman"/>
          <w:sz w:val="21"/>
          <w:szCs w:val="21"/>
        </w:rPr>
        <w:t>2018年6月累计，第二产业增加值为2832.57亿元，同比增长11.4%。其中，全部工业增加值为1994.56亿元，同比增长12.2%</w:t>
      </w:r>
      <w:r>
        <w:rPr>
          <w:rFonts w:ascii="宋体" w:hAnsi="宋体" w:eastAsia="宋体" w:cs="Times New Roman"/>
          <w:sz w:val="21"/>
          <w:szCs w:val="21"/>
        </w:rPr>
        <w:t>”</w:t>
      </w:r>
      <w:r>
        <w:rPr>
          <w:rFonts w:ascii="Times New Roman" w:hAnsi="Times New Roman" w:eastAsia="宋体" w:cs="Times New Roman"/>
          <w:sz w:val="21"/>
          <w:szCs w:val="21"/>
        </w:rPr>
        <w:t>。</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第三步，12.2%≈</w:t>
      </w:r>
      <w:r>
        <w:rPr>
          <w:rFonts w:ascii="Times New Roman" w:hAnsi="Times New Roman" w:eastAsia="宋体" w:cs="Times New Roman"/>
          <w:sz w:val="21"/>
          <w:szCs w:val="21"/>
        </w:rPr>
        <w:drawing>
          <wp:inline distT="0" distB="0" distL="0" distR="0">
            <wp:extent cx="146050" cy="317500"/>
            <wp:effectExtent l="0" t="0" r="0" b="6350"/>
            <wp:docPr id="38271880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18806" name="图片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6050" cy="317500"/>
                    </a:xfrm>
                    <a:prstGeom prst="rect">
                      <a:avLst/>
                    </a:prstGeom>
                    <a:noFill/>
                    <a:ln>
                      <a:noFill/>
                    </a:ln>
                  </pic:spPr>
                </pic:pic>
              </a:graphicData>
            </a:graphic>
          </wp:inline>
        </w:drawing>
      </w:r>
      <w:r>
        <w:rPr>
          <w:rFonts w:ascii="Times New Roman" w:hAnsi="Times New Roman" w:eastAsia="宋体" w:cs="Times New Roman"/>
          <w:sz w:val="21"/>
          <w:szCs w:val="21"/>
        </w:rPr>
        <w:t>，根据增长量计算n＋1原则，2018年上半年全部工业增加值增长量为</w:t>
      </w:r>
      <w:r>
        <w:rPr>
          <w:rFonts w:ascii="Times New Roman" w:hAnsi="Times New Roman" w:eastAsia="宋体" w:cs="Times New Roman"/>
          <w:sz w:val="21"/>
          <w:szCs w:val="21"/>
        </w:rPr>
        <w:drawing>
          <wp:inline distT="0" distB="0" distL="0" distR="0">
            <wp:extent cx="1200150" cy="323850"/>
            <wp:effectExtent l="0" t="0" r="0" b="0"/>
            <wp:docPr id="4526725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72503" name="图片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200150" cy="323850"/>
                    </a:xfrm>
                    <a:prstGeom prst="rect">
                      <a:avLst/>
                    </a:prstGeom>
                    <a:noFill/>
                    <a:ln>
                      <a:noFill/>
                    </a:ln>
                  </pic:spPr>
                </pic:pic>
              </a:graphicData>
            </a:graphic>
          </wp:inline>
        </w:drawing>
      </w:r>
      <w:r>
        <w:rPr>
          <w:rFonts w:ascii="Times New Roman" w:hAnsi="Times New Roman" w:eastAsia="宋体" w:cs="Times New Roman"/>
          <w:sz w:val="21"/>
          <w:szCs w:val="21"/>
        </w:rPr>
        <w:t>（亿元）。根据基期量=现期量/（1＋增长率），可得2017上半年第二产业增加值约为</w:t>
      </w:r>
      <w:r>
        <w:rPr>
          <w:rFonts w:ascii="Times New Roman" w:hAnsi="Times New Roman" w:eastAsia="宋体" w:cs="Times New Roman"/>
          <w:sz w:val="21"/>
          <w:szCs w:val="21"/>
        </w:rPr>
        <w:drawing>
          <wp:inline distT="0" distB="0" distL="0" distR="0">
            <wp:extent cx="1104900" cy="323850"/>
            <wp:effectExtent l="0" t="0" r="0" b="0"/>
            <wp:docPr id="19794743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4352" name="图片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104900" cy="323850"/>
                    </a:xfrm>
                    <a:prstGeom prst="rect">
                      <a:avLst/>
                    </a:prstGeom>
                    <a:noFill/>
                    <a:ln>
                      <a:noFill/>
                    </a:ln>
                  </pic:spPr>
                </pic:pic>
              </a:graphicData>
            </a:graphic>
          </wp:inline>
        </w:drawing>
      </w:r>
      <w:r>
        <w:rPr>
          <w:rFonts w:ascii="Times New Roman" w:hAnsi="Times New Roman" w:eastAsia="宋体" w:cs="Times New Roman"/>
          <w:sz w:val="21"/>
          <w:szCs w:val="21"/>
        </w:rPr>
        <w:t>。</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第四步，根据拉动增长率=部分增长量/整体基期量可得，2018年上半年Y省全部工业增加值拉动第二产业增加值增长了</w:t>
      </w:r>
      <w:r>
        <w:rPr>
          <w:rFonts w:ascii="Times New Roman" w:hAnsi="Times New Roman" w:eastAsia="宋体" w:cs="Times New Roman"/>
          <w:sz w:val="21"/>
          <w:szCs w:val="21"/>
        </w:rPr>
        <w:drawing>
          <wp:inline distT="0" distB="0" distL="0" distR="0">
            <wp:extent cx="342900" cy="317500"/>
            <wp:effectExtent l="0" t="0" r="0" b="6350"/>
            <wp:docPr id="7412674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7409" name="图片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42900" cy="317500"/>
                    </a:xfrm>
                    <a:prstGeom prst="rect">
                      <a:avLst/>
                    </a:prstGeom>
                    <a:noFill/>
                    <a:ln>
                      <a:noFill/>
                    </a:ln>
                  </pic:spPr>
                </pic:pic>
              </a:graphicData>
            </a:graphic>
          </wp:inline>
        </w:drawing>
      </w:r>
      <w:r>
        <w:rPr>
          <w:rFonts w:ascii="Times New Roman" w:hAnsi="Times New Roman" w:eastAsia="宋体" w:cs="Times New Roman"/>
          <w:sz w:val="21"/>
          <w:szCs w:val="21"/>
        </w:rPr>
        <w:t>，直除首位商8。</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因此，选择C选项。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【答案】C</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【解析】第一步，本题考查混合增长率计算。</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第二步，定位各段文字材料，</w:t>
      </w:r>
      <w:r>
        <w:rPr>
          <w:rFonts w:ascii="宋体" w:hAnsi="宋体" w:eastAsia="宋体" w:cs="Times New Roman"/>
          <w:sz w:val="21"/>
          <w:szCs w:val="21"/>
        </w:rPr>
        <w:t>“</w:t>
      </w:r>
      <w:r>
        <w:rPr>
          <w:rFonts w:ascii="Times New Roman" w:hAnsi="Times New Roman" w:eastAsia="宋体" w:cs="Times New Roman"/>
          <w:sz w:val="21"/>
          <w:szCs w:val="21"/>
        </w:rPr>
        <w:t>2018年1—3月，第二产业增加值为1491.91亿元，同比增长11.2%</w:t>
      </w:r>
      <w:r>
        <w:rPr>
          <w:rFonts w:ascii="宋体" w:hAnsi="宋体" w:eastAsia="宋体" w:cs="Times New Roman"/>
          <w:sz w:val="21"/>
          <w:szCs w:val="21"/>
        </w:rPr>
        <w:t>”“</w:t>
      </w:r>
      <w:r>
        <w:rPr>
          <w:rFonts w:ascii="Times New Roman" w:hAnsi="Times New Roman" w:eastAsia="宋体" w:cs="Times New Roman"/>
          <w:sz w:val="21"/>
          <w:szCs w:val="21"/>
        </w:rPr>
        <w:t>6月累计，第二产业增加值为2832.57亿元，同比增长11.4%</w:t>
      </w:r>
      <w:r>
        <w:rPr>
          <w:rFonts w:ascii="宋体" w:hAnsi="宋体" w:eastAsia="宋体" w:cs="Times New Roman"/>
          <w:sz w:val="21"/>
          <w:szCs w:val="21"/>
        </w:rPr>
        <w:t>”“</w:t>
      </w:r>
      <w:r>
        <w:rPr>
          <w:rFonts w:ascii="Times New Roman" w:hAnsi="Times New Roman" w:eastAsia="宋体" w:cs="Times New Roman"/>
          <w:sz w:val="21"/>
          <w:szCs w:val="21"/>
        </w:rPr>
        <w:t>截至三季度末，第二产业增加值为4432.90亿元，同比增长11.4%</w:t>
      </w:r>
      <w:r>
        <w:rPr>
          <w:rFonts w:ascii="宋体" w:hAnsi="宋体" w:eastAsia="宋体" w:cs="Times New Roman"/>
          <w:sz w:val="21"/>
          <w:szCs w:val="21"/>
        </w:rPr>
        <w:t>”“</w:t>
      </w:r>
      <w:r>
        <w:rPr>
          <w:rFonts w:ascii="Times New Roman" w:hAnsi="Times New Roman" w:eastAsia="宋体" w:cs="Times New Roman"/>
          <w:sz w:val="21"/>
          <w:szCs w:val="21"/>
        </w:rPr>
        <w:t>全年，第二产业增加值为6957.44亿元，同比增长11.3%</w:t>
      </w:r>
      <w:r>
        <w:rPr>
          <w:rFonts w:ascii="宋体" w:hAnsi="宋体" w:eastAsia="宋体" w:cs="Times New Roman"/>
          <w:sz w:val="21"/>
          <w:szCs w:val="21"/>
        </w:rPr>
        <w:t>”</w:t>
      </w:r>
      <w:r>
        <w:rPr>
          <w:rFonts w:ascii="Times New Roman" w:hAnsi="Times New Roman" w:eastAsia="宋体" w:cs="Times New Roman"/>
          <w:sz w:val="21"/>
          <w:szCs w:val="21"/>
        </w:rPr>
        <w:t>。</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第三步，根据混合增长率口诀：整体增速介于各部分最高增速与最低增速之间。二季度增速＞11.4%，三季度增速＝11.4%，四季度增速</w:t>
      </w:r>
      <w:r>
        <w:rPr>
          <w:rFonts w:ascii="Times New Roman" w:hAnsi="Times New Roman" w:eastAsia="宋体" w:cs="Times New Roman"/>
          <w:sz w:val="21"/>
          <w:szCs w:val="21"/>
        </w:rPr>
        <w:drawing>
          <wp:inline distT="0" distB="0" distL="0" distR="0">
            <wp:extent cx="133350" cy="107950"/>
            <wp:effectExtent l="0" t="0" r="0" b="6985"/>
            <wp:docPr id="13210868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6842" name="图片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33350" cy="107950"/>
                    </a:xfrm>
                    <a:prstGeom prst="rect">
                      <a:avLst/>
                    </a:prstGeom>
                    <a:noFill/>
                    <a:ln>
                      <a:noFill/>
                    </a:ln>
                  </pic:spPr>
                </pic:pic>
              </a:graphicData>
            </a:graphic>
          </wp:inline>
        </w:drawing>
      </w:r>
      <w:r>
        <w:rPr>
          <w:rFonts w:ascii="Times New Roman" w:hAnsi="Times New Roman" w:eastAsia="宋体" w:cs="Times New Roman"/>
          <w:sz w:val="21"/>
          <w:szCs w:val="21"/>
        </w:rPr>
        <w:t>11.3%。最高的是二季度。</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因此，选择C选项。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ascii="Times New Roman" w:hAnsi="Times New Roman" w:eastAsia="宋体" w:cs="Times New Roman"/>
          <w:sz w:val="21"/>
          <w:szCs w:val="21"/>
        </w:rPr>
        <w:t>3</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【答案】D</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【解析】第一步，本题考查基期倍数计算问题。</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第二步，定位第三段文字材料，</w:t>
      </w:r>
      <w:r>
        <w:rPr>
          <w:rFonts w:ascii="宋体" w:hAnsi="宋体" w:eastAsia="宋体" w:cs="Times New Roman"/>
          <w:sz w:val="21"/>
          <w:szCs w:val="21"/>
        </w:rPr>
        <w:t>“</w:t>
      </w:r>
      <w:r>
        <w:rPr>
          <w:rFonts w:ascii="Times New Roman" w:hAnsi="Times New Roman" w:eastAsia="宋体" w:cs="Times New Roman"/>
          <w:sz w:val="21"/>
          <w:szCs w:val="21"/>
        </w:rPr>
        <w:t>截至2018年三季度末，Y省第一产业增加值为1387.92亿元，同比增长6.2%。第三产业增加值为5798.94亿元，同比增长8.0%</w:t>
      </w:r>
      <w:r>
        <w:rPr>
          <w:rFonts w:ascii="宋体" w:hAnsi="宋体" w:eastAsia="宋体" w:cs="Times New Roman"/>
          <w:sz w:val="21"/>
          <w:szCs w:val="21"/>
        </w:rPr>
        <w:t>”</w:t>
      </w:r>
      <w:r>
        <w:rPr>
          <w:rFonts w:ascii="Times New Roman" w:hAnsi="Times New Roman" w:eastAsia="宋体" w:cs="Times New Roman"/>
          <w:sz w:val="21"/>
          <w:szCs w:val="21"/>
        </w:rPr>
        <w:t>。</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第三步，根据增长率=现期量/基期量－1及基期倍数</w:t>
      </w:r>
      <w:r>
        <w:rPr>
          <w:rFonts w:ascii="Times New Roman" w:hAnsi="Times New Roman" w:eastAsia="宋体" w:cs="Times New Roman"/>
          <w:sz w:val="21"/>
          <w:szCs w:val="21"/>
        </w:rPr>
        <w:drawing>
          <wp:inline distT="0" distB="0" distL="0" distR="0">
            <wp:extent cx="673100" cy="336550"/>
            <wp:effectExtent l="0" t="0" r="3175" b="6350"/>
            <wp:docPr id="1170805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0527" name="图片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73100" cy="336550"/>
                    </a:xfrm>
                    <a:prstGeom prst="rect">
                      <a:avLst/>
                    </a:prstGeom>
                    <a:noFill/>
                    <a:ln>
                      <a:noFill/>
                    </a:ln>
                  </pic:spPr>
                </pic:pic>
              </a:graphicData>
            </a:graphic>
          </wp:inline>
        </w:drawing>
      </w:r>
      <w:r>
        <w:rPr>
          <w:rFonts w:ascii="Times New Roman" w:hAnsi="Times New Roman" w:eastAsia="宋体" w:cs="Times New Roman"/>
          <w:sz w:val="21"/>
          <w:szCs w:val="21"/>
        </w:rPr>
        <w:t>，可得基期增长率=</w:t>
      </w:r>
      <w:r>
        <w:rPr>
          <w:rFonts w:ascii="Times New Roman" w:hAnsi="Times New Roman" w:eastAsia="宋体" w:cs="Times New Roman"/>
          <w:sz w:val="21"/>
          <w:szCs w:val="21"/>
        </w:rPr>
        <w:drawing>
          <wp:inline distT="0" distB="0" distL="0" distR="0">
            <wp:extent cx="908050" cy="336550"/>
            <wp:effectExtent l="0" t="0" r="0" b="6350"/>
            <wp:docPr id="17116565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6558" name="图片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908050" cy="336550"/>
                    </a:xfrm>
                    <a:prstGeom prst="rect">
                      <a:avLst/>
                    </a:prstGeom>
                    <a:noFill/>
                    <a:ln>
                      <a:noFill/>
                    </a:ln>
                  </pic:spPr>
                </pic:pic>
              </a:graphicData>
            </a:graphic>
          </wp:inline>
        </w:drawing>
      </w:r>
      <w:r>
        <w:rPr>
          <w:rFonts w:ascii="Times New Roman" w:hAnsi="Times New Roman" w:eastAsia="宋体" w:cs="Times New Roman"/>
          <w:sz w:val="21"/>
          <w:szCs w:val="21"/>
        </w:rPr>
        <w:t>，代入公式可得</w:t>
      </w:r>
      <w:r>
        <w:rPr>
          <w:rFonts w:ascii="Times New Roman" w:hAnsi="Times New Roman" w:eastAsia="宋体" w:cs="Times New Roman"/>
          <w:sz w:val="21"/>
          <w:szCs w:val="21"/>
        </w:rPr>
        <w:drawing>
          <wp:inline distT="0" distB="0" distL="0" distR="0">
            <wp:extent cx="1631950" cy="342900"/>
            <wp:effectExtent l="0" t="0" r="0" b="0"/>
            <wp:docPr id="1121124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24661" name="图片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631950" cy="342900"/>
                    </a:xfrm>
                    <a:prstGeom prst="rect">
                      <a:avLst/>
                    </a:prstGeom>
                    <a:noFill/>
                    <a:ln>
                      <a:noFill/>
                    </a:ln>
                  </pic:spPr>
                </pic:pic>
              </a:graphicData>
            </a:graphic>
          </wp:inline>
        </w:drawing>
      </w:r>
      <w:r>
        <w:rPr>
          <w:rFonts w:ascii="Times New Roman" w:hAnsi="Times New Roman" w:eastAsia="宋体" w:cs="Times New Roman"/>
          <w:sz w:val="21"/>
          <w:szCs w:val="21"/>
        </w:rPr>
        <w:t>。</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因此，选择D选项。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ascii="Times New Roman" w:hAnsi="Times New Roman" w:eastAsia="宋体" w:cs="Times New Roman"/>
          <w:sz w:val="21"/>
          <w:szCs w:val="21"/>
        </w:rPr>
        <w:t>4</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【答案】C</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【解析】第一步，本题考查基期量和差计算。</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第二步，定位第二、三段文字材料，</w:t>
      </w:r>
      <w:r>
        <w:rPr>
          <w:rFonts w:ascii="宋体" w:hAnsi="宋体" w:eastAsia="宋体" w:cs="Times New Roman"/>
          <w:sz w:val="21"/>
          <w:szCs w:val="21"/>
        </w:rPr>
        <w:t>“</w:t>
      </w:r>
      <w:r>
        <w:rPr>
          <w:rFonts w:ascii="Times New Roman" w:hAnsi="Times New Roman" w:eastAsia="宋体" w:cs="Times New Roman"/>
          <w:sz w:val="21"/>
          <w:szCs w:val="21"/>
        </w:rPr>
        <w:t>2018年6月累计，Y省GDP为7008.86亿元，比上年同期增长9.2%</w:t>
      </w:r>
      <w:r>
        <w:rPr>
          <w:rFonts w:ascii="宋体" w:hAnsi="宋体" w:eastAsia="宋体" w:cs="Times New Roman"/>
          <w:sz w:val="21"/>
          <w:szCs w:val="21"/>
        </w:rPr>
        <w:t>”“</w:t>
      </w:r>
      <w:r>
        <w:rPr>
          <w:rFonts w:ascii="Times New Roman" w:hAnsi="Times New Roman" w:eastAsia="宋体" w:cs="Times New Roman"/>
          <w:sz w:val="21"/>
          <w:szCs w:val="21"/>
        </w:rPr>
        <w:t>2018年截至三季度末，Y省GDP为11619.76亿元，比上年同期增长9.1%</w:t>
      </w:r>
      <w:r>
        <w:rPr>
          <w:rFonts w:ascii="宋体" w:hAnsi="宋体" w:eastAsia="宋体" w:cs="Times New Roman"/>
          <w:sz w:val="21"/>
          <w:szCs w:val="21"/>
        </w:rPr>
        <w:t>”</w:t>
      </w:r>
      <w:r>
        <w:rPr>
          <w:rFonts w:ascii="Times New Roman" w:hAnsi="Times New Roman" w:eastAsia="宋体" w:cs="Times New Roman"/>
          <w:sz w:val="21"/>
          <w:szCs w:val="21"/>
        </w:rPr>
        <w:t>。</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第三步，2018年Y省GDP约为11620－7009＝4611（亿元），排除B选项。2017年Y省GDP</w:t>
      </w:r>
      <w:r>
        <w:rPr>
          <w:rFonts w:ascii="Times New Roman" w:hAnsi="Times New Roman" w:eastAsia="宋体" w:cs="Times New Roman"/>
          <w:sz w:val="21"/>
          <w:szCs w:val="21"/>
        </w:rPr>
        <w:drawing>
          <wp:inline distT="0" distB="0" distL="0" distR="0">
            <wp:extent cx="133350" cy="107950"/>
            <wp:effectExtent l="0" t="0" r="0" b="6985"/>
            <wp:docPr id="2125849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49255" name="图片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33350" cy="107950"/>
                    </a:xfrm>
                    <a:prstGeom prst="rect">
                      <a:avLst/>
                    </a:prstGeom>
                    <a:noFill/>
                    <a:ln>
                      <a:noFill/>
                    </a:ln>
                  </pic:spPr>
                </pic:pic>
              </a:graphicData>
            </a:graphic>
          </wp:inline>
        </w:drawing>
      </w:r>
      <w:r>
        <w:rPr>
          <w:rFonts w:ascii="Times New Roman" w:hAnsi="Times New Roman" w:eastAsia="宋体" w:cs="Times New Roman"/>
          <w:sz w:val="21"/>
          <w:szCs w:val="21"/>
        </w:rPr>
        <w:t>2018年Y省GDP（4611），排除AD选项。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因此，选择C选项。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ascii="Times New Roman" w:hAnsi="Times New Roman" w:eastAsia="宋体" w:cs="Times New Roman"/>
          <w:sz w:val="21"/>
          <w:szCs w:val="21"/>
        </w:rPr>
        <w:t>5</w:t>
      </w:r>
      <w:r>
        <w:rPr>
          <w:rFonts w:hint="eastAsia" w:ascii="Times New Roman" w:hAnsi="Times New Roman" w:eastAsia="宋体" w:cs="Times New Roman"/>
          <w:sz w:val="21"/>
          <w:szCs w:val="21"/>
        </w:rPr>
        <w:t>.</w:t>
      </w:r>
      <w:r>
        <w:rPr>
          <w:rFonts w:ascii="Times New Roman" w:hAnsi="Times New Roman" w:eastAsia="宋体" w:cs="Times New Roman"/>
          <w:sz w:val="21"/>
          <w:szCs w:val="21"/>
        </w:rPr>
        <w:t>【答案】B</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【解析】第一步，本题考查综合分析问题，且需选出正确的一项。</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第二步，A选项，简单计算，2018年二三季度Y省第一产业增加值约为1388－301＝1087（亿元），错误。</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B选项，倍数计算，倍数＝</w:t>
      </w:r>
      <w:r>
        <w:rPr>
          <w:rFonts w:ascii="Times New Roman" w:hAnsi="Times New Roman" w:eastAsia="宋体" w:cs="Times New Roman"/>
          <w:sz w:val="21"/>
          <w:szCs w:val="21"/>
        </w:rPr>
        <w:drawing>
          <wp:inline distT="0" distB="0" distL="0" distR="0">
            <wp:extent cx="1993900" cy="323850"/>
            <wp:effectExtent l="0" t="0" r="6350" b="0"/>
            <wp:docPr id="7773744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74460" name="图片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993900" cy="323850"/>
                    </a:xfrm>
                    <a:prstGeom prst="rect">
                      <a:avLst/>
                    </a:prstGeom>
                    <a:noFill/>
                    <a:ln>
                      <a:noFill/>
                    </a:ln>
                  </pic:spPr>
                </pic:pic>
              </a:graphicData>
            </a:graphic>
          </wp:inline>
        </w:drawing>
      </w:r>
      <w:r>
        <w:rPr>
          <w:rFonts w:ascii="Times New Roman" w:hAnsi="Times New Roman" w:eastAsia="宋体" w:cs="Times New Roman"/>
          <w:sz w:val="21"/>
          <w:szCs w:val="21"/>
        </w:rPr>
        <w:t>，正确。</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C选项，增长率比较，根据混合增长率口诀，整体增长率介于部分最高与最低增长率之间，且靠近量大的增长率，可得2018年二季度第一产业同比增长率＞5.7%，因为二季度第一产业增加值＝683.48－300.91＞300.91，则2018年二季度第一产业增长率</w:t>
      </w:r>
      <w:r>
        <w:rPr>
          <w:rFonts w:hint="eastAsia" w:ascii="Times New Roman" w:hAnsi="Times New Roman" w:eastAsia="宋体" w:cs="Times New Roman"/>
          <w:sz w:val="21"/>
          <w:szCs w:val="21"/>
        </w:rPr>
        <w:t>＜</w:t>
      </w:r>
      <w:r>
        <w:rPr>
          <w:rFonts w:ascii="Times New Roman" w:hAnsi="Times New Roman" w:eastAsia="宋体" w:cs="Times New Roman"/>
          <w:sz w:val="21"/>
          <w:szCs w:val="21"/>
        </w:rPr>
        <w:t>5.7%</w:t>
      </w:r>
      <w:r>
        <w:rPr>
          <w:rFonts w:hint="eastAsia" w:ascii="Times New Roman" w:hAnsi="Times New Roman" w:eastAsia="宋体" w:cs="Times New Roman"/>
          <w:sz w:val="21"/>
          <w:szCs w:val="21"/>
        </w:rPr>
        <w:t>＋（</w:t>
      </w:r>
      <w:r>
        <w:rPr>
          <w:rFonts w:ascii="Times New Roman" w:hAnsi="Times New Roman" w:eastAsia="宋体" w:cs="Times New Roman"/>
          <w:sz w:val="21"/>
          <w:szCs w:val="21"/>
        </w:rPr>
        <w:t>5.7%</w:t>
      </w:r>
      <w:r>
        <w:rPr>
          <w:rFonts w:hint="eastAsia" w:ascii="Times New Roman" w:hAnsi="Times New Roman" w:eastAsia="宋体" w:cs="Times New Roman"/>
          <w:sz w:val="21"/>
          <w:szCs w:val="21"/>
        </w:rPr>
        <w:t>－</w:t>
      </w:r>
      <w:r>
        <w:rPr>
          <w:rFonts w:ascii="Times New Roman" w:hAnsi="Times New Roman" w:eastAsia="宋体" w:cs="Times New Roman"/>
          <w:sz w:val="21"/>
          <w:szCs w:val="21"/>
        </w:rPr>
        <w:t>5.1%</w:t>
      </w:r>
      <w:r>
        <w:rPr>
          <w:rFonts w:hint="eastAsia" w:ascii="Times New Roman" w:hAnsi="Times New Roman" w:eastAsia="宋体" w:cs="Times New Roman"/>
          <w:sz w:val="21"/>
          <w:szCs w:val="21"/>
        </w:rPr>
        <w:t>）＝</w:t>
      </w:r>
      <w:r>
        <w:rPr>
          <w:rFonts w:ascii="Times New Roman" w:hAnsi="Times New Roman" w:eastAsia="宋体" w:cs="Times New Roman"/>
          <w:sz w:val="21"/>
          <w:szCs w:val="21"/>
        </w:rPr>
        <w:t>6.3%</w:t>
      </w:r>
      <w:r>
        <w:rPr>
          <w:rFonts w:hint="eastAsia" w:ascii="Times New Roman" w:hAnsi="Times New Roman" w:eastAsia="宋体" w:cs="Times New Roman"/>
          <w:sz w:val="21"/>
          <w:szCs w:val="21"/>
        </w:rPr>
        <w:t>。</w:t>
      </w:r>
      <w:r>
        <w:rPr>
          <w:rFonts w:ascii="Times New Roman" w:hAnsi="Times New Roman" w:eastAsia="宋体" w:cs="Times New Roman"/>
          <w:sz w:val="21"/>
          <w:szCs w:val="21"/>
        </w:rPr>
        <w:t>2018</w:t>
      </w:r>
      <w:r>
        <w:rPr>
          <w:rFonts w:hint="eastAsia" w:ascii="Times New Roman" w:hAnsi="Times New Roman" w:eastAsia="宋体" w:cs="Times New Roman"/>
          <w:sz w:val="21"/>
          <w:szCs w:val="21"/>
        </w:rPr>
        <w:t>年二季度第一产业环比增长率＝</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（上半年</m:t>
            </m:r>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第一季度）</m:t>
            </m:r>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第一季度</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第一季度</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w:t>
      </w:r>
      <m:oMath>
        <m:f>
          <m:fPr>
            <m:ctrlPr>
              <w:rPr>
                <w:rFonts w:ascii="Cambria Math" w:hAnsi="Cambria Math" w:eastAsia="宋体" w:cs="Times New Roman"/>
                <w:iCs/>
                <w:sz w:val="21"/>
                <w:szCs w:val="21"/>
              </w:rPr>
            </m:ctrlPr>
          </m:fPr>
          <m:num>
            <m:d>
              <m:dPr>
                <m:begChr m:val="（"/>
                <m:endChr m:val="）"/>
                <m:ctrlPr>
                  <w:rPr>
                    <w:rFonts w:ascii="Cambria Math" w:hAnsi="Cambria Math" w:eastAsia="宋体" w:cs="Times New Roman"/>
                    <w:iCs/>
                    <w:sz w:val="21"/>
                    <w:szCs w:val="21"/>
                  </w:rPr>
                </m:ctrlPr>
              </m:dPr>
              <m:e>
                <m:r>
                  <m:rPr>
                    <m:sty m:val="p"/>
                  </m:rPr>
                  <w:rPr>
                    <w:rFonts w:hint="eastAsia" w:ascii="Cambria Math" w:hAnsi="Cambria Math" w:eastAsia="宋体" w:cs="Times New Roman"/>
                    <w:sz w:val="21"/>
                    <w:szCs w:val="21"/>
                  </w:rPr>
                  <m:t>683</m:t>
                </m:r>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300</m:t>
                </m:r>
                <m:ctrlPr>
                  <w:rPr>
                    <w:rFonts w:ascii="Cambria Math" w:hAnsi="Cambria Math" w:eastAsia="宋体" w:cs="Times New Roman"/>
                    <w:iCs/>
                    <w:sz w:val="21"/>
                    <w:szCs w:val="21"/>
                  </w:rPr>
                </m:ctrlPr>
              </m:e>
            </m:d>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300</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300</m:t>
            </m:r>
            <m:ctrlPr>
              <w:rPr>
                <w:rFonts w:ascii="Cambria Math" w:hAnsi="Cambria Math" w:eastAsia="宋体" w:cs="Times New Roman"/>
                <w:iCs/>
                <w:sz w:val="21"/>
                <w:szCs w:val="21"/>
              </w:rPr>
            </m:ctrlPr>
          </m:den>
        </m:f>
        <m:r>
          <m:rPr>
            <m:sty m:val="p"/>
          </m:rPr>
          <w:rPr>
            <w:rFonts w:hint="eastAsia" w:ascii="Cambria Math" w:hAnsi="Cambria Math" w:eastAsia="宋体" w:cs="Times New Roman"/>
            <w:sz w:val="21"/>
            <w:szCs w:val="21"/>
          </w:rPr>
          <m:t>=</m:t>
        </m:r>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83</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300</m:t>
            </m:r>
            <m:ctrlPr>
              <w:rPr>
                <w:rFonts w:ascii="Cambria Math" w:hAnsi="Cambria Math" w:eastAsia="宋体" w:cs="Times New Roman"/>
                <w:iCs/>
                <w:sz w:val="21"/>
                <w:szCs w:val="21"/>
              </w:rPr>
            </m:ctrlPr>
          </m:den>
        </m:f>
        <m:r>
          <m:rPr>
            <m:sty m:val="p"/>
          </m:rPr>
          <w:rPr>
            <w:rFonts w:hint="eastAsia" w:ascii="Cambria Math" w:hAnsi="Cambria Math" w:eastAsia="宋体" w:cs="Times New Roman"/>
            <w:sz w:val="21"/>
            <w:szCs w:val="21"/>
          </w:rPr>
          <m:t>＞</m:t>
        </m:r>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1</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5</m:t>
            </m:r>
            <m:ctrlPr>
              <w:rPr>
                <w:rFonts w:ascii="Cambria Math" w:hAnsi="Cambria Math" w:eastAsia="宋体" w:cs="Times New Roman"/>
                <w:iCs/>
                <w:sz w:val="21"/>
                <w:szCs w:val="21"/>
              </w:rPr>
            </m:ctrlPr>
          </m:den>
        </m:f>
        <m:r>
          <m:rPr>
            <m:sty m:val="p"/>
          </m:rPr>
          <w:rPr>
            <w:rFonts w:hint="eastAsia" w:ascii="Cambria Math" w:hAnsi="Cambria Math" w:eastAsia="宋体" w:cs="Times New Roman"/>
            <w:sz w:val="21"/>
            <w:szCs w:val="21"/>
          </w:rPr>
          <m:t>＞6.3%</m:t>
        </m:r>
      </m:oMath>
      <w:r>
        <w:rPr>
          <w:rFonts w:hint="eastAsia" w:ascii="Times New Roman" w:hAnsi="Times New Roman" w:eastAsia="宋体" w:cs="Times New Roman"/>
          <w:sz w:val="21"/>
          <w:szCs w:val="21"/>
        </w:rPr>
        <w:t>，</w:t>
      </w:r>
      <w:r>
        <w:rPr>
          <w:rFonts w:ascii="Times New Roman" w:hAnsi="Times New Roman" w:eastAsia="宋体" w:cs="Times New Roman"/>
          <w:sz w:val="21"/>
          <w:szCs w:val="21"/>
        </w:rPr>
        <w:t>错误。</w:t>
      </w:r>
    </w:p>
    <w:p>
      <w:pPr>
        <w:keepNext w:val="0"/>
        <w:keepLines w:val="0"/>
        <w:pageBreakBefore w:val="0"/>
        <w:kinsoku/>
        <w:wordWrap/>
        <w:overflowPunct/>
        <w:topLinePunct w:val="0"/>
        <w:autoSpaceDE w:val="0"/>
        <w:autoSpaceDN w:val="0"/>
        <w:bidi w:val="0"/>
        <w:adjustRightInd/>
        <w:snapToGrid/>
        <w:spacing w:line="360" w:lineRule="auto"/>
        <w:ind w:firstLine="420" w:firstLineChars="200"/>
        <w:textAlignment w:val="center"/>
        <w:rPr>
          <w:rFonts w:ascii="Times New Roman" w:hAnsi="Times New Roman" w:eastAsia="宋体" w:cs="Times New Roman"/>
          <w:sz w:val="21"/>
          <w:szCs w:val="21"/>
        </w:rPr>
      </w:pPr>
      <w:r>
        <w:rPr>
          <w:rFonts w:ascii="Times New Roman" w:hAnsi="Times New Roman" w:eastAsia="宋体" w:cs="Times New Roman"/>
          <w:sz w:val="21"/>
          <w:szCs w:val="21"/>
        </w:rPr>
        <w:t>D选项，基期平均数计算，根据基期量=现期量/（1＋增长率）及平均数=总数/总个数，2017年Y省平均每月第三产业增加值约为</w:t>
      </w:r>
      <w:r>
        <w:rPr>
          <w:rFonts w:ascii="Times New Roman" w:hAnsi="Times New Roman" w:eastAsia="宋体" w:cs="Times New Roman"/>
          <w:sz w:val="21"/>
          <w:szCs w:val="21"/>
        </w:rPr>
        <w:drawing>
          <wp:inline distT="0" distB="0" distL="0" distR="0">
            <wp:extent cx="2430780" cy="292100"/>
            <wp:effectExtent l="0" t="0" r="0" b="3175"/>
            <wp:docPr id="1185216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16025"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455021" cy="295297"/>
                    </a:xfrm>
                    <a:prstGeom prst="rect">
                      <a:avLst/>
                    </a:prstGeom>
                    <a:noFill/>
                    <a:ln>
                      <a:noFill/>
                    </a:ln>
                  </pic:spPr>
                </pic:pic>
              </a:graphicData>
            </a:graphic>
          </wp:inline>
        </w:drawing>
      </w:r>
      <w:r>
        <w:rPr>
          <w:rFonts w:ascii="Times New Roman" w:hAnsi="Times New Roman" w:eastAsia="宋体" w:cs="Times New Roman"/>
          <w:sz w:val="21"/>
          <w:szCs w:val="21"/>
        </w:rPr>
        <w:t>（亿元），错误。</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因此，选择B选项。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ascii="Times New Roman" w:hAnsi="Times New Roman" w:eastAsia="宋体" w:cs="Times New Roman"/>
          <w:sz w:val="21"/>
          <w:szCs w:val="21"/>
        </w:rPr>
        <w:t>6</w:t>
      </w:r>
      <w:r>
        <w:rPr>
          <w:rFonts w:hint="eastAsia" w:ascii="Times New Roman" w:hAnsi="Times New Roman" w:eastAsia="宋体" w:cs="Times New Roman"/>
          <w:sz w:val="21"/>
          <w:szCs w:val="21"/>
        </w:rPr>
        <w:t>.【答案】C</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【解析】第一步，本题考查年均增长量计算。</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第二步，定位图形材料。</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第三步，根据年均增长量=</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末期量</m:t>
            </m:r>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初期量</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相差年数</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，初期为2017年，末期为2021年，相差年数为4，代入数据可得</w:t>
      </w:r>
      <m:oMath>
        <m:r>
          <m:rPr/>
          <w:rPr>
            <w:rFonts w:ascii="Cambria Math" w:hAnsi="Cambria Math" w:eastAsia="宋体" w:cs="Times New Roman"/>
            <w:sz w:val="21"/>
            <w:szCs w:val="21"/>
          </w:rPr>
          <m:t xml:space="preserve"> </m:t>
        </m:r>
        <m:f>
          <m:fPr>
            <m:ctrlPr>
              <w:rPr>
                <w:rFonts w:ascii="Cambria Math" w:hAnsi="Cambria Math" w:eastAsia="宋体" w:cs="Times New Roman"/>
                <w:i/>
                <w:sz w:val="21"/>
                <w:szCs w:val="21"/>
              </w:rPr>
            </m:ctrlPr>
          </m:fPr>
          <m:num>
            <m:r>
              <m:rPr/>
              <w:rPr>
                <w:rFonts w:hint="eastAsia" w:ascii="Cambria Math" w:hAnsi="Cambria Math" w:eastAsia="宋体" w:cs="Times New Roman"/>
                <w:sz w:val="21"/>
                <w:szCs w:val="21"/>
              </w:rPr>
              <m:t>996</m:t>
            </m:r>
            <m:r>
              <m:rPr/>
              <w:rPr>
                <w:rFonts w:hint="eastAsia" w:ascii="微软雅黑" w:hAnsi="微软雅黑" w:eastAsia="微软雅黑" w:cs="微软雅黑"/>
                <w:sz w:val="21"/>
                <w:szCs w:val="21"/>
              </w:rPr>
              <m:t>−</m:t>
            </m:r>
            <m:r>
              <m:rPr/>
              <w:rPr>
                <w:rFonts w:hint="eastAsia" w:ascii="Cambria Math" w:hAnsi="Cambria Math" w:eastAsia="宋体" w:cs="Times New Roman"/>
                <w:sz w:val="21"/>
                <w:szCs w:val="21"/>
              </w:rPr>
              <m:t>619</m:t>
            </m:r>
            <m:ctrlPr>
              <w:rPr>
                <w:rFonts w:ascii="Cambria Math" w:hAnsi="Cambria Math" w:eastAsia="宋体" w:cs="Times New Roman"/>
                <w:i/>
                <w:sz w:val="21"/>
                <w:szCs w:val="21"/>
              </w:rPr>
            </m:ctrlPr>
          </m:num>
          <m:den>
            <m:r>
              <m:rPr/>
              <w:rPr>
                <w:rFonts w:hint="eastAsia" w:ascii="Cambria Math" w:hAnsi="Cambria Math" w:eastAsia="宋体" w:cs="Times New Roman"/>
                <w:sz w:val="21"/>
                <w:szCs w:val="21"/>
              </w:rPr>
              <m:t>4</m:t>
            </m:r>
            <m:ctrlPr>
              <w:rPr>
                <w:rFonts w:ascii="Cambria Math" w:hAnsi="Cambria Math" w:eastAsia="宋体" w:cs="Times New Roman"/>
                <w:i/>
                <w:sz w:val="21"/>
                <w:szCs w:val="21"/>
              </w:rPr>
            </m:ctrlPr>
          </m:den>
        </m:f>
        <m:r>
          <m:rPr/>
          <w:rPr>
            <w:rFonts w:hint="eastAsia" w:ascii="Cambria Math" w:hAnsi="Cambria Math" w:eastAsia="宋体" w:cs="Times New Roman"/>
            <w:sz w:val="21"/>
            <w:szCs w:val="21"/>
          </w:rPr>
          <m:t>=</m:t>
        </m:r>
        <m:f>
          <m:fPr>
            <m:ctrlPr>
              <w:rPr>
                <w:rFonts w:ascii="Cambria Math" w:hAnsi="Cambria Math" w:eastAsia="宋体" w:cs="Times New Roman"/>
                <w:i/>
                <w:sz w:val="21"/>
                <w:szCs w:val="21"/>
              </w:rPr>
            </m:ctrlPr>
          </m:fPr>
          <m:num>
            <m:r>
              <m:rPr/>
              <w:rPr>
                <w:rFonts w:hint="eastAsia" w:ascii="Cambria Math" w:hAnsi="Cambria Math" w:eastAsia="宋体" w:cs="Times New Roman"/>
                <w:sz w:val="21"/>
                <w:szCs w:val="21"/>
              </w:rPr>
              <m:t>377</m:t>
            </m:r>
            <m:ctrlPr>
              <w:rPr>
                <w:rFonts w:ascii="Cambria Math" w:hAnsi="Cambria Math" w:eastAsia="宋体" w:cs="Times New Roman"/>
                <w:i/>
                <w:sz w:val="21"/>
                <w:szCs w:val="21"/>
              </w:rPr>
            </m:ctrlPr>
          </m:num>
          <m:den>
            <m:r>
              <m:rPr/>
              <w:rPr>
                <w:rFonts w:hint="eastAsia" w:ascii="Cambria Math" w:hAnsi="Cambria Math" w:eastAsia="宋体" w:cs="Times New Roman"/>
                <w:sz w:val="21"/>
                <w:szCs w:val="21"/>
              </w:rPr>
              <m:t>4</m:t>
            </m:r>
            <m:ctrlPr>
              <w:rPr>
                <w:rFonts w:ascii="Cambria Math" w:hAnsi="Cambria Math" w:eastAsia="宋体" w:cs="Times New Roman"/>
                <w:i/>
                <w:sz w:val="21"/>
                <w:szCs w:val="21"/>
              </w:rPr>
            </m:ctrlPr>
          </m:den>
        </m:f>
        <m:r>
          <m:rPr/>
          <w:rPr>
            <w:rFonts w:hint="eastAsia" w:ascii="Cambria Math" w:hAnsi="Cambria Math" w:eastAsia="宋体" w:cs="Times New Roman"/>
            <w:sz w:val="21"/>
            <w:szCs w:val="21"/>
          </w:rPr>
          <m:t>≈94</m:t>
        </m:r>
      </m:oMath>
      <w:r>
        <w:rPr>
          <w:rFonts w:hint="eastAsia" w:ascii="Times New Roman" w:hAnsi="Times New Roman" w:eastAsia="宋体" w:cs="Times New Roman"/>
          <w:sz w:val="21"/>
          <w:szCs w:val="21"/>
        </w:rPr>
        <w:t>（万个）。</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因此，选择C选项。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hint="eastAsia" w:ascii="Times New Roman" w:hAnsi="Times New Roman" w:eastAsia="宋体" w:cs="Times New Roman"/>
          <w:sz w:val="21"/>
          <w:szCs w:val="21"/>
        </w:rPr>
        <w:t>7.【答案】C</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【解析】第一步，本题考查增长率计算比较。</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第二步，定位图形材料。</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第三步，根据增长率=</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现期量</m:t>
            </m:r>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基期量</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基期量</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，代入数据可得同比增速分别为：2017年</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328</m:t>
            </m:r>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263</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263</m:t>
            </m:r>
            <m:ctrlPr>
              <w:rPr>
                <w:rFonts w:ascii="Cambria Math" w:hAnsi="Cambria Math" w:eastAsia="宋体" w:cs="Times New Roman"/>
                <w:iCs/>
                <w:sz w:val="21"/>
                <w:szCs w:val="21"/>
              </w:rPr>
            </m:ctrlPr>
          </m:den>
        </m:f>
        <m:r>
          <m:rPr>
            <m:sty m:val="p"/>
          </m:rPr>
          <w:rPr>
            <w:rFonts w:ascii="Cambria Math" w:hAnsi="Cambria Math" w:eastAsia="宋体" w:cs="Times New Roman"/>
            <w:sz w:val="21"/>
            <w:szCs w:val="21"/>
          </w:rPr>
          <m:t>=</m:t>
        </m:r>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65</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263</m:t>
            </m:r>
            <m:ctrlPr>
              <w:rPr>
                <w:rFonts w:ascii="Cambria Math" w:hAnsi="Cambria Math" w:eastAsia="宋体" w:cs="Times New Roman"/>
                <w:iCs/>
                <w:sz w:val="21"/>
                <w:szCs w:val="21"/>
              </w:rPr>
            </m:ctrlPr>
          </m:den>
        </m:f>
        <m:r>
          <m:rPr>
            <m:sty m:val="p"/>
          </m:rPr>
          <w:rPr>
            <w:rFonts w:ascii="Cambria Math" w:hAnsi="Cambria Math" w:eastAsia="宋体" w:cs="Times New Roman"/>
            <w:sz w:val="21"/>
            <w:szCs w:val="21"/>
          </w:rPr>
          <m:t>≈</m:t>
        </m:r>
        <m:r>
          <m:rPr>
            <m:sty m:val="p"/>
          </m:rPr>
          <w:rPr>
            <w:rFonts w:hint="eastAsia" w:ascii="Cambria Math" w:hAnsi="Cambria Math" w:eastAsia="宋体" w:cs="Times New Roman"/>
            <w:sz w:val="21"/>
            <w:szCs w:val="21"/>
          </w:rPr>
          <m:t>25%</m:t>
        </m:r>
      </m:oMath>
      <w:r>
        <w:rPr>
          <w:rFonts w:hint="eastAsia" w:ascii="Times New Roman" w:hAnsi="Times New Roman" w:eastAsia="宋体" w:cs="Times New Roman"/>
          <w:sz w:val="21"/>
          <w:szCs w:val="21"/>
        </w:rPr>
        <w:t>，2018年</w:t>
      </w:r>
      <m:oMath>
        <m:f>
          <m:fPr>
            <m:ctrlPr>
              <w:rPr>
                <w:rFonts w:ascii="Cambria Math" w:hAnsi="Cambria Math" w:eastAsia="宋体" w:cs="Times New Roman"/>
                <w:iCs/>
                <w:sz w:val="21"/>
                <w:szCs w:val="21"/>
              </w:rPr>
            </m:ctrlPr>
          </m:fPr>
          <m:num>
            <m:r>
              <m:rPr>
                <m:sty m:val="p"/>
              </m:rPr>
              <w:rPr>
                <w:rFonts w:hint="eastAsia" w:ascii="Cambria Math" w:hAnsi="微软雅黑" w:eastAsia="微软雅黑" w:cs="微软雅黑"/>
                <w:sz w:val="21"/>
                <w:szCs w:val="21"/>
              </w:rPr>
              <m:t>372</m:t>
            </m:r>
            <m:r>
              <m:rPr>
                <m:sty m:val="p"/>
              </m:rPr>
              <w:rPr>
                <w:rFonts w:hint="eastAsia" w:ascii="微软雅黑" w:hAnsi="微软雅黑" w:eastAsia="微软雅黑" w:cs="微软雅黑"/>
                <w:sz w:val="21"/>
                <w:szCs w:val="21"/>
              </w:rPr>
              <m:t>−</m:t>
            </m:r>
            <m:r>
              <m:rPr>
                <m:sty m:val="p"/>
              </m:rPr>
              <w:rPr>
                <w:rFonts w:hint="eastAsia" w:ascii="Cambria Math" w:hAnsi="Cambria Math" w:eastAsia="宋体" w:cs="Times New Roman"/>
                <w:sz w:val="21"/>
                <w:szCs w:val="21"/>
              </w:rPr>
              <m:t>328</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328</m:t>
            </m:r>
            <m:ctrlPr>
              <w:rPr>
                <w:rFonts w:ascii="Cambria Math" w:hAnsi="Cambria Math" w:eastAsia="宋体" w:cs="Times New Roman"/>
                <w:iCs/>
                <w:sz w:val="21"/>
                <w:szCs w:val="21"/>
              </w:rPr>
            </m:ctrlPr>
          </m:den>
        </m:f>
        <m:r>
          <m:rPr>
            <m:sty m:val="p"/>
          </m:rPr>
          <w:rPr>
            <w:rFonts w:ascii="Cambria Math" w:hAnsi="Cambria Math" w:eastAsia="宋体" w:cs="Times New Roman"/>
            <w:sz w:val="21"/>
            <w:szCs w:val="21"/>
          </w:rPr>
          <m:t>=</m:t>
        </m:r>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44</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328</m:t>
            </m:r>
            <m:ctrlPr>
              <w:rPr>
                <w:rFonts w:ascii="Cambria Math" w:hAnsi="Cambria Math" w:eastAsia="宋体" w:cs="Times New Roman"/>
                <w:iCs/>
                <w:sz w:val="21"/>
                <w:szCs w:val="21"/>
              </w:rPr>
            </m:ctrlPr>
          </m:den>
        </m:f>
        <m:r>
          <m:rPr>
            <m:sty m:val="p"/>
          </m:rPr>
          <w:rPr>
            <w:rFonts w:ascii="Cambria Math" w:hAnsi="Cambria Math" w:eastAsia="宋体" w:cs="Times New Roman"/>
            <w:sz w:val="21"/>
            <w:szCs w:val="21"/>
          </w:rPr>
          <m:t>≈</m:t>
        </m:r>
        <m:r>
          <m:rPr>
            <m:sty m:val="p"/>
          </m:rPr>
          <w:rPr>
            <w:rFonts w:hint="eastAsia" w:ascii="Cambria Math" w:hAnsi="Cambria Math" w:eastAsia="宋体" w:cs="Times New Roman"/>
            <w:sz w:val="21"/>
            <w:szCs w:val="21"/>
          </w:rPr>
          <m:t>13%</m:t>
        </m:r>
      </m:oMath>
      <w:r>
        <w:rPr>
          <w:rFonts w:hint="eastAsia" w:ascii="Times New Roman" w:hAnsi="Times New Roman" w:eastAsia="宋体" w:cs="Times New Roman"/>
          <w:sz w:val="21"/>
          <w:szCs w:val="21"/>
        </w:rPr>
        <w:t>，2019年</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544</m:t>
            </m:r>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372</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372</m:t>
            </m:r>
            <m:ctrlPr>
              <w:rPr>
                <w:rFonts w:ascii="Cambria Math" w:hAnsi="Cambria Math" w:eastAsia="宋体" w:cs="Times New Roman"/>
                <w:iCs/>
                <w:sz w:val="21"/>
                <w:szCs w:val="21"/>
              </w:rPr>
            </m:ctrlPr>
          </m:den>
        </m:f>
        <m:r>
          <m:rPr>
            <m:sty m:val="p"/>
          </m:rPr>
          <w:rPr>
            <w:rFonts w:ascii="Cambria Math" w:hAnsi="Cambria Math" w:eastAsia="宋体" w:cs="Times New Roman"/>
            <w:sz w:val="21"/>
            <w:szCs w:val="21"/>
          </w:rPr>
          <m:t>=</m:t>
        </m:r>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172</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372</m:t>
            </m:r>
            <m:ctrlPr>
              <w:rPr>
                <w:rFonts w:ascii="Cambria Math" w:hAnsi="Cambria Math" w:eastAsia="宋体" w:cs="Times New Roman"/>
                <w:iCs/>
                <w:sz w:val="21"/>
                <w:szCs w:val="21"/>
              </w:rPr>
            </m:ctrlPr>
          </m:den>
        </m:f>
        <m:r>
          <m:rPr>
            <m:sty m:val="p"/>
          </m:rPr>
          <w:rPr>
            <w:rFonts w:ascii="Cambria Math" w:hAnsi="Cambria Math" w:eastAsia="宋体" w:cs="Times New Roman"/>
            <w:sz w:val="21"/>
            <w:szCs w:val="21"/>
          </w:rPr>
          <m:t>≈</m:t>
        </m:r>
        <m:r>
          <m:rPr>
            <m:sty m:val="p"/>
          </m:rPr>
          <w:rPr>
            <w:rFonts w:hint="eastAsia" w:ascii="Cambria Math" w:hAnsi="Cambria Math" w:eastAsia="宋体" w:cs="Times New Roman"/>
            <w:sz w:val="21"/>
            <w:szCs w:val="21"/>
          </w:rPr>
          <m:t>46%</m:t>
        </m:r>
      </m:oMath>
      <w:r>
        <w:rPr>
          <w:rFonts w:hint="eastAsia" w:ascii="Times New Roman" w:hAnsi="Times New Roman" w:eastAsia="宋体" w:cs="Times New Roman"/>
          <w:sz w:val="21"/>
          <w:szCs w:val="21"/>
        </w:rPr>
        <w:t>，2020年</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575</m:t>
            </m:r>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544</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544</m:t>
            </m:r>
            <m:ctrlPr>
              <w:rPr>
                <w:rFonts w:ascii="Cambria Math" w:hAnsi="Cambria Math" w:eastAsia="宋体" w:cs="Times New Roman"/>
                <w:iCs/>
                <w:sz w:val="21"/>
                <w:szCs w:val="21"/>
              </w:rPr>
            </m:ctrlPr>
          </m:den>
        </m:f>
        <m:r>
          <m:rPr>
            <m:sty m:val="p"/>
          </m:rPr>
          <w:rPr>
            <w:rFonts w:ascii="Cambria Math" w:hAnsi="Cambria Math" w:eastAsia="宋体" w:cs="Times New Roman"/>
            <w:sz w:val="21"/>
            <w:szCs w:val="21"/>
          </w:rPr>
          <m:t>=</m:t>
        </m:r>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31</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544</m:t>
            </m:r>
            <m:ctrlPr>
              <w:rPr>
                <w:rFonts w:ascii="Cambria Math" w:hAnsi="Cambria Math" w:eastAsia="宋体" w:cs="Times New Roman"/>
                <w:iCs/>
                <w:sz w:val="21"/>
                <w:szCs w:val="21"/>
              </w:rPr>
            </m:ctrlPr>
          </m:den>
        </m:f>
        <m:r>
          <m:rPr>
            <m:sty m:val="p"/>
          </m:rPr>
          <w:rPr>
            <w:rFonts w:ascii="Cambria Math" w:hAnsi="Cambria Math" w:eastAsia="宋体" w:cs="Times New Roman"/>
            <w:sz w:val="21"/>
            <w:szCs w:val="21"/>
          </w:rPr>
          <m:t>≈</m:t>
        </m:r>
        <m:r>
          <m:rPr>
            <m:sty m:val="p"/>
          </m:rPr>
          <w:rPr>
            <w:rFonts w:hint="eastAsia" w:ascii="Cambria Math" w:hAnsi="Cambria Math" w:eastAsia="宋体" w:cs="Times New Roman"/>
            <w:sz w:val="21"/>
            <w:szCs w:val="21"/>
          </w:rPr>
          <m:t>6%</m:t>
        </m:r>
      </m:oMath>
      <w:r>
        <w:rPr>
          <w:rFonts w:hint="eastAsia" w:ascii="Times New Roman" w:hAnsi="Times New Roman" w:eastAsia="宋体" w:cs="Times New Roman"/>
          <w:sz w:val="21"/>
          <w:szCs w:val="21"/>
        </w:rPr>
        <w:t>，同比增速最大的是2019年。</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因此，选择C选项。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hint="eastAsia" w:ascii="Times New Roman" w:hAnsi="Times New Roman" w:eastAsia="宋体" w:cs="Times New Roman"/>
          <w:sz w:val="21"/>
          <w:szCs w:val="21"/>
        </w:rPr>
        <w:t>8.【答案】B</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【解析】第一步，本题考查现期量计算。</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第二步，定位文字材料和图形材料。</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三步，根据末期量=初期量＋n×年均增量，2021年4G基站数的增量为590－575=15（万个），假设n年后5G基站数量将超过4G基站数量，可得142.5＋65n＞590＋15n，解得n=8.95，即至少需要9年，5G基站数量才能超过4G基站数量，2021＋9=2030，即2030年。</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因此，选择B选项。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1</w:t>
      </w:r>
      <w:r>
        <w:rPr>
          <w:rFonts w:hint="eastAsia" w:ascii="Times New Roman" w:hAnsi="Times New Roman" w:eastAsia="宋体" w:cs="Times New Roman"/>
          <w:sz w:val="21"/>
          <w:szCs w:val="21"/>
        </w:rPr>
        <w:t>9.【答案】B</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【解析】第一步，本题考查比重比较。</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第二步，定位图形材料。</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第三步，根据比重=</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部分量</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整体量</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，代入数据可得各年比重分别为：2018年</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372</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667</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，2019年</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544</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841</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，2020年</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575</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931</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，2021年</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500</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996</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，直除首位分别商5，6，6，5，排除A、D选项；2019年和2020年直除首两位分别商64，61，则占比最高的是2019年。</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因此，选择B选项。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【拓展】根据第一段文字</w:t>
      </w:r>
      <w:r>
        <w:rPr>
          <w:rFonts w:hint="eastAsia" w:ascii="宋体" w:hAnsi="宋体" w:eastAsia="宋体" w:cs="Times New Roman"/>
          <w:sz w:val="21"/>
          <w:szCs w:val="21"/>
        </w:rPr>
        <w:t>“</w:t>
      </w:r>
      <w:r>
        <w:rPr>
          <w:rFonts w:hint="eastAsia" w:ascii="Times New Roman" w:hAnsi="Times New Roman" w:eastAsia="宋体" w:cs="Times New Roman"/>
          <w:sz w:val="21"/>
          <w:szCs w:val="21"/>
        </w:rPr>
        <w:t>全国移动通信基站总数达996万个</w:t>
      </w:r>
      <w:r>
        <w:rPr>
          <w:rFonts w:hint="eastAsia" w:ascii="宋体" w:hAnsi="宋体" w:eastAsia="宋体" w:cs="Times New Roman"/>
          <w:sz w:val="21"/>
          <w:szCs w:val="21"/>
        </w:rPr>
        <w:t>”</w:t>
      </w:r>
      <w:r>
        <w:rPr>
          <w:rFonts w:hint="eastAsia" w:ascii="Times New Roman" w:hAnsi="Times New Roman" w:eastAsia="宋体" w:cs="Times New Roman"/>
          <w:sz w:val="21"/>
          <w:szCs w:val="21"/>
        </w:rPr>
        <w:t>和图形材料中2021年移动电话基站数也是996万个，可知，移动通信基站和移动电话基站相同。</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2</w:t>
      </w:r>
      <w:r>
        <w:rPr>
          <w:rFonts w:hint="eastAsia" w:ascii="Times New Roman" w:hAnsi="Times New Roman" w:eastAsia="宋体" w:cs="Times New Roman"/>
          <w:sz w:val="21"/>
          <w:szCs w:val="21"/>
        </w:rPr>
        <w:t>0.【答案】A</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【解析】第一步，本题考查综合分析问题，且需选出错误的一项。</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第二步，A选项，增长率计算。定位文字材料，根据增长率=</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增长量</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现期量</m:t>
            </m:r>
            <m:r>
              <m:rPr>
                <m:sty m:val="p"/>
              </m:rPr>
              <w:rPr>
                <w:rFonts w:hint="eastAsia" w:ascii="微软雅黑" w:hAnsi="微软雅黑" w:eastAsia="微软雅黑" w:cs="微软雅黑"/>
                <w:sz w:val="21"/>
                <w:szCs w:val="21"/>
              </w:rPr>
              <m:t>−</m:t>
            </m:r>
            <m:r>
              <m:rPr>
                <m:sty m:val="p"/>
              </m:rPr>
              <w:rPr>
                <w:rFonts w:hint="eastAsia" w:ascii="Cambria Math" w:hAnsi="Cambria Math" w:eastAsia="宋体" w:cs="Times New Roman"/>
                <w:sz w:val="21"/>
                <w:szCs w:val="21"/>
              </w:rPr>
              <m:t>增长量</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，代入数据可得</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65</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142.5</m:t>
            </m:r>
            <m:r>
              <m:rPr>
                <m:sty m:val="p"/>
              </m:rPr>
              <w:rPr>
                <w:rFonts w:hint="eastAsia" w:ascii="Cambria Math" w:hAnsi="Cambria Math" w:eastAsia="微软雅黑" w:cs="微软雅黑"/>
                <w:sz w:val="21"/>
                <w:szCs w:val="21"/>
              </w:rPr>
              <m:t>−</m:t>
            </m:r>
            <m:r>
              <m:rPr>
                <m:sty m:val="p"/>
              </m:rPr>
              <w:rPr>
                <w:rFonts w:hint="eastAsia" w:ascii="Cambria Math" w:hAnsi="Cambria Math" w:eastAsia="宋体" w:cs="Times New Roman"/>
                <w:sz w:val="21"/>
                <w:szCs w:val="21"/>
              </w:rPr>
              <m:t>65</m:t>
            </m:r>
            <m:ctrlPr>
              <w:rPr>
                <w:rFonts w:ascii="Cambria Math" w:hAnsi="Cambria Math" w:eastAsia="宋体" w:cs="Times New Roman"/>
                <w:iCs/>
                <w:sz w:val="21"/>
                <w:szCs w:val="21"/>
              </w:rPr>
            </m:ctrlPr>
          </m:den>
        </m:f>
        <m:r>
          <m:rPr/>
          <w:rPr>
            <w:rFonts w:hint="eastAsia" w:ascii="Cambria Math" w:hAnsi="Cambria Math" w:eastAsia="宋体" w:cs="Times New Roman"/>
            <w:sz w:val="21"/>
            <w:szCs w:val="21"/>
          </w:rPr>
          <m:t>=</m:t>
        </m:r>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65</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77.5</m:t>
            </m:r>
            <m:ctrlPr>
              <w:rPr>
                <w:rFonts w:ascii="Cambria Math" w:hAnsi="Cambria Math" w:eastAsia="宋体" w:cs="Times New Roman"/>
                <w:iCs/>
                <w:sz w:val="21"/>
                <w:szCs w:val="21"/>
              </w:rPr>
            </m:ctrlPr>
          </m:den>
        </m:f>
        <m:r>
          <m:rPr>
            <m:sty m:val="p"/>
          </m:rPr>
          <w:rPr>
            <w:rFonts w:hint="eastAsia" w:ascii="Cambria Math" w:hAnsi="Cambria Math" w:eastAsia="宋体" w:cs="Times New Roman"/>
            <w:sz w:val="21"/>
            <w:szCs w:val="21"/>
          </w:rPr>
          <m:t>＞50%</m:t>
        </m:r>
      </m:oMath>
      <w:r>
        <w:rPr>
          <w:rFonts w:hint="eastAsia" w:ascii="Times New Roman" w:hAnsi="Times New Roman" w:eastAsia="宋体" w:cs="Times New Roman"/>
          <w:sz w:val="21"/>
          <w:szCs w:val="21"/>
        </w:rPr>
        <w:t>，错误。</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B选项，增长量做差比较。定位图形材料，根据增长量=现期量－基期量，显然2019年同比增量841－667＞100（万个），其余年份增量均不到100万个，正确。</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C选项，简单计算中的和差比较。定位图形材料，显然2021年除4G以外的基站数996－590＞400（万个），其余年份均不到400万个，正确。</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D选项，年均增长率比较。定位图形材料，根据</w:t>
      </w:r>
      <m:oMath>
        <m:sSup>
          <m:sSupPr>
            <m:ctrlPr>
              <w:rPr>
                <w:rFonts w:ascii="Cambria Math" w:hAnsi="Cambria Math" w:eastAsia="宋体" w:cs="Times New Roman"/>
                <w:iCs/>
                <w:sz w:val="21"/>
                <w:szCs w:val="21"/>
              </w:rPr>
            </m:ctrlPr>
          </m:sSupPr>
          <m:e>
            <m:r>
              <m:rPr>
                <m:sty m:val="p"/>
              </m:rPr>
              <w:rPr>
                <w:rFonts w:hint="eastAsia" w:ascii="Cambria Math" w:hAnsi="Cambria Math" w:eastAsia="宋体" w:cs="Times New Roman"/>
                <w:sz w:val="21"/>
                <w:szCs w:val="21"/>
              </w:rPr>
              <m:t>（1+</m:t>
            </m:r>
            <m:r>
              <m:rPr>
                <m:sty m:val="p"/>
              </m:rPr>
              <w:rPr>
                <w:rFonts w:ascii="Cambria Math" w:hAnsi="Cambria Math" w:eastAsia="宋体" w:cs="Times New Roman"/>
                <w:sz w:val="21"/>
                <w:szCs w:val="21"/>
              </w:rPr>
              <m:t>r</m:t>
            </m:r>
            <m:r>
              <m:rPr>
                <m:sty m:val="p"/>
              </m:rPr>
              <w:rPr>
                <w:rFonts w:hint="eastAsia" w:ascii="Cambria Math" w:hAnsi="Cambria Math" w:eastAsia="宋体" w:cs="Times New Roman"/>
                <w:sz w:val="21"/>
                <w:szCs w:val="21"/>
              </w:rPr>
              <m:t>）</m:t>
            </m:r>
            <m:ctrlPr>
              <w:rPr>
                <w:rFonts w:ascii="Cambria Math" w:hAnsi="Cambria Math" w:eastAsia="宋体" w:cs="Times New Roman"/>
                <w:iCs/>
                <w:sz w:val="21"/>
                <w:szCs w:val="21"/>
              </w:rPr>
            </m:ctrlPr>
          </m:e>
          <m:sup>
            <m:r>
              <m:rPr>
                <m:sty m:val="p"/>
              </m:rPr>
              <w:rPr>
                <w:rFonts w:ascii="Cambria Math" w:hAnsi="Cambria Math" w:eastAsia="宋体" w:cs="Times New Roman"/>
                <w:sz w:val="21"/>
                <w:szCs w:val="21"/>
              </w:rPr>
              <m:t>n</m:t>
            </m:r>
            <m:ctrlPr>
              <w:rPr>
                <w:rFonts w:ascii="Cambria Math" w:hAnsi="Cambria Math" w:eastAsia="宋体" w:cs="Times New Roman"/>
                <w:iCs/>
                <w:sz w:val="21"/>
                <w:szCs w:val="21"/>
              </w:rPr>
            </m:ctrlPr>
          </m:sup>
        </m:sSup>
        <m:r>
          <m:rPr>
            <m:sty m:val="p"/>
          </m:rPr>
          <w:rPr>
            <w:rFonts w:hint="eastAsia" w:ascii="Cambria Math" w:hAnsi="Cambria Math" w:eastAsia="宋体" w:cs="Times New Roman"/>
            <w:sz w:val="21"/>
            <w:szCs w:val="21"/>
          </w:rPr>
          <m:t>=</m:t>
        </m:r>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末期量</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初期量</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，相差年数n相同，比较年均增速的大小，只需比较</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末期量</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初期量</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，全国移动通信基站总数</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996</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559</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＜4G基站</w:t>
      </w:r>
      <m:oMath>
        <m:f>
          <m:fPr>
            <m:ctrlPr>
              <w:rPr>
                <w:rFonts w:ascii="Cambria Math" w:hAnsi="Cambria Math" w:eastAsia="宋体" w:cs="Times New Roman"/>
                <w:iCs/>
                <w:sz w:val="21"/>
                <w:szCs w:val="21"/>
              </w:rPr>
            </m:ctrlPr>
          </m:fPr>
          <m:num>
            <m:r>
              <m:rPr>
                <m:sty m:val="p"/>
              </m:rPr>
              <w:rPr>
                <w:rFonts w:hint="eastAsia" w:ascii="Cambria Math" w:hAnsi="Cambria Math" w:eastAsia="宋体" w:cs="Times New Roman"/>
                <w:sz w:val="21"/>
                <w:szCs w:val="21"/>
              </w:rPr>
              <m:t>590</m:t>
            </m:r>
            <m:ctrlPr>
              <w:rPr>
                <w:rFonts w:ascii="Cambria Math" w:hAnsi="Cambria Math" w:eastAsia="宋体" w:cs="Times New Roman"/>
                <w:iCs/>
                <w:sz w:val="21"/>
                <w:szCs w:val="21"/>
              </w:rPr>
            </m:ctrlPr>
          </m:num>
          <m:den>
            <m:r>
              <m:rPr>
                <m:sty m:val="p"/>
              </m:rPr>
              <w:rPr>
                <w:rFonts w:hint="eastAsia" w:ascii="Cambria Math" w:hAnsi="Cambria Math" w:eastAsia="宋体" w:cs="Times New Roman"/>
                <w:sz w:val="21"/>
                <w:szCs w:val="21"/>
              </w:rPr>
              <m:t>263</m:t>
            </m:r>
            <m:ctrlPr>
              <w:rPr>
                <w:rFonts w:ascii="Cambria Math" w:hAnsi="Cambria Math" w:eastAsia="宋体" w:cs="Times New Roman"/>
                <w:iCs/>
                <w:sz w:val="21"/>
                <w:szCs w:val="21"/>
              </w:rPr>
            </m:ctrlPr>
          </m:den>
        </m:f>
      </m:oMath>
      <w:r>
        <w:rPr>
          <w:rFonts w:hint="eastAsia" w:ascii="Times New Roman" w:hAnsi="Times New Roman" w:eastAsia="宋体" w:cs="Times New Roman"/>
          <w:sz w:val="21"/>
          <w:szCs w:val="21"/>
        </w:rPr>
        <w:t>，则年均增速低于4G基站，正确。</w:t>
      </w:r>
    </w:p>
    <w:p>
      <w:pPr>
        <w:keepNext w:val="0"/>
        <w:keepLines w:val="0"/>
        <w:pageBreakBefore w:val="0"/>
        <w:widowControl/>
        <w:tabs>
          <w:tab w:val="left" w:pos="4800"/>
        </w:tabs>
        <w:kinsoku/>
        <w:wordWrap/>
        <w:overflowPunct/>
        <w:topLinePunct w:val="0"/>
        <w:autoSpaceDE w:val="0"/>
        <w:autoSpaceDN w:val="0"/>
        <w:bidi w:val="0"/>
        <w:adjustRightInd/>
        <w:snapToGrid/>
        <w:spacing w:line="360" w:lineRule="auto"/>
        <w:ind w:firstLine="420" w:firstLineChars="200"/>
      </w:pPr>
      <w:r>
        <w:rPr>
          <w:rFonts w:hint="eastAsia" w:ascii="Times New Roman" w:hAnsi="Times New Roman" w:eastAsia="宋体" w:cs="Times New Roman"/>
          <w:sz w:val="21"/>
          <w:szCs w:val="21"/>
        </w:rPr>
        <w:t>因此，选择A选项。</w:t>
      </w:r>
    </w:p>
    <w:p>
      <w:pPr>
        <w:keepNext w:val="0"/>
        <w:keepLines w:val="0"/>
        <w:pageBreakBefore w:val="0"/>
        <w:kinsoku/>
        <w:wordWrap/>
        <w:overflowPunct/>
        <w:topLinePunct w:val="0"/>
        <w:autoSpaceDE w:val="0"/>
        <w:autoSpaceDN w:val="0"/>
        <w:bidi w:val="0"/>
        <w:adjustRightInd/>
        <w:snapToGrid/>
        <w:spacing w:line="360" w:lineRule="auto"/>
        <w:ind w:firstLine="420" w:firstLineChars="200"/>
        <w:rPr>
          <w:rFonts w:ascii="Times New Roman" w:hAnsi="Times New Roman" w:eastAsia="宋体" w:cs="Times New Roman"/>
          <w:color w:val="auto"/>
          <w:sz w:val="21"/>
          <w:szCs w:val="21"/>
        </w:rPr>
      </w:pPr>
    </w:p>
    <w:p>
      <w:pPr>
        <w:keepNext w:val="0"/>
        <w:keepLines w:val="0"/>
        <w:pageBreakBefore w:val="0"/>
        <w:kinsoku/>
        <w:wordWrap/>
        <w:overflowPunct/>
        <w:topLinePunct w:val="0"/>
        <w:autoSpaceDE w:val="0"/>
        <w:autoSpaceDN w:val="0"/>
        <w:bidi w:val="0"/>
        <w:adjustRightInd/>
        <w:snapToGrid/>
        <w:spacing w:line="360" w:lineRule="auto"/>
      </w:pPr>
    </w:p>
    <w:sectPr>
      <w:headerReference r:id="rId5" w:type="first"/>
      <w:headerReference r:id="rId3" w:type="default"/>
      <w:footerReference r:id="rId6" w:type="default"/>
      <w:headerReference r:id="rId4" w:type="even"/>
      <w:footerReference r:id="rId7" w:type="even"/>
      <w:pgSz w:w="11907"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
      </w:rPr>
      <w:id w:val="-1205022137"/>
      <w:docPartObj>
        <w:docPartGallery w:val="autotext"/>
      </w:docPartObj>
    </w:sdtPr>
    <w:sdtEndPr>
      <w:rPr>
        <w:rStyle w:val="6"/>
      </w:rPr>
    </w:sdtEndPr>
    <w:sdtContent>
      <w:p>
        <w:pPr>
          <w:pStyle w:val="2"/>
          <w:framePr w:wrap="auto" w:vAnchor="text" w:hAnchor="margin" w:xAlign="center" w:y="1"/>
          <w:rPr>
            <w:rStyle w:val="6"/>
          </w:rP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sdtContent>
  </w:sdt>
  <w:p>
    <w:pPr>
      <w:pStyle w:val="2"/>
      <w:jc w:val="center"/>
    </w:pPr>
  </w:p>
  <w:p>
    <w:pPr>
      <w:spacing w:line="14" w:lineRule="auto"/>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6"/>
      </w:rPr>
      <w:id w:val="1723857496"/>
      <w:docPartObj>
        <w:docPartGallery w:val="autotext"/>
      </w:docPartObj>
    </w:sdtPr>
    <w:sdtEndPr>
      <w:rPr>
        <w:rStyle w:val="6"/>
      </w:rPr>
    </w:sdtEndPr>
    <w:sdtContent>
      <w:p>
        <w:pPr>
          <w:pStyle w:val="2"/>
          <w:framePr w:wrap="auto" w:vAnchor="text" w:hAnchor="margin" w:xAlign="center" w:y="1"/>
          <w:rPr>
            <w:rStyle w:val="6"/>
          </w:rPr>
        </w:pPr>
        <w:r>
          <w:rPr>
            <w:rStyle w:val="6"/>
          </w:rPr>
          <w:fldChar w:fldCharType="begin"/>
        </w:r>
        <w:r>
          <w:rPr>
            <w:rStyle w:val="6"/>
          </w:rPr>
          <w:instrText xml:space="preserve"> PAGE </w:instrText>
        </w:r>
        <w:r>
          <w:rPr>
            <w:rStyle w:val="6"/>
          </w:rPr>
          <w:fldChar w:fldCharType="end"/>
        </w:r>
      </w:p>
    </w:sdtContent>
  </w:sdt>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PowerPlusWaterMarkObject137463894" o:spid="_x0000_s1028" o:spt="202" type="#_x0000_t202" style="position:absolute;left:0pt;height:138.3pt;width:553.2pt;mso-position-horizontal:center;mso-position-horizontal-relative:margin;mso-position-vertical:center;mso-position-vertical-relative:margin;rotation:20643840f;z-index:-251657216;mso-width-relative:page;mso-height-relative:page;" filled="f" stroked="f" coordsize="21600,21600" o:allowincell="f">
          <v:path/>
          <v:fill on="f" focussize="0,0"/>
          <v:stroke on="f" joinstyle="round"/>
          <v:imagedata o:title=""/>
          <o:lock v:ext="edit" grouping="t" rotation="t" adjusthandles="t" aspectratio="t"/>
          <v:textbox inset="0mm,0mm,0mm,0mm">
            <w:txbxContent>
              <w:p>
                <w:pPr>
                  <w:jc w:val="center"/>
                  <w:rPr>
                    <w:color w:val="C0C0C0"/>
                    <w:sz w:val="16"/>
                    <w:szCs w:val="16"/>
                    <w14:textFill>
                      <w14:solidFill>
                        <w14:srgbClr w14:val="C0C0C0">
                          <w14:alpha w14:val="50000"/>
                        </w14:srgbClr>
                      </w14:solidFill>
                    </w14:textFill>
                  </w:rPr>
                </w:pPr>
                <w:r>
                  <w:rPr>
                    <w:rFonts w:hint="eastAsia"/>
                    <w:color w:val="C0C0C0"/>
                    <w:sz w:val="16"/>
                    <w:szCs w:val="16"/>
                    <w14:textFill>
                      <w14:solidFill>
                        <w14:srgbClr w14:val="C0C0C0">
                          <w14:alpha w14:val="50000"/>
                        </w14:srgbClr>
                      </w14:solidFill>
                    </w14:textFill>
                  </w:rPr>
                  <w:t>华图教育</w:t>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_x0000_s1025" o:spid="_x0000_s1025" o:spt="202" type="#_x0000_t202" style="position:absolute;left:0pt;height:138.3pt;width:553.2pt;mso-position-horizontal:center;mso-position-horizontal-relative:margin;mso-position-vertical:center;mso-position-vertical-relative:margin;rotation:-2949120f;z-index:-251656192;mso-width-relative:page;mso-height-relative:page;" filled="f" stroked="f" coordsize="21600,21600" o:allowincell="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">
          <v:path/>
          <v:fill on="f" focussize="0,0"/>
          <v:stroke on="f" joinstyle="miter"/>
          <v:imagedata o:title=""/>
          <o:lock v:ext="edit" grouping="t" rotation="t" adjusthandles="t" aspectratio="t"/>
          <v:textbox inset="0mm,0mm,0mm,0mm">
            <w:txbxContent>
              <w:p>
                <w:pPr>
                  <w:jc w:val="center"/>
                  <w:rPr>
                    <w:color w:val="C0C0C0"/>
                    <w:sz w:val="16"/>
                    <w:szCs w:val="16"/>
                    <w14:textFill>
                      <w14:solidFill>
                        <w14:srgbClr w14:val="C0C0C0">
                          <w14:alpha w14:val="50000"/>
                        </w14:srgbClr>
                      </w14:solidFill>
                    </w14:textFill>
                  </w:rPr>
                </w:pPr>
                <w:r>
                  <w:rPr>
                    <w:rFonts w:hint="eastAsia"/>
                    <w:color w:val="C0C0C0"/>
                    <w:sz w:val="16"/>
                    <w:szCs w:val="16"/>
                    <w14:textFill>
                      <w14:solidFill>
                        <w14:srgbClr w14:val="C0C0C0">
                          <w14:alpha w14:val="50000"/>
                        </w14:srgbClr>
                      </w14:solidFill>
                    </w14:textFill>
                  </w:rPr>
                  <w:t>华图教育</w:t>
                </w:r>
              </w:p>
            </w:txbxContent>
          </v:textbox>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1NGUxNjYxYzFhNzg0NTM1MjgzZGNlZWZiZDE2YjUifQ=="/>
  </w:docVars>
  <w:rsids>
    <w:rsidRoot w:val="00597F25"/>
    <w:rsid w:val="00057DE5"/>
    <w:rsid w:val="001077B3"/>
    <w:rsid w:val="00133454"/>
    <w:rsid w:val="00160389"/>
    <w:rsid w:val="001B32D0"/>
    <w:rsid w:val="00245A07"/>
    <w:rsid w:val="002B7DCD"/>
    <w:rsid w:val="00597F25"/>
    <w:rsid w:val="005A58F4"/>
    <w:rsid w:val="006952AA"/>
    <w:rsid w:val="0075148A"/>
    <w:rsid w:val="007867E0"/>
    <w:rsid w:val="0092554F"/>
    <w:rsid w:val="009D1BA8"/>
    <w:rsid w:val="00A31167"/>
    <w:rsid w:val="00BA1839"/>
    <w:rsid w:val="00CE67BF"/>
    <w:rsid w:val="00D43783"/>
    <w:rsid w:val="00E33DC9"/>
    <w:rsid w:val="00EB5DA6"/>
    <w:rsid w:val="0168325F"/>
    <w:rsid w:val="07451AEB"/>
    <w:rsid w:val="0DBD4932"/>
    <w:rsid w:val="10541A92"/>
    <w:rsid w:val="1BB604F0"/>
    <w:rsid w:val="268B3A26"/>
    <w:rsid w:val="32D87EBB"/>
    <w:rsid w:val="44AE1483"/>
    <w:rsid w:val="53B71500"/>
    <w:rsid w:val="68A52484"/>
    <w:rsid w:val="70110C42"/>
    <w:rsid w:val="720A29C0"/>
    <w:rsid w:val="752F1DE1"/>
    <w:rsid w:val="763442B3"/>
    <w:rsid w:val="7AAB2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utoSpaceDE w:val="0"/>
      <w:autoSpaceDN w:val="0"/>
      <w:adjustRightInd w:val="0"/>
    </w:pPr>
    <w:rPr>
      <w:rFonts w:ascii="Arial" w:hAnsi="Arial" w:eastAsia="等线" w:cs="Arial"/>
      <w:color w:val="000000"/>
      <w:kern w:val="0"/>
      <w:sz w:val="24"/>
      <w:szCs w:val="24"/>
      <w:lang w:val="en-US" w:eastAsia="zh-CN" w:bidi="ar-SA"/>
    </w:rPr>
  </w:style>
  <w:style w:type="character" w:default="1" w:styleId="5">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7"/>
    <w:autoRedefine/>
    <w:unhideWhenUsed/>
    <w:qFormat/>
    <w:uiPriority w:val="99"/>
    <w:pPr>
      <w:tabs>
        <w:tab w:val="center" w:pos="4153"/>
        <w:tab w:val="right" w:pos="8306"/>
      </w:tabs>
      <w:snapToGrid w:val="0"/>
    </w:pPr>
    <w:rPr>
      <w:sz w:val="18"/>
      <w:szCs w:val="18"/>
    </w:rPr>
  </w:style>
  <w:style w:type="paragraph" w:styleId="3">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page number"/>
    <w:basedOn w:val="5"/>
    <w:autoRedefine/>
    <w:semiHidden/>
    <w:unhideWhenUsed/>
    <w:qFormat/>
    <w:uiPriority w:val="99"/>
  </w:style>
  <w:style w:type="character" w:customStyle="1" w:styleId="7">
    <w:name w:val="页脚 字符"/>
    <w:basedOn w:val="5"/>
    <w:link w:val="2"/>
    <w:autoRedefine/>
    <w:qFormat/>
    <w:uiPriority w:val="99"/>
    <w:rPr>
      <w:rFonts w:ascii="Arial" w:hAnsi="Arial" w:eastAsia="等线" w:cs="Arial"/>
      <w:color w:val="000000"/>
      <w:kern w:val="0"/>
      <w:sz w:val="18"/>
      <w:szCs w:val="18"/>
    </w:rPr>
  </w:style>
  <w:style w:type="character" w:customStyle="1" w:styleId="8">
    <w:name w:val="页眉 字符"/>
    <w:basedOn w:val="5"/>
    <w:link w:val="3"/>
    <w:autoRedefine/>
    <w:qFormat/>
    <w:uiPriority w:val="99"/>
    <w:rPr>
      <w:rFonts w:ascii="Arial" w:hAnsi="Arial" w:eastAsia="等线" w:cs="Arial"/>
      <w:color w:val="000000"/>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37461</Words>
  <Characters>39371</Characters>
  <Lines>1</Lines>
  <Paragraphs>1</Paragraphs>
  <TotalTime>1</TotalTime>
  <ScaleCrop>false</ScaleCrop>
  <LinksUpToDate>false</LinksUpToDate>
  <CharactersWithSpaces>39389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2023-05-22T11:02:00Z</dcterms:created>
  <dc:creator>Ma Lu</dc:creator>
  <cp:lastModifiedBy>吃土少年小胖</cp:lastModifiedBy>
  <dcterms:modified xsi:type="dcterms:W3CDTF">2024-03-12T02:02:10Z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D155323C1CD646E88339377D48D7BFAD_13</vt:lpwstr>
  </property>
</Properties>
</file>