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7E8D28" w14:textId="77777777" w:rsidR="0095071A" w:rsidRDefault="00000000">
      <w:pPr>
        <w:tabs>
          <w:tab w:val="left" w:pos="4200"/>
          <w:tab w:val="left" w:pos="4800"/>
        </w:tabs>
        <w:adjustRightInd/>
        <w:spacing w:line="360" w:lineRule="auto"/>
        <w:ind w:firstLineChars="150" w:firstLine="480"/>
        <w:jc w:val="center"/>
        <w:outlineLvl w:val="0"/>
        <w:rPr>
          <w:rFonts w:ascii="Times New Roman" w:hAnsi="Times New Roman" w:cs="Times New Roman"/>
          <w:b/>
          <w:color w:val="auto"/>
          <w:sz w:val="32"/>
          <w:szCs w:val="32"/>
        </w:rPr>
      </w:pPr>
      <w:r>
        <w:rPr>
          <w:rFonts w:ascii="Times New Roman" w:hAnsi="Times New Roman" w:cs="Times New Roman"/>
          <w:b/>
          <w:color w:val="auto"/>
          <w:sz w:val="32"/>
          <w:szCs w:val="32"/>
        </w:rPr>
        <w:t>2024</w:t>
      </w:r>
      <w:r>
        <w:rPr>
          <w:rFonts w:ascii="Times New Roman" w:hAnsi="Times New Roman" w:cs="Times New Roman"/>
          <w:b/>
          <w:color w:val="auto"/>
          <w:sz w:val="32"/>
          <w:szCs w:val="32"/>
        </w:rPr>
        <w:t>年省考公务员考试模拟试卷（</w:t>
      </w:r>
      <w:r>
        <w:rPr>
          <w:rFonts w:ascii="Times New Roman" w:hAnsi="Times New Roman" w:cs="Times New Roman" w:hint="eastAsia"/>
          <w:b/>
          <w:color w:val="auto"/>
          <w:sz w:val="32"/>
          <w:szCs w:val="32"/>
        </w:rPr>
        <w:t>一</w:t>
      </w:r>
      <w:r>
        <w:rPr>
          <w:rFonts w:ascii="Times New Roman" w:hAnsi="Times New Roman" w:cs="Times New Roman"/>
          <w:b/>
          <w:color w:val="auto"/>
          <w:sz w:val="32"/>
          <w:szCs w:val="32"/>
        </w:rPr>
        <w:t>）</w:t>
      </w:r>
    </w:p>
    <w:p w14:paraId="62F9F63F" w14:textId="77777777" w:rsidR="0095071A" w:rsidRDefault="00000000">
      <w:pPr>
        <w:tabs>
          <w:tab w:val="left" w:pos="4200"/>
          <w:tab w:val="left" w:pos="4800"/>
        </w:tabs>
        <w:adjustRightInd/>
        <w:spacing w:line="360" w:lineRule="auto"/>
        <w:ind w:firstLineChars="150" w:firstLine="480"/>
        <w:jc w:val="center"/>
        <w:outlineLvl w:val="0"/>
        <w:rPr>
          <w:rFonts w:ascii="宋体" w:hAnsi="宋体" w:cs="宋体"/>
          <w:b/>
          <w:color w:val="auto"/>
          <w:sz w:val="32"/>
          <w:szCs w:val="32"/>
        </w:rPr>
      </w:pPr>
      <w:r>
        <w:rPr>
          <w:rFonts w:ascii="宋体" w:hAnsi="宋体" w:cs="宋体" w:hint="eastAsia"/>
          <w:b/>
          <w:color w:val="auto"/>
          <w:sz w:val="32"/>
          <w:szCs w:val="32"/>
        </w:rPr>
        <w:t>《行政职业能力测验》</w:t>
      </w:r>
    </w:p>
    <w:p w14:paraId="2A68AA00" w14:textId="77777777" w:rsidR="0095071A" w:rsidRDefault="00000000">
      <w:pPr>
        <w:tabs>
          <w:tab w:val="left" w:pos="4800"/>
        </w:tabs>
        <w:adjustRightInd/>
        <w:spacing w:line="360" w:lineRule="auto"/>
        <w:ind w:firstLineChars="150" w:firstLine="480"/>
        <w:jc w:val="center"/>
        <w:outlineLvl w:val="1"/>
        <w:rPr>
          <w:rFonts w:ascii="宋体" w:eastAsia="宋体" w:hAnsi="宋体" w:cs="宋体"/>
          <w:b/>
          <w:bCs/>
          <w:kern w:val="28"/>
          <w:sz w:val="32"/>
          <w:szCs w:val="32"/>
        </w:rPr>
      </w:pPr>
      <w:r>
        <w:rPr>
          <w:rFonts w:ascii="宋体" w:eastAsia="宋体" w:hAnsi="宋体" w:cs="宋体" w:hint="eastAsia"/>
          <w:b/>
          <w:bCs/>
          <w:kern w:val="28"/>
          <w:sz w:val="32"/>
          <w:szCs w:val="32"/>
        </w:rPr>
        <w:t>参考答案与解析</w:t>
      </w:r>
    </w:p>
    <w:p w14:paraId="53399C1A" w14:textId="77777777" w:rsidR="009C4325" w:rsidRDefault="009C4325">
      <w:pPr>
        <w:tabs>
          <w:tab w:val="left" w:pos="4800"/>
        </w:tabs>
        <w:spacing w:line="360" w:lineRule="auto"/>
        <w:ind w:firstLineChars="150" w:firstLine="480"/>
        <w:jc w:val="center"/>
        <w:outlineLvl w:val="1"/>
        <w:rPr>
          <w:rFonts w:ascii="宋体" w:eastAsia="宋体" w:hAnsi="宋体" w:cs="宋体"/>
          <w:b/>
          <w:bCs/>
          <w:kern w:val="28"/>
          <w:sz w:val="32"/>
          <w:szCs w:val="32"/>
        </w:rPr>
      </w:pPr>
    </w:p>
    <w:p w14:paraId="78F20633" w14:textId="77777777" w:rsidR="009C4325" w:rsidRPr="009C4325" w:rsidRDefault="009C4325" w:rsidP="009C4325">
      <w:pPr>
        <w:tabs>
          <w:tab w:val="left" w:pos="4800"/>
        </w:tabs>
        <w:spacing w:line="360" w:lineRule="auto"/>
        <w:ind w:firstLine="641"/>
        <w:outlineLvl w:val="1"/>
        <w:rPr>
          <w:rFonts w:ascii="宋体" w:eastAsia="宋体" w:hAnsi="宋体" w:cs="宋体"/>
          <w:b/>
          <w:bCs/>
          <w:kern w:val="28"/>
          <w:sz w:val="32"/>
          <w:szCs w:val="32"/>
        </w:rPr>
      </w:pPr>
      <w:r w:rsidRPr="009C4325">
        <w:rPr>
          <w:rFonts w:ascii="宋体" w:eastAsia="宋体" w:hAnsi="宋体" w:cs="宋体" w:hint="eastAsia"/>
          <w:b/>
          <w:bCs/>
          <w:kern w:val="28"/>
          <w:sz w:val="32"/>
          <w:szCs w:val="32"/>
        </w:rPr>
        <w:t>高等职业教育专科专业</w:t>
      </w:r>
    </w:p>
    <w:tbl>
      <w:tblPr>
        <w:tblW w:w="8275" w:type="dxa"/>
        <w:tblCellMar>
          <w:left w:w="0" w:type="dxa"/>
          <w:right w:w="0" w:type="dxa"/>
        </w:tblCellMar>
        <w:tblLook w:val="04A0" w:firstRow="1" w:lastRow="0" w:firstColumn="1" w:lastColumn="0" w:noHBand="0" w:noVBand="1"/>
      </w:tblPr>
      <w:tblGrid>
        <w:gridCol w:w="1165"/>
        <w:gridCol w:w="2100"/>
        <w:gridCol w:w="5010"/>
      </w:tblGrid>
      <w:tr w:rsidR="009C4325" w:rsidRPr="009C4325" w14:paraId="33E63C5F" w14:textId="77777777" w:rsidTr="009C4325">
        <w:trPr>
          <w:cantSplit/>
          <w:trHeight w:val="550"/>
          <w:tblHeader/>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7E4C9A9" w14:textId="77777777" w:rsidR="009C4325" w:rsidRPr="009C4325" w:rsidRDefault="009C4325" w:rsidP="009C4325">
            <w:pPr>
              <w:tabs>
                <w:tab w:val="left" w:pos="4800"/>
              </w:tabs>
              <w:spacing w:line="360" w:lineRule="auto"/>
              <w:ind w:firstLine="641"/>
              <w:outlineLvl w:val="1"/>
              <w:rPr>
                <w:rFonts w:ascii="宋体" w:eastAsia="宋体" w:hAnsi="宋体" w:cs="宋体"/>
                <w:b/>
                <w:bCs/>
                <w:kern w:val="28"/>
                <w:sz w:val="32"/>
                <w:szCs w:val="32"/>
              </w:rPr>
            </w:pPr>
            <w:r w:rsidRPr="009C4325">
              <w:rPr>
                <w:rFonts w:ascii="宋体" w:eastAsia="宋体" w:hAnsi="宋体" w:cs="宋体" w:hint="eastAsia"/>
                <w:b/>
                <w:bCs/>
                <w:kern w:val="28"/>
                <w:sz w:val="32"/>
                <w:szCs w:val="32"/>
              </w:rPr>
              <w:t>序号</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F195168" w14:textId="77777777" w:rsidR="009C4325" w:rsidRPr="009C4325" w:rsidRDefault="009C4325" w:rsidP="009C4325">
            <w:pPr>
              <w:tabs>
                <w:tab w:val="left" w:pos="4800"/>
              </w:tabs>
              <w:spacing w:line="360" w:lineRule="auto"/>
              <w:ind w:firstLine="641"/>
              <w:outlineLvl w:val="1"/>
              <w:rPr>
                <w:rFonts w:ascii="宋体" w:eastAsia="宋体" w:hAnsi="宋体" w:cs="宋体"/>
                <w:b/>
                <w:bCs/>
                <w:kern w:val="28"/>
                <w:sz w:val="32"/>
                <w:szCs w:val="32"/>
              </w:rPr>
            </w:pPr>
            <w:r w:rsidRPr="009C4325">
              <w:rPr>
                <w:rFonts w:ascii="宋体" w:eastAsia="宋体" w:hAnsi="宋体" w:cs="宋体" w:hint="eastAsia"/>
                <w:b/>
                <w:bCs/>
                <w:kern w:val="28"/>
                <w:sz w:val="32"/>
                <w:szCs w:val="32"/>
              </w:rPr>
              <w:t>专业代码</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954C3BF" w14:textId="77777777" w:rsidR="009C4325" w:rsidRPr="009C4325" w:rsidRDefault="009C4325" w:rsidP="009C4325">
            <w:pPr>
              <w:tabs>
                <w:tab w:val="left" w:pos="4800"/>
              </w:tabs>
              <w:spacing w:line="360" w:lineRule="auto"/>
              <w:ind w:firstLine="641"/>
              <w:outlineLvl w:val="1"/>
              <w:rPr>
                <w:rFonts w:ascii="宋体" w:eastAsia="宋体" w:hAnsi="宋体" w:cs="宋体"/>
                <w:b/>
                <w:bCs/>
                <w:kern w:val="28"/>
                <w:sz w:val="32"/>
                <w:szCs w:val="32"/>
              </w:rPr>
            </w:pPr>
            <w:r w:rsidRPr="009C4325">
              <w:rPr>
                <w:rFonts w:ascii="宋体" w:eastAsia="宋体" w:hAnsi="宋体" w:cs="宋体" w:hint="eastAsia"/>
                <w:b/>
                <w:bCs/>
                <w:kern w:val="28"/>
                <w:sz w:val="32"/>
                <w:szCs w:val="32"/>
              </w:rPr>
              <w:t>专业名称</w:t>
            </w:r>
          </w:p>
        </w:tc>
      </w:tr>
      <w:tr w:rsidR="009C4325" w:rsidRPr="009C4325" w14:paraId="7546BF62" w14:textId="77777777" w:rsidTr="009C4325">
        <w:trPr>
          <w:cantSplit/>
          <w:trHeight w:val="340"/>
        </w:trPr>
        <w:tc>
          <w:tcPr>
            <w:tcW w:w="8275" w:type="dxa"/>
            <w:gridSpan w:val="3"/>
            <w:tcBorders>
              <w:top w:val="single" w:sz="4" w:space="0" w:color="000000"/>
              <w:left w:val="single" w:sz="4" w:space="0" w:color="000000"/>
              <w:bottom w:val="single" w:sz="4" w:space="0" w:color="000000"/>
              <w:right w:val="single" w:sz="4" w:space="0" w:color="000000"/>
            </w:tcBorders>
            <w:shd w:val="clear" w:color="auto" w:fill="BFBFBF"/>
            <w:tcMar>
              <w:top w:w="8" w:type="dxa"/>
              <w:left w:w="8" w:type="dxa"/>
              <w:bottom w:w="0" w:type="dxa"/>
              <w:right w:w="8" w:type="dxa"/>
            </w:tcMar>
            <w:vAlign w:val="center"/>
            <w:hideMark/>
          </w:tcPr>
          <w:p w14:paraId="22A6D504"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w:t>
            </w:r>
            <w:r w:rsidRPr="009C4325">
              <w:rPr>
                <w:rFonts w:ascii="宋体" w:eastAsia="宋体" w:hAnsi="宋体" w:cs="宋体" w:hint="eastAsia"/>
                <w:kern w:val="28"/>
                <w:sz w:val="22"/>
                <w:szCs w:val="22"/>
              </w:rPr>
              <w:t>农林牧渔大类</w:t>
            </w:r>
          </w:p>
        </w:tc>
      </w:tr>
      <w:tr w:rsidR="009C4325" w:rsidRPr="009C4325" w14:paraId="61643357" w14:textId="77777777" w:rsidTr="009C4325">
        <w:trPr>
          <w:cantSplit/>
          <w:trHeight w:val="340"/>
        </w:trPr>
        <w:tc>
          <w:tcPr>
            <w:tcW w:w="8275" w:type="dxa"/>
            <w:gridSpan w:val="3"/>
            <w:tcBorders>
              <w:top w:val="single" w:sz="4" w:space="0" w:color="000000"/>
              <w:left w:val="single" w:sz="4" w:space="0" w:color="000000"/>
              <w:bottom w:val="single" w:sz="4" w:space="0" w:color="000000"/>
              <w:right w:val="single" w:sz="4" w:space="0" w:color="000000"/>
            </w:tcBorders>
            <w:shd w:val="clear" w:color="auto" w:fill="D9D9D9"/>
            <w:tcMar>
              <w:top w:w="8" w:type="dxa"/>
              <w:left w:w="8" w:type="dxa"/>
              <w:bottom w:w="0" w:type="dxa"/>
              <w:right w:w="8" w:type="dxa"/>
            </w:tcMar>
            <w:vAlign w:val="center"/>
            <w:hideMark/>
          </w:tcPr>
          <w:p w14:paraId="36291700"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w:t>
            </w:r>
            <w:r w:rsidRPr="009C4325">
              <w:rPr>
                <w:rFonts w:ascii="宋体" w:eastAsia="宋体" w:hAnsi="宋体" w:cs="宋体" w:hint="eastAsia"/>
                <w:kern w:val="28"/>
                <w:sz w:val="22"/>
                <w:szCs w:val="22"/>
              </w:rPr>
              <w:t>农业类</w:t>
            </w:r>
          </w:p>
        </w:tc>
      </w:tr>
      <w:tr w:rsidR="009C4325" w:rsidRPr="009C4325" w14:paraId="1E351FD9"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5C12705D"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1</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4A6D7EDE"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410101</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5A8F7BE"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种子生产与经营</w:t>
            </w:r>
          </w:p>
        </w:tc>
      </w:tr>
      <w:tr w:rsidR="009C4325" w:rsidRPr="009C4325" w14:paraId="3B25538E"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71389EA"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2</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439EDE27"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410102</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40BD59A8"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作物生产与经营管理</w:t>
            </w:r>
          </w:p>
        </w:tc>
      </w:tr>
      <w:tr w:rsidR="009C4325" w:rsidRPr="009C4325" w14:paraId="656DA6DF"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2033A0A"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3</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0D66819"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410103</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C647872"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现代农业技术</w:t>
            </w:r>
          </w:p>
        </w:tc>
      </w:tr>
      <w:tr w:rsidR="009C4325" w:rsidRPr="009C4325" w14:paraId="113A37B0"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3AA7A3C9"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4C4329A4"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410104</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47A14754"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生态农业技术</w:t>
            </w:r>
          </w:p>
        </w:tc>
      </w:tr>
      <w:tr w:rsidR="009C4325" w:rsidRPr="009C4325" w14:paraId="7AD7335F"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01770A12"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5</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4ECA11AE"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410105</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39152272"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园艺技术</w:t>
            </w:r>
          </w:p>
        </w:tc>
      </w:tr>
      <w:tr w:rsidR="009C4325" w:rsidRPr="009C4325" w14:paraId="36476FCD"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CDABA0D"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6</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5E2045FC"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410106</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729B668"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植物保护与检疫技术</w:t>
            </w:r>
          </w:p>
        </w:tc>
      </w:tr>
      <w:tr w:rsidR="009C4325" w:rsidRPr="009C4325" w14:paraId="580DF184"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D98D1E7"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7</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AB9813B"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410107</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599F8714"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茶叶生产与加工技术</w:t>
            </w:r>
          </w:p>
        </w:tc>
      </w:tr>
      <w:tr w:rsidR="009C4325" w:rsidRPr="009C4325" w14:paraId="55C8FCCA"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9F73A55"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8</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0C859F81"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410108</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D44DC6B"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中草药栽培与加工技术</w:t>
            </w:r>
          </w:p>
        </w:tc>
      </w:tr>
      <w:tr w:rsidR="009C4325" w:rsidRPr="009C4325" w14:paraId="292E4FA0"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A96BE68"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9</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4135A46"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410109</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57AF5A4"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烟草栽培与加工技术</w:t>
            </w:r>
          </w:p>
        </w:tc>
      </w:tr>
      <w:tr w:rsidR="009C4325" w:rsidRPr="009C4325" w14:paraId="54557C23"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0B165B1"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10</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0973CD2"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410110</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5053881"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饲草生产技术</w:t>
            </w:r>
          </w:p>
        </w:tc>
      </w:tr>
      <w:tr w:rsidR="009C4325" w:rsidRPr="009C4325" w14:paraId="4D4314B2"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E882B4B"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11</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8F1E19E"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410111</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2695086"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食用菌生产与加工技术</w:t>
            </w:r>
          </w:p>
        </w:tc>
      </w:tr>
      <w:tr w:rsidR="009C4325" w:rsidRPr="009C4325" w14:paraId="60D2F1C7"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17DDFC9"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lastRenderedPageBreak/>
              <w:t>12</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4FEE3CE"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410112</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7176421B"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设施农业与装备</w:t>
            </w:r>
          </w:p>
        </w:tc>
      </w:tr>
      <w:tr w:rsidR="009C4325" w:rsidRPr="009C4325" w14:paraId="239096B9" w14:textId="77777777" w:rsidTr="009C4325">
        <w:trPr>
          <w:cantSplit/>
          <w:trHeight w:val="340"/>
        </w:trPr>
        <w:tc>
          <w:tcPr>
            <w:tcW w:w="1165"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79255C2"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13</w:t>
            </w:r>
          </w:p>
        </w:tc>
        <w:tc>
          <w:tcPr>
            <w:tcW w:w="210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3F0AD9E"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kern w:val="28"/>
                <w:sz w:val="22"/>
                <w:szCs w:val="22"/>
              </w:rPr>
              <w:t>410113</w:t>
            </w:r>
          </w:p>
        </w:tc>
        <w:tc>
          <w:tcPr>
            <w:tcW w:w="5010" w:type="dxa"/>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34184CE" w14:textId="77777777" w:rsidR="009C4325" w:rsidRPr="009C4325" w:rsidRDefault="009C4325" w:rsidP="009C4325">
            <w:pPr>
              <w:tabs>
                <w:tab w:val="left" w:pos="4800"/>
              </w:tabs>
              <w:spacing w:line="360" w:lineRule="auto"/>
              <w:ind w:firstLine="440"/>
              <w:outlineLvl w:val="1"/>
              <w:rPr>
                <w:rFonts w:ascii="宋体" w:eastAsia="宋体" w:hAnsi="宋体" w:cs="宋体"/>
                <w:kern w:val="28"/>
                <w:sz w:val="22"/>
                <w:szCs w:val="22"/>
              </w:rPr>
            </w:pPr>
            <w:r w:rsidRPr="009C4325">
              <w:rPr>
                <w:rFonts w:ascii="宋体" w:eastAsia="宋体" w:hAnsi="宋体" w:cs="宋体" w:hint="eastAsia"/>
                <w:kern w:val="28"/>
                <w:sz w:val="22"/>
                <w:szCs w:val="22"/>
              </w:rPr>
              <w:t>现代农业装备应用技术</w:t>
            </w:r>
          </w:p>
        </w:tc>
      </w:tr>
    </w:tbl>
    <w:p w14:paraId="3241D1EF" w14:textId="77777777" w:rsidR="009C4325" w:rsidRPr="009C4325" w:rsidRDefault="009C4325" w:rsidP="009C4325">
      <w:pPr>
        <w:tabs>
          <w:tab w:val="left" w:pos="4800"/>
        </w:tabs>
        <w:spacing w:line="360" w:lineRule="auto"/>
        <w:ind w:firstLine="641"/>
        <w:outlineLvl w:val="1"/>
        <w:rPr>
          <w:rFonts w:ascii="宋体" w:eastAsia="宋体" w:hAnsi="宋体" w:cs="宋体"/>
          <w:b/>
          <w:bCs/>
          <w:kern w:val="28"/>
          <w:sz w:val="32"/>
          <w:szCs w:val="32"/>
        </w:rPr>
      </w:pPr>
    </w:p>
    <w:p w14:paraId="2D1653F4" w14:textId="77777777" w:rsidR="009C4325" w:rsidRDefault="009C4325">
      <w:pPr>
        <w:tabs>
          <w:tab w:val="left" w:pos="4800"/>
        </w:tabs>
        <w:spacing w:line="360" w:lineRule="auto"/>
        <w:ind w:firstLineChars="150" w:firstLine="480"/>
        <w:jc w:val="center"/>
        <w:outlineLvl w:val="1"/>
        <w:rPr>
          <w:rFonts w:ascii="宋体" w:eastAsia="宋体" w:hAnsi="宋体" w:cs="宋体"/>
          <w:b/>
          <w:bCs/>
          <w:kern w:val="28"/>
          <w:sz w:val="32"/>
          <w:szCs w:val="32"/>
        </w:rPr>
      </w:pPr>
    </w:p>
    <w:p w14:paraId="0C4E970C" w14:textId="221F7D4A" w:rsidR="0095071A" w:rsidRDefault="00000000">
      <w:pPr>
        <w:tabs>
          <w:tab w:val="left" w:pos="4800"/>
        </w:tabs>
        <w:spacing w:line="360" w:lineRule="auto"/>
        <w:ind w:firstLineChars="150" w:firstLine="480"/>
        <w:jc w:val="center"/>
        <w:outlineLvl w:val="1"/>
        <w:rPr>
          <w:rFonts w:ascii="宋体" w:eastAsia="宋体" w:hAnsi="宋体" w:cs="宋体"/>
          <w:b/>
          <w:bCs/>
          <w:kern w:val="28"/>
          <w:sz w:val="32"/>
          <w:szCs w:val="32"/>
        </w:rPr>
      </w:pPr>
      <w:r>
        <w:rPr>
          <w:rFonts w:ascii="宋体" w:eastAsia="宋体" w:hAnsi="宋体" w:cs="宋体" w:hint="eastAsia"/>
          <w:b/>
          <w:bCs/>
          <w:kern w:val="28"/>
          <w:sz w:val="32"/>
          <w:szCs w:val="32"/>
        </w:rPr>
        <w:t>第一部分 常识判断</w:t>
      </w:r>
    </w:p>
    <w:p w14:paraId="3E05610E"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sz w:val="21"/>
        </w:rPr>
        <w:t>【答案】</w:t>
      </w:r>
      <w:r>
        <w:rPr>
          <w:rFonts w:ascii="Times New Roman" w:eastAsia="宋体" w:hAnsi="Times New Roman"/>
          <w:sz w:val="21"/>
        </w:rPr>
        <w:t>B</w:t>
      </w:r>
    </w:p>
    <w:p w14:paraId="6F692AAD"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【解析】第一步，本题考查时事热点知识并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309731D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第二步，为</w:t>
      </w:r>
      <w:proofErr w:type="gramStart"/>
      <w:r>
        <w:rPr>
          <w:rFonts w:ascii="Times New Roman" w:eastAsia="宋体" w:hAnsi="Times New Roman"/>
          <w:sz w:val="21"/>
        </w:rPr>
        <w:t>统筹抓好</w:t>
      </w:r>
      <w:proofErr w:type="gramEnd"/>
      <w:r>
        <w:rPr>
          <w:rFonts w:ascii="Times New Roman" w:eastAsia="宋体" w:hAnsi="Times New Roman"/>
          <w:sz w:val="21"/>
        </w:rPr>
        <w:t>以乡村振兴为重心的</w:t>
      </w:r>
      <w:r>
        <w:rPr>
          <w:rFonts w:ascii="Times New Roman" w:eastAsia="宋体" w:hAnsi="Times New Roman" w:hint="eastAsia"/>
          <w:sz w:val="21"/>
        </w:rPr>
        <w:t>“</w:t>
      </w:r>
      <w:r>
        <w:rPr>
          <w:rFonts w:ascii="Times New Roman" w:eastAsia="宋体" w:hAnsi="Times New Roman"/>
          <w:sz w:val="21"/>
        </w:rPr>
        <w:t>三农</w:t>
      </w:r>
      <w:r>
        <w:rPr>
          <w:rFonts w:ascii="Times New Roman" w:eastAsia="宋体" w:hAnsi="Times New Roman" w:hint="eastAsia"/>
          <w:sz w:val="21"/>
        </w:rPr>
        <w:t>”</w:t>
      </w:r>
      <w:r>
        <w:rPr>
          <w:rFonts w:ascii="Times New Roman" w:eastAsia="宋体" w:hAnsi="Times New Roman"/>
          <w:sz w:val="21"/>
        </w:rPr>
        <w:t>各项工作，此次国务院机构改革把国家乡村</w:t>
      </w:r>
      <w:proofErr w:type="gramStart"/>
      <w:r>
        <w:rPr>
          <w:rFonts w:ascii="Times New Roman" w:eastAsia="宋体" w:hAnsi="Times New Roman"/>
          <w:sz w:val="21"/>
        </w:rPr>
        <w:t>振兴局</w:t>
      </w:r>
      <w:proofErr w:type="gramEnd"/>
      <w:r>
        <w:rPr>
          <w:rFonts w:ascii="Times New Roman" w:eastAsia="宋体" w:hAnsi="Times New Roman"/>
          <w:sz w:val="21"/>
        </w:rPr>
        <w:t>的牵头各项工作划入农业农村部，在农业农村部加挂国家乡村</w:t>
      </w:r>
      <w:proofErr w:type="gramStart"/>
      <w:r>
        <w:rPr>
          <w:rFonts w:ascii="Times New Roman" w:eastAsia="宋体" w:hAnsi="Times New Roman"/>
          <w:sz w:val="21"/>
        </w:rPr>
        <w:t>振兴局牌子</w:t>
      </w:r>
      <w:proofErr w:type="gramEnd"/>
      <w:r>
        <w:rPr>
          <w:rFonts w:ascii="Times New Roman" w:eastAsia="宋体" w:hAnsi="Times New Roman"/>
          <w:sz w:val="21"/>
        </w:rPr>
        <w:t>。不再保留单设的国家乡村振兴局。组建国家乡村</w:t>
      </w:r>
      <w:proofErr w:type="gramStart"/>
      <w:r>
        <w:rPr>
          <w:rFonts w:ascii="Times New Roman" w:eastAsia="宋体" w:hAnsi="Times New Roman"/>
          <w:sz w:val="21"/>
        </w:rPr>
        <w:t>振兴局</w:t>
      </w:r>
      <w:proofErr w:type="gramEnd"/>
      <w:r>
        <w:rPr>
          <w:rFonts w:ascii="Times New Roman" w:eastAsia="宋体" w:hAnsi="Times New Roman"/>
          <w:sz w:val="21"/>
        </w:rPr>
        <w:t>的表述错误。</w:t>
      </w:r>
      <w:r>
        <w:rPr>
          <w:rFonts w:ascii="Times New Roman" w:eastAsia="宋体" w:hAnsi="Times New Roman"/>
          <w:sz w:val="21"/>
        </w:rPr>
        <w:t>B</w:t>
      </w:r>
      <w:r>
        <w:rPr>
          <w:rFonts w:ascii="Times New Roman" w:eastAsia="宋体" w:hAnsi="Times New Roman"/>
          <w:sz w:val="21"/>
        </w:rPr>
        <w:t>项符合题意。</w:t>
      </w:r>
    </w:p>
    <w:p w14:paraId="335F329C"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6625650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科技创新在我国现代化建设全局中居于核心地位，为更好统筹科技力量在关键核心技术上攻坚克难，进一步理顺科技领导和管理体制，加快实现高水平科技自立自强，此次改革重新组建了科学技术部。该选项表述正确。</w:t>
      </w:r>
      <w:r>
        <w:rPr>
          <w:rFonts w:ascii="Times New Roman" w:eastAsia="宋体" w:hAnsi="Times New Roman"/>
          <w:sz w:val="21"/>
        </w:rPr>
        <w:t>A</w:t>
      </w:r>
      <w:r>
        <w:rPr>
          <w:rFonts w:ascii="Times New Roman" w:eastAsia="宋体" w:hAnsi="Times New Roman"/>
          <w:sz w:val="21"/>
        </w:rPr>
        <w:t>项不符合题意。</w:t>
      </w:r>
    </w:p>
    <w:p w14:paraId="43A1E65B" w14:textId="77777777" w:rsidR="0095071A" w:rsidRPr="0096207B" w:rsidRDefault="00000000">
      <w:pPr>
        <w:spacing w:line="360" w:lineRule="auto"/>
        <w:ind w:firstLineChars="200" w:firstLine="420"/>
        <w:rPr>
          <w:rFonts w:ascii="Times New Roman" w:eastAsia="宋体" w:hAnsi="Times New Roman"/>
          <w:i/>
          <w:iCs/>
          <w:color w:val="FF0000"/>
          <w:sz w:val="21"/>
          <w:u w:val="single"/>
        </w:rPr>
      </w:pPr>
      <w:r w:rsidRPr="0096207B">
        <w:rPr>
          <w:rFonts w:ascii="Times New Roman" w:eastAsia="宋体" w:hAnsi="Times New Roman"/>
          <w:i/>
          <w:iCs/>
          <w:color w:val="FF0000"/>
          <w:sz w:val="21"/>
          <w:u w:val="single"/>
        </w:rPr>
        <w:t>C</w:t>
      </w:r>
      <w:r w:rsidRPr="0096207B">
        <w:rPr>
          <w:rFonts w:ascii="Times New Roman" w:eastAsia="宋体" w:hAnsi="Times New Roman"/>
          <w:i/>
          <w:iCs/>
          <w:color w:val="FF0000"/>
          <w:sz w:val="21"/>
          <w:u w:val="single"/>
        </w:rPr>
        <w:t>项：此次改革组建了国家</w:t>
      </w:r>
      <w:r w:rsidRPr="0096207B">
        <w:rPr>
          <w:rFonts w:ascii="Times New Roman" w:eastAsia="宋体" w:hAnsi="Times New Roman"/>
          <w:i/>
          <w:iCs/>
          <w:color w:val="7030A0"/>
          <w:sz w:val="21"/>
          <w:u w:val="single"/>
        </w:rPr>
        <w:t>数据局，</w:t>
      </w:r>
      <w:r w:rsidRPr="0096207B">
        <w:rPr>
          <w:rFonts w:ascii="Times New Roman" w:eastAsia="宋体" w:hAnsi="Times New Roman"/>
          <w:i/>
          <w:iCs/>
          <w:color w:val="7030A0"/>
          <w:sz w:val="52"/>
          <w:szCs w:val="52"/>
          <w:u w:val="single"/>
        </w:rPr>
        <w:t>作</w:t>
      </w:r>
      <w:r w:rsidRPr="0096207B">
        <w:rPr>
          <w:rFonts w:ascii="方正舒体" w:eastAsia="方正舒体" w:hAnsi="Times New Roman" w:hint="eastAsia"/>
          <w:b/>
          <w:bCs/>
          <w:i/>
          <w:iCs/>
          <w:color w:val="7030A0"/>
          <w:sz w:val="52"/>
          <w:szCs w:val="52"/>
          <w:u w:val="single"/>
        </w:rPr>
        <w:t>为国家</w:t>
      </w:r>
      <w:r w:rsidRPr="0096207B">
        <w:rPr>
          <w:rFonts w:ascii="Times New Roman" w:eastAsia="宋体" w:hAnsi="Times New Roman"/>
          <w:i/>
          <w:iCs/>
          <w:color w:val="7030A0"/>
          <w:sz w:val="52"/>
          <w:szCs w:val="52"/>
          <w:u w:val="single"/>
        </w:rPr>
        <w:t>发展</w:t>
      </w:r>
      <w:r w:rsidRPr="0096207B">
        <w:rPr>
          <w:rFonts w:ascii="Times New Roman" w:eastAsia="宋体" w:hAnsi="Times New Roman"/>
          <w:i/>
          <w:iCs/>
          <w:color w:val="7030A0"/>
          <w:sz w:val="21"/>
          <w:u w:val="single"/>
        </w:rPr>
        <w:t>和改革委员会管理的国家局，负责协调推进数据基础制度建设，统筹推进数字中国</w:t>
      </w:r>
      <w:r w:rsidRPr="0096207B">
        <w:rPr>
          <w:rFonts w:ascii="Times New Roman" w:eastAsia="宋体" w:hAnsi="Times New Roman"/>
          <w:i/>
          <w:iCs/>
          <w:color w:val="FF0000"/>
          <w:sz w:val="21"/>
          <w:u w:val="single"/>
        </w:rPr>
        <w:t>、数字经济、数字社会规划和建设等。该选项表述正确。</w:t>
      </w:r>
      <w:r w:rsidRPr="0096207B">
        <w:rPr>
          <w:rFonts w:ascii="Times New Roman" w:eastAsia="宋体" w:hAnsi="Times New Roman"/>
          <w:i/>
          <w:iCs/>
          <w:color w:val="FF0000"/>
          <w:sz w:val="21"/>
          <w:u w:val="single"/>
        </w:rPr>
        <w:t>C</w:t>
      </w:r>
      <w:r w:rsidRPr="0096207B">
        <w:rPr>
          <w:rFonts w:ascii="Times New Roman" w:eastAsia="宋体" w:hAnsi="Times New Roman"/>
          <w:i/>
          <w:iCs/>
          <w:color w:val="FF0000"/>
          <w:sz w:val="21"/>
          <w:u w:val="single"/>
        </w:rPr>
        <w:t>项不符合题意。</w:t>
      </w:r>
    </w:p>
    <w:p w14:paraId="350F13F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项：为贯彻落实新时代党的群众路线，加强和改进人民信访工作，更好维护人民根</w:t>
      </w:r>
      <w:r>
        <w:rPr>
          <w:rFonts w:ascii="Times New Roman" w:eastAsia="宋体" w:hAnsi="Times New Roman"/>
          <w:sz w:val="21"/>
        </w:rPr>
        <w:lastRenderedPageBreak/>
        <w:t>本利益，此次改革将国家信访局由国务院办公厅管理的国家局调整为国务院直属机构。该选项表述正确。</w:t>
      </w:r>
      <w:r>
        <w:rPr>
          <w:rFonts w:ascii="Times New Roman" w:eastAsia="宋体" w:hAnsi="Times New Roman"/>
          <w:sz w:val="21"/>
        </w:rPr>
        <w:t>D</w:t>
      </w:r>
      <w:r>
        <w:rPr>
          <w:rFonts w:ascii="Times New Roman" w:eastAsia="宋体" w:hAnsi="Times New Roman"/>
          <w:sz w:val="21"/>
        </w:rPr>
        <w:t>项不符合题意。</w:t>
      </w:r>
    </w:p>
    <w:p w14:paraId="2CAD9B48" w14:textId="77777777" w:rsidR="00BA4652" w:rsidRDefault="00BA4652" w:rsidP="00BA4652">
      <w:pPr>
        <w:spacing w:line="360" w:lineRule="auto"/>
        <w:rPr>
          <w:rFonts w:ascii="Times New Roman" w:eastAsia="宋体" w:hAnsi="Times New Roman"/>
          <w:sz w:val="21"/>
        </w:rPr>
      </w:pPr>
    </w:p>
    <w:p w14:paraId="1E7DBB95"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2.</w:t>
      </w:r>
      <w:r>
        <w:rPr>
          <w:rFonts w:ascii="Times New Roman" w:eastAsia="宋体" w:hAnsi="Times New Roman"/>
          <w:sz w:val="21"/>
        </w:rPr>
        <w:t>【答案】</w:t>
      </w:r>
      <w:r>
        <w:rPr>
          <w:rFonts w:ascii="Times New Roman" w:eastAsia="宋体" w:hAnsi="Times New Roman"/>
          <w:sz w:val="21"/>
        </w:rPr>
        <w:t>A</w:t>
      </w:r>
    </w:p>
    <w:p w14:paraId="5891F63B"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【解析】第一步，本题考查时事热点并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72A00AA0"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w:t>
      </w:r>
      <w:r>
        <w:rPr>
          <w:rFonts w:ascii="Times New Roman" w:eastAsia="宋体" w:hAnsi="Times New Roman"/>
          <w:sz w:val="21"/>
        </w:rPr>
        <w:t>2023</w:t>
      </w:r>
      <w:r>
        <w:rPr>
          <w:rFonts w:ascii="Times New Roman" w:eastAsia="宋体" w:hAnsi="Times New Roman"/>
          <w:sz w:val="21"/>
        </w:rPr>
        <w:t>年</w:t>
      </w:r>
      <w:r>
        <w:rPr>
          <w:rFonts w:ascii="Times New Roman" w:eastAsia="宋体" w:hAnsi="Times New Roman"/>
          <w:sz w:val="21"/>
        </w:rPr>
        <w:t>2</w:t>
      </w:r>
      <w:r>
        <w:rPr>
          <w:rFonts w:ascii="Times New Roman" w:eastAsia="宋体" w:hAnsi="Times New Roman"/>
          <w:sz w:val="21"/>
        </w:rPr>
        <w:t>月，中共中央、国务院印发了《数字中国建设整体布局规划》（以下简称《规划》）。《规划》明确，数字中国建设按照</w:t>
      </w:r>
      <w:r>
        <w:rPr>
          <w:rFonts w:ascii="Times New Roman" w:eastAsia="宋体" w:hAnsi="Times New Roman" w:hint="eastAsia"/>
          <w:sz w:val="21"/>
        </w:rPr>
        <w:t>“</w:t>
      </w:r>
      <w:r>
        <w:rPr>
          <w:rFonts w:ascii="Times New Roman" w:eastAsia="宋体" w:hAnsi="Times New Roman"/>
          <w:sz w:val="21"/>
        </w:rPr>
        <w:t>2522</w:t>
      </w:r>
      <w:r>
        <w:rPr>
          <w:rFonts w:ascii="Times New Roman" w:eastAsia="宋体" w:hAnsi="Times New Roman" w:hint="eastAsia"/>
          <w:sz w:val="21"/>
        </w:rPr>
        <w:t>”</w:t>
      </w:r>
      <w:r>
        <w:rPr>
          <w:rFonts w:ascii="Times New Roman" w:eastAsia="宋体" w:hAnsi="Times New Roman"/>
          <w:sz w:val="21"/>
        </w:rPr>
        <w:t>的整体框架进行布局，即夯实数字基础设施和数据资源体系</w:t>
      </w:r>
      <w:r>
        <w:rPr>
          <w:rFonts w:ascii="Times New Roman" w:eastAsia="宋体" w:hAnsi="Times New Roman" w:hint="eastAsia"/>
          <w:sz w:val="21"/>
        </w:rPr>
        <w:t>“</w:t>
      </w:r>
      <w:r>
        <w:rPr>
          <w:rFonts w:ascii="Times New Roman" w:eastAsia="宋体" w:hAnsi="Times New Roman"/>
          <w:sz w:val="21"/>
        </w:rPr>
        <w:t>两大基础</w:t>
      </w:r>
      <w:r>
        <w:rPr>
          <w:rFonts w:ascii="Times New Roman" w:eastAsia="宋体" w:hAnsi="Times New Roman" w:hint="eastAsia"/>
          <w:sz w:val="21"/>
        </w:rPr>
        <w:t>”</w:t>
      </w:r>
      <w:r>
        <w:rPr>
          <w:rFonts w:ascii="Times New Roman" w:eastAsia="宋体" w:hAnsi="Times New Roman"/>
          <w:sz w:val="21"/>
        </w:rPr>
        <w:t>，推进数字技术与经济、政治、文化、社会、生态文明建设</w:t>
      </w:r>
      <w:r>
        <w:rPr>
          <w:rFonts w:ascii="Times New Roman" w:eastAsia="宋体" w:hAnsi="Times New Roman" w:hint="eastAsia"/>
          <w:sz w:val="21"/>
        </w:rPr>
        <w:t>“</w:t>
      </w:r>
      <w:r>
        <w:rPr>
          <w:rFonts w:ascii="Times New Roman" w:eastAsia="宋体" w:hAnsi="Times New Roman"/>
          <w:sz w:val="21"/>
        </w:rPr>
        <w:t>五位一体</w:t>
      </w:r>
      <w:r>
        <w:rPr>
          <w:rFonts w:ascii="Times New Roman" w:eastAsia="宋体" w:hAnsi="Times New Roman" w:hint="eastAsia"/>
          <w:sz w:val="21"/>
        </w:rPr>
        <w:t>”</w:t>
      </w:r>
      <w:r>
        <w:rPr>
          <w:rFonts w:ascii="Times New Roman" w:eastAsia="宋体" w:hAnsi="Times New Roman"/>
          <w:sz w:val="21"/>
        </w:rPr>
        <w:t>深度融合，强化数字技术创新体系和数字安全屏障</w:t>
      </w:r>
      <w:r>
        <w:rPr>
          <w:rFonts w:ascii="Times New Roman" w:eastAsia="宋体" w:hAnsi="Times New Roman" w:hint="eastAsia"/>
          <w:sz w:val="21"/>
        </w:rPr>
        <w:t>“</w:t>
      </w:r>
      <w:r>
        <w:rPr>
          <w:rFonts w:ascii="Times New Roman" w:eastAsia="宋体" w:hAnsi="Times New Roman"/>
          <w:sz w:val="21"/>
        </w:rPr>
        <w:t>两大能力</w:t>
      </w:r>
      <w:r>
        <w:rPr>
          <w:rFonts w:ascii="Times New Roman" w:eastAsia="宋体" w:hAnsi="Times New Roman" w:hint="eastAsia"/>
          <w:sz w:val="21"/>
        </w:rPr>
        <w:t>”</w:t>
      </w:r>
      <w:r>
        <w:rPr>
          <w:rFonts w:ascii="Times New Roman" w:eastAsia="宋体" w:hAnsi="Times New Roman"/>
          <w:sz w:val="21"/>
        </w:rPr>
        <w:t>，优化数字化发展国内国际</w:t>
      </w:r>
      <w:r>
        <w:rPr>
          <w:rFonts w:ascii="Times New Roman" w:eastAsia="宋体" w:hAnsi="Times New Roman" w:hint="eastAsia"/>
          <w:sz w:val="21"/>
        </w:rPr>
        <w:t>“</w:t>
      </w:r>
      <w:r>
        <w:rPr>
          <w:rFonts w:ascii="Times New Roman" w:eastAsia="宋体" w:hAnsi="Times New Roman"/>
          <w:sz w:val="21"/>
        </w:rPr>
        <w:t>两个环境</w:t>
      </w:r>
      <w:r>
        <w:rPr>
          <w:rFonts w:ascii="Times New Roman" w:eastAsia="宋体" w:hAnsi="Times New Roman" w:hint="eastAsia"/>
          <w:sz w:val="21"/>
        </w:rPr>
        <w:t>”</w:t>
      </w:r>
      <w:r>
        <w:rPr>
          <w:rFonts w:ascii="Times New Roman" w:eastAsia="宋体" w:hAnsi="Times New Roman"/>
          <w:sz w:val="21"/>
        </w:rPr>
        <w:t>。由此可知，</w:t>
      </w:r>
      <w:r>
        <w:rPr>
          <w:rFonts w:ascii="Times New Roman" w:eastAsia="宋体" w:hAnsi="Times New Roman"/>
          <w:sz w:val="21"/>
        </w:rPr>
        <w:t>A</w:t>
      </w:r>
      <w:r>
        <w:rPr>
          <w:rFonts w:ascii="Times New Roman" w:eastAsia="宋体" w:hAnsi="Times New Roman"/>
          <w:sz w:val="21"/>
        </w:rPr>
        <w:t>项应该是实数</w:t>
      </w:r>
      <w:proofErr w:type="gramStart"/>
      <w:r>
        <w:rPr>
          <w:rFonts w:ascii="Times New Roman" w:eastAsia="宋体" w:hAnsi="Times New Roman"/>
          <w:sz w:val="21"/>
        </w:rPr>
        <w:t>字基础</w:t>
      </w:r>
      <w:proofErr w:type="gramEnd"/>
      <w:r>
        <w:rPr>
          <w:rFonts w:ascii="Times New Roman" w:eastAsia="宋体" w:hAnsi="Times New Roman"/>
          <w:sz w:val="21"/>
        </w:rPr>
        <w:t>设施和数据资源体系</w:t>
      </w:r>
      <w:r>
        <w:rPr>
          <w:rFonts w:ascii="Times New Roman" w:eastAsia="宋体" w:hAnsi="Times New Roman" w:hint="eastAsia"/>
          <w:sz w:val="21"/>
        </w:rPr>
        <w:t>“</w:t>
      </w:r>
      <w:r>
        <w:rPr>
          <w:rFonts w:ascii="Times New Roman" w:eastAsia="宋体" w:hAnsi="Times New Roman"/>
          <w:sz w:val="21"/>
        </w:rPr>
        <w:t>两大基础</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A</w:t>
      </w:r>
      <w:r>
        <w:rPr>
          <w:rFonts w:ascii="Times New Roman" w:eastAsia="宋体" w:hAnsi="Times New Roman"/>
          <w:sz w:val="21"/>
        </w:rPr>
        <w:t>项当选。</w:t>
      </w:r>
    </w:p>
    <w:p w14:paraId="55C51FD5" w14:textId="06630094" w:rsidR="00BA4652" w:rsidRDefault="00000000" w:rsidP="00BA4652">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A</w:t>
      </w:r>
      <w:r>
        <w:rPr>
          <w:rFonts w:ascii="Times New Roman" w:eastAsia="宋体" w:hAnsi="Times New Roman"/>
          <w:sz w:val="21"/>
        </w:rPr>
        <w:t>选项。</w:t>
      </w:r>
    </w:p>
    <w:p w14:paraId="406127FF" w14:textId="77777777" w:rsidR="00BA4652" w:rsidRDefault="00BA4652" w:rsidP="00BA4652">
      <w:pPr>
        <w:spacing w:line="360" w:lineRule="auto"/>
        <w:rPr>
          <w:rFonts w:ascii="Times New Roman" w:eastAsia="宋体" w:hAnsi="Times New Roman"/>
          <w:sz w:val="21"/>
        </w:rPr>
      </w:pPr>
    </w:p>
    <w:p w14:paraId="0EF3939E"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3.</w:t>
      </w:r>
      <w:r>
        <w:rPr>
          <w:rFonts w:ascii="Times New Roman" w:eastAsia="宋体" w:hAnsi="Times New Roman"/>
          <w:sz w:val="21"/>
        </w:rPr>
        <w:t>【答案】</w:t>
      </w:r>
      <w:r>
        <w:rPr>
          <w:rFonts w:ascii="Times New Roman" w:eastAsia="宋体" w:hAnsi="Times New Roman"/>
          <w:sz w:val="21"/>
        </w:rPr>
        <w:t>B</w:t>
      </w:r>
    </w:p>
    <w:p w14:paraId="3172CB66"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【解析】第一步，本题考查党政专题知识。</w:t>
      </w:r>
    </w:p>
    <w:p w14:paraId="1BF1D37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第二步，习近</w:t>
      </w:r>
      <w:proofErr w:type="gramStart"/>
      <w:r>
        <w:rPr>
          <w:rFonts w:ascii="Times New Roman" w:eastAsia="宋体" w:hAnsi="Times New Roman"/>
          <w:sz w:val="21"/>
        </w:rPr>
        <w:t>平主席</w:t>
      </w:r>
      <w:proofErr w:type="gramEnd"/>
      <w:r>
        <w:rPr>
          <w:rFonts w:ascii="Times New Roman" w:eastAsia="宋体" w:hAnsi="Times New Roman"/>
          <w:sz w:val="21"/>
        </w:rPr>
        <w:t>强调，高质量发展是全面建设社会主义现代化国家的首要任务。必须完整、准确、全面贯彻新发展理念，始终以创新、协调、绿色、开放、共享的内在统一来把握发展、衡量发展、推动发展。</w:t>
      </w:r>
      <w:r>
        <w:rPr>
          <w:rFonts w:ascii="Times New Roman" w:eastAsia="宋体" w:hAnsi="Times New Roman"/>
          <w:sz w:val="21"/>
        </w:rPr>
        <w:t>B</w:t>
      </w:r>
      <w:r>
        <w:rPr>
          <w:rFonts w:ascii="Times New Roman" w:eastAsia="宋体" w:hAnsi="Times New Roman"/>
          <w:sz w:val="21"/>
        </w:rPr>
        <w:t>项正确。</w:t>
      </w:r>
    </w:p>
    <w:p w14:paraId="274A88C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716D5AB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项：习近</w:t>
      </w:r>
      <w:proofErr w:type="gramStart"/>
      <w:r>
        <w:rPr>
          <w:rFonts w:ascii="Times New Roman" w:eastAsia="宋体" w:hAnsi="Times New Roman"/>
          <w:sz w:val="21"/>
        </w:rPr>
        <w:t>平主席</w:t>
      </w:r>
      <w:proofErr w:type="gramEnd"/>
      <w:r>
        <w:rPr>
          <w:rFonts w:ascii="Times New Roman" w:eastAsia="宋体" w:hAnsi="Times New Roman"/>
          <w:sz w:val="21"/>
        </w:rPr>
        <w:t>强调，农业强国是社会主义现代化强国的根基，推进农业现代化是实现高质量发展的必然要求。要严守耕地红线，稳定粮食播种面积，加强高标准农田建设，切实保障粮食和重要农产品稳定安全供给。所以选项中应是</w:t>
      </w:r>
      <w:r>
        <w:rPr>
          <w:rFonts w:ascii="Times New Roman" w:eastAsia="宋体" w:hAnsi="Times New Roman" w:hint="eastAsia"/>
          <w:sz w:val="21"/>
        </w:rPr>
        <w:t>“</w:t>
      </w:r>
      <w:r>
        <w:rPr>
          <w:rFonts w:ascii="Times New Roman" w:eastAsia="宋体" w:hAnsi="Times New Roman"/>
          <w:sz w:val="21"/>
        </w:rPr>
        <w:t>农业</w:t>
      </w:r>
      <w:r>
        <w:rPr>
          <w:rFonts w:ascii="Times New Roman" w:eastAsia="宋体" w:hAnsi="Times New Roman" w:hint="eastAsia"/>
          <w:sz w:val="21"/>
        </w:rPr>
        <w:t>”</w:t>
      </w:r>
      <w:r>
        <w:rPr>
          <w:rFonts w:ascii="Times New Roman" w:eastAsia="宋体" w:hAnsi="Times New Roman"/>
          <w:sz w:val="21"/>
        </w:rPr>
        <w:t>，而非</w:t>
      </w:r>
      <w:r>
        <w:rPr>
          <w:rFonts w:ascii="Times New Roman" w:eastAsia="宋体" w:hAnsi="Times New Roman" w:hint="eastAsia"/>
          <w:sz w:val="21"/>
        </w:rPr>
        <w:t>“</w:t>
      </w:r>
      <w:r>
        <w:rPr>
          <w:rFonts w:ascii="Times New Roman" w:eastAsia="宋体" w:hAnsi="Times New Roman"/>
          <w:sz w:val="21"/>
        </w:rPr>
        <w:t>科技</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A</w:t>
      </w:r>
      <w:r>
        <w:rPr>
          <w:rFonts w:ascii="Times New Roman" w:eastAsia="宋体" w:hAnsi="Times New Roman"/>
          <w:sz w:val="21"/>
        </w:rPr>
        <w:t>项错误。</w:t>
      </w:r>
    </w:p>
    <w:p w14:paraId="0B3E3E0B"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项：习近</w:t>
      </w:r>
      <w:proofErr w:type="gramStart"/>
      <w:r>
        <w:rPr>
          <w:rFonts w:ascii="Times New Roman" w:eastAsia="宋体" w:hAnsi="Times New Roman"/>
          <w:sz w:val="21"/>
        </w:rPr>
        <w:t>平主席</w:t>
      </w:r>
      <w:proofErr w:type="gramEnd"/>
      <w:r>
        <w:rPr>
          <w:rFonts w:ascii="Times New Roman" w:eastAsia="宋体" w:hAnsi="Times New Roman"/>
          <w:sz w:val="21"/>
        </w:rPr>
        <w:t>指出，加快实现高水平科技自立自强，是推动高质量发展的必由之路。在激烈的国际竞争中，我们要开辟发展新领域新赛道、塑造发展新动能新优势，从根</w:t>
      </w:r>
      <w:r>
        <w:rPr>
          <w:rFonts w:ascii="Times New Roman" w:eastAsia="宋体" w:hAnsi="Times New Roman"/>
          <w:sz w:val="21"/>
        </w:rPr>
        <w:lastRenderedPageBreak/>
        <w:t>本上说，还是要依靠科技创新。我们能不能如期全面建成社会主义现代化强国，关键看科技自立自强。所以选项中应是</w:t>
      </w:r>
      <w:r>
        <w:rPr>
          <w:rFonts w:ascii="Times New Roman" w:eastAsia="宋体" w:hAnsi="Times New Roman" w:hint="eastAsia"/>
          <w:sz w:val="21"/>
        </w:rPr>
        <w:t>“</w:t>
      </w:r>
      <w:r>
        <w:rPr>
          <w:rFonts w:ascii="Times New Roman" w:eastAsia="宋体" w:hAnsi="Times New Roman"/>
          <w:sz w:val="21"/>
        </w:rPr>
        <w:t>科技自立自强</w:t>
      </w:r>
      <w:r>
        <w:rPr>
          <w:rFonts w:ascii="Times New Roman" w:eastAsia="宋体" w:hAnsi="Times New Roman" w:hint="eastAsia"/>
          <w:sz w:val="21"/>
        </w:rPr>
        <w:t>”</w:t>
      </w:r>
      <w:r>
        <w:rPr>
          <w:rFonts w:ascii="Times New Roman" w:eastAsia="宋体" w:hAnsi="Times New Roman"/>
          <w:sz w:val="21"/>
        </w:rPr>
        <w:t>，而非</w:t>
      </w:r>
      <w:r>
        <w:rPr>
          <w:rFonts w:ascii="Times New Roman" w:eastAsia="宋体" w:hAnsi="Times New Roman" w:hint="eastAsia"/>
          <w:sz w:val="21"/>
        </w:rPr>
        <w:t>“</w:t>
      </w:r>
      <w:r>
        <w:rPr>
          <w:rFonts w:ascii="Times New Roman" w:eastAsia="宋体" w:hAnsi="Times New Roman"/>
          <w:sz w:val="21"/>
        </w:rPr>
        <w:t>党的全面领导</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C</w:t>
      </w:r>
      <w:r>
        <w:rPr>
          <w:rFonts w:ascii="Times New Roman" w:eastAsia="宋体" w:hAnsi="Times New Roman"/>
          <w:sz w:val="21"/>
        </w:rPr>
        <w:t>项错误。</w:t>
      </w:r>
    </w:p>
    <w:p w14:paraId="6DDEEB2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项：习近</w:t>
      </w:r>
      <w:proofErr w:type="gramStart"/>
      <w:r>
        <w:rPr>
          <w:rFonts w:ascii="Times New Roman" w:eastAsia="宋体" w:hAnsi="Times New Roman"/>
          <w:sz w:val="21"/>
        </w:rPr>
        <w:t>平主席</w:t>
      </w:r>
      <w:proofErr w:type="gramEnd"/>
      <w:r>
        <w:rPr>
          <w:rFonts w:ascii="Times New Roman" w:eastAsia="宋体" w:hAnsi="Times New Roman"/>
          <w:sz w:val="21"/>
        </w:rPr>
        <w:t>指出，人民幸福安康是推动高质量发展的最终目的。基层治理和民生保障事关人民群众切身利益，是促进共同富裕、打造高品质生活的基础性工程，各级党委和政府必须</w:t>
      </w:r>
      <w:proofErr w:type="gramStart"/>
      <w:r>
        <w:rPr>
          <w:rFonts w:ascii="Times New Roman" w:eastAsia="宋体" w:hAnsi="Times New Roman"/>
          <w:sz w:val="21"/>
        </w:rPr>
        <w:t>牢</w:t>
      </w:r>
      <w:proofErr w:type="gramEnd"/>
      <w:r>
        <w:rPr>
          <w:rFonts w:ascii="Times New Roman" w:eastAsia="宋体" w:hAnsi="Times New Roman"/>
          <w:sz w:val="21"/>
        </w:rPr>
        <w:t>牢记在心上、时时抓在手上，确保取得扎扎实实的成效。所以选项中应是</w:t>
      </w:r>
      <w:r>
        <w:rPr>
          <w:rFonts w:ascii="Times New Roman" w:eastAsia="宋体" w:hAnsi="Times New Roman" w:hint="eastAsia"/>
          <w:sz w:val="21"/>
        </w:rPr>
        <w:t>“</w:t>
      </w:r>
      <w:r>
        <w:rPr>
          <w:rFonts w:ascii="Times New Roman" w:eastAsia="宋体" w:hAnsi="Times New Roman"/>
          <w:sz w:val="21"/>
        </w:rPr>
        <w:t>基层治理</w:t>
      </w:r>
      <w:r>
        <w:rPr>
          <w:rFonts w:ascii="Times New Roman" w:eastAsia="宋体" w:hAnsi="Times New Roman" w:hint="eastAsia"/>
          <w:sz w:val="21"/>
        </w:rPr>
        <w:t>”</w:t>
      </w:r>
      <w:r>
        <w:rPr>
          <w:rFonts w:ascii="Times New Roman" w:eastAsia="宋体" w:hAnsi="Times New Roman"/>
          <w:sz w:val="21"/>
        </w:rPr>
        <w:t>，而非</w:t>
      </w:r>
      <w:r>
        <w:rPr>
          <w:rFonts w:ascii="Times New Roman" w:eastAsia="宋体" w:hAnsi="Times New Roman" w:hint="eastAsia"/>
          <w:sz w:val="21"/>
        </w:rPr>
        <w:t>“</w:t>
      </w:r>
      <w:r>
        <w:rPr>
          <w:rFonts w:ascii="Times New Roman" w:eastAsia="宋体" w:hAnsi="Times New Roman"/>
          <w:sz w:val="21"/>
        </w:rPr>
        <w:t>国家治理</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D</w:t>
      </w:r>
      <w:r>
        <w:rPr>
          <w:rFonts w:ascii="Times New Roman" w:eastAsia="宋体" w:hAnsi="Times New Roman"/>
          <w:sz w:val="21"/>
        </w:rPr>
        <w:t>项错误。</w:t>
      </w:r>
    </w:p>
    <w:p w14:paraId="6E66BCC7" w14:textId="77777777" w:rsidR="00BA4652" w:rsidRDefault="00BA4652" w:rsidP="00BA4652">
      <w:pPr>
        <w:spacing w:line="360" w:lineRule="auto"/>
        <w:rPr>
          <w:rFonts w:ascii="Times New Roman" w:eastAsia="宋体" w:hAnsi="Times New Roman"/>
          <w:sz w:val="21"/>
        </w:rPr>
      </w:pPr>
    </w:p>
    <w:p w14:paraId="1BF06275"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4.</w:t>
      </w:r>
      <w:r>
        <w:rPr>
          <w:rFonts w:ascii="Times New Roman" w:eastAsia="宋体" w:hAnsi="Times New Roman"/>
          <w:sz w:val="21"/>
        </w:rPr>
        <w:t>【答案】</w:t>
      </w:r>
      <w:r>
        <w:rPr>
          <w:rFonts w:ascii="Times New Roman" w:eastAsia="宋体" w:hAnsi="Times New Roman"/>
          <w:sz w:val="21"/>
        </w:rPr>
        <w:t>B</w:t>
      </w:r>
    </w:p>
    <w:p w14:paraId="6FFDDEF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【解析】第一步，本题考查时事热点并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795FC055"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第二步，文章强调，科技管理改革不能只做</w:t>
      </w:r>
      <w:r>
        <w:rPr>
          <w:rFonts w:ascii="Times New Roman" w:eastAsia="宋体" w:hAnsi="Times New Roman" w:hint="eastAsia"/>
          <w:sz w:val="21"/>
        </w:rPr>
        <w:t>“</w:t>
      </w:r>
      <w:r>
        <w:rPr>
          <w:rFonts w:ascii="Times New Roman" w:eastAsia="宋体" w:hAnsi="Times New Roman"/>
          <w:sz w:val="21"/>
        </w:rPr>
        <w:t>加法</w:t>
      </w:r>
      <w:r>
        <w:rPr>
          <w:rFonts w:ascii="Times New Roman" w:eastAsia="宋体" w:hAnsi="Times New Roman" w:hint="eastAsia"/>
          <w:sz w:val="21"/>
        </w:rPr>
        <w:t>”</w:t>
      </w:r>
      <w:r>
        <w:rPr>
          <w:rFonts w:ascii="Times New Roman" w:eastAsia="宋体" w:hAnsi="Times New Roman"/>
          <w:sz w:val="21"/>
        </w:rPr>
        <w:t>，要善于做</w:t>
      </w:r>
      <w:r>
        <w:rPr>
          <w:rFonts w:ascii="Times New Roman" w:eastAsia="宋体" w:hAnsi="Times New Roman" w:hint="eastAsia"/>
          <w:sz w:val="21"/>
        </w:rPr>
        <w:t>“</w:t>
      </w:r>
      <w:r>
        <w:rPr>
          <w:rFonts w:ascii="Times New Roman" w:eastAsia="宋体" w:hAnsi="Times New Roman"/>
          <w:sz w:val="21"/>
        </w:rPr>
        <w:t>减法</w:t>
      </w:r>
      <w:r>
        <w:rPr>
          <w:rFonts w:ascii="Times New Roman" w:eastAsia="宋体" w:hAnsi="Times New Roman" w:hint="eastAsia"/>
          <w:sz w:val="21"/>
        </w:rPr>
        <w:t>”</w:t>
      </w:r>
      <w:r>
        <w:rPr>
          <w:rFonts w:ascii="Times New Roman" w:eastAsia="宋体" w:hAnsi="Times New Roman"/>
          <w:sz w:val="21"/>
        </w:rPr>
        <w:t>。要拿出更大的勇气推动科技管理职能转变，按照抓战略、抓改革、抓规划、抓服务的定位，转变作风，提升能力，减少分钱、分物、定项目等直接干预，让科研单位和科研人员从繁琐、不必要的体制机制束缚中解放出来。</w:t>
      </w:r>
      <w:r>
        <w:rPr>
          <w:rFonts w:ascii="Times New Roman" w:eastAsia="宋体" w:hAnsi="Times New Roman"/>
          <w:sz w:val="21"/>
        </w:rPr>
        <w:t>B</w:t>
      </w:r>
      <w:r>
        <w:rPr>
          <w:rFonts w:ascii="Times New Roman" w:eastAsia="宋体" w:hAnsi="Times New Roman"/>
          <w:sz w:val="21"/>
        </w:rPr>
        <w:t>项说法错误。</w:t>
      </w:r>
    </w:p>
    <w:p w14:paraId="696280FA"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02FAD9A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项：文章强调，中国科学院、中国工程院是国家科学技术界和工程科技界的最高学术机构，是国家战略科技力量。</w:t>
      </w:r>
      <w:r>
        <w:rPr>
          <w:rFonts w:ascii="Times New Roman" w:eastAsia="宋体" w:hAnsi="Times New Roman"/>
          <w:sz w:val="21"/>
        </w:rPr>
        <w:t>A</w:t>
      </w:r>
      <w:r>
        <w:rPr>
          <w:rFonts w:ascii="Times New Roman" w:eastAsia="宋体" w:hAnsi="Times New Roman"/>
          <w:sz w:val="21"/>
        </w:rPr>
        <w:t>项正确。</w:t>
      </w:r>
    </w:p>
    <w:p w14:paraId="6C7CA58B"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文章强调，中国科协要肩负起党和政府联系科技工作者桥梁和纽带的职责，坚持为科技工作者服务、为创新驱动发展服务、为提高全民科学素质服务、为党和政府科学决策服务，更广泛地把广大科技工作者团结在党的周围。</w:t>
      </w:r>
      <w:r>
        <w:rPr>
          <w:rFonts w:ascii="Times New Roman" w:eastAsia="宋体" w:hAnsi="Times New Roman"/>
          <w:sz w:val="21"/>
        </w:rPr>
        <w:t>C</w:t>
      </w:r>
      <w:r>
        <w:rPr>
          <w:rFonts w:ascii="Times New Roman" w:eastAsia="宋体" w:hAnsi="Times New Roman"/>
          <w:sz w:val="21"/>
        </w:rPr>
        <w:t>项正确。</w:t>
      </w:r>
    </w:p>
    <w:p w14:paraId="04E7C97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项：院士是我国科学技术方面和工程科技领域的最高荣誉称号。两院院士是国家的财富、人民的骄傲、民族的光荣。</w:t>
      </w:r>
      <w:r>
        <w:rPr>
          <w:rFonts w:ascii="Times New Roman" w:eastAsia="宋体" w:hAnsi="Times New Roman"/>
          <w:sz w:val="21"/>
        </w:rPr>
        <w:t>D</w:t>
      </w:r>
      <w:r>
        <w:rPr>
          <w:rFonts w:ascii="Times New Roman" w:eastAsia="宋体" w:hAnsi="Times New Roman"/>
          <w:sz w:val="21"/>
        </w:rPr>
        <w:t>项正确。</w:t>
      </w:r>
    </w:p>
    <w:p w14:paraId="1CFFC5F6" w14:textId="77777777" w:rsidR="00BA4652" w:rsidRDefault="00BA4652" w:rsidP="00BA4652">
      <w:pPr>
        <w:spacing w:line="360" w:lineRule="auto"/>
        <w:rPr>
          <w:rFonts w:ascii="Times New Roman" w:eastAsia="宋体" w:hAnsi="Times New Roman"/>
          <w:sz w:val="21"/>
        </w:rPr>
      </w:pPr>
    </w:p>
    <w:p w14:paraId="4B28063C"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t>5</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D</w:t>
      </w:r>
    </w:p>
    <w:p w14:paraId="5984143F"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【解析】第一步，本题考查经济常识并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3B0996AB"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w:t>
      </w:r>
      <w:r>
        <w:rPr>
          <w:rFonts w:ascii="Times New Roman" w:eastAsia="宋体" w:hAnsi="Times New Roman"/>
          <w:sz w:val="21"/>
        </w:rPr>
        <w:t>CPI</w:t>
      </w:r>
      <w:r>
        <w:rPr>
          <w:rFonts w:ascii="Times New Roman" w:eastAsia="宋体" w:hAnsi="Times New Roman"/>
          <w:sz w:val="21"/>
        </w:rPr>
        <w:t>是居民消费价格指数的简称，是一个反映居民家庭一般所购买的消费品和</w:t>
      </w:r>
      <w:r>
        <w:rPr>
          <w:rFonts w:ascii="Times New Roman" w:eastAsia="宋体" w:hAnsi="Times New Roman"/>
          <w:sz w:val="21"/>
        </w:rPr>
        <w:lastRenderedPageBreak/>
        <w:t>服务项目价格水平变动情况的宏观经济指标，它是在特定时段内度量一组代表性消费商品及服务项目的价格水平随时间而变动的相对数。其变动率在一定程度上反映了通货膨胀或紧缩的程度。当一国的</w:t>
      </w:r>
      <w:r>
        <w:rPr>
          <w:rFonts w:ascii="Times New Roman" w:eastAsia="宋体" w:hAnsi="Times New Roman"/>
          <w:sz w:val="21"/>
        </w:rPr>
        <w:t>CPI</w:t>
      </w:r>
      <w:r>
        <w:rPr>
          <w:rFonts w:ascii="Times New Roman" w:eastAsia="宋体" w:hAnsi="Times New Roman"/>
          <w:sz w:val="21"/>
        </w:rPr>
        <w:t>下降时，表明该国的通货膨胀率下降，即生活消费品价格和服务项目价格降低，故该国货币的实际购买力上升。恩格尔系数是食品支出总额占个人消费支出总额的比重，可以反映一个家庭或国家的富裕或贫困程度。一个家庭或国家的越富裕，恩格尔系数越低。</w:t>
      </w:r>
      <w:r>
        <w:rPr>
          <w:rFonts w:ascii="Times New Roman" w:eastAsia="宋体" w:hAnsi="Times New Roman"/>
          <w:sz w:val="21"/>
        </w:rPr>
        <w:t>D</w:t>
      </w:r>
      <w:r>
        <w:rPr>
          <w:rFonts w:ascii="Times New Roman" w:eastAsia="宋体" w:hAnsi="Times New Roman"/>
          <w:sz w:val="21"/>
        </w:rPr>
        <w:t>项错误。</w:t>
      </w:r>
    </w:p>
    <w:p w14:paraId="79E5F98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D</w:t>
      </w:r>
      <w:r>
        <w:rPr>
          <w:rFonts w:ascii="Times New Roman" w:eastAsia="宋体" w:hAnsi="Times New Roman"/>
          <w:sz w:val="21"/>
        </w:rPr>
        <w:t>选项。</w:t>
      </w:r>
    </w:p>
    <w:p w14:paraId="06A2C75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项：国民经济的</w:t>
      </w:r>
      <w:r>
        <w:rPr>
          <w:rFonts w:ascii="Times New Roman" w:eastAsia="宋体" w:hAnsi="Times New Roman" w:hint="eastAsia"/>
          <w:sz w:val="21"/>
        </w:rPr>
        <w:t>“</w:t>
      </w:r>
      <w:r>
        <w:rPr>
          <w:rFonts w:ascii="Times New Roman" w:eastAsia="宋体" w:hAnsi="Times New Roman"/>
          <w:sz w:val="21"/>
        </w:rPr>
        <w:t>三驾马车</w:t>
      </w:r>
      <w:r>
        <w:rPr>
          <w:rFonts w:ascii="Times New Roman" w:eastAsia="宋体" w:hAnsi="Times New Roman" w:hint="eastAsia"/>
          <w:sz w:val="21"/>
        </w:rPr>
        <w:t>”</w:t>
      </w:r>
      <w:r>
        <w:rPr>
          <w:rFonts w:ascii="Times New Roman" w:eastAsia="宋体" w:hAnsi="Times New Roman"/>
          <w:sz w:val="21"/>
        </w:rPr>
        <w:t>正是指投资、消费和出口。消费是指利用社会产品来满足人们各种需要的过程，即本国居民的消费需求，它是经济的主要动力；投资是指财政支出，即政府通过一系列的财政预算包括发行国债，对教育，科技，国防，卫生等事业的支出，是辅助性</w:t>
      </w:r>
      <w:r>
        <w:rPr>
          <w:rFonts w:ascii="Times New Roman" w:eastAsia="宋体" w:hAnsi="Times New Roman" w:hint="eastAsia"/>
          <w:sz w:val="21"/>
        </w:rPr>
        <w:t>地</w:t>
      </w:r>
      <w:r>
        <w:rPr>
          <w:rFonts w:ascii="Times New Roman" w:eastAsia="宋体" w:hAnsi="Times New Roman"/>
          <w:sz w:val="21"/>
        </w:rPr>
        <w:t>扩大内需；出口是指外部需求，</w:t>
      </w:r>
      <w:r>
        <w:rPr>
          <w:rFonts w:ascii="Times New Roman" w:eastAsia="宋体" w:hAnsi="Times New Roman" w:hint="eastAsia"/>
          <w:sz w:val="21"/>
        </w:rPr>
        <w:t>即</w:t>
      </w:r>
      <w:r>
        <w:rPr>
          <w:rFonts w:ascii="Times New Roman" w:eastAsia="宋体" w:hAnsi="Times New Roman"/>
          <w:sz w:val="21"/>
        </w:rPr>
        <w:t>通过本国企业的产品打入国际市场，参与国际竞争，扩大自己的产品销路。</w:t>
      </w:r>
      <w:r>
        <w:rPr>
          <w:rFonts w:ascii="Times New Roman" w:eastAsia="宋体" w:hAnsi="Times New Roman"/>
          <w:sz w:val="21"/>
        </w:rPr>
        <w:t>A</w:t>
      </w:r>
      <w:r>
        <w:rPr>
          <w:rFonts w:ascii="Times New Roman" w:eastAsia="宋体" w:hAnsi="Times New Roman"/>
          <w:sz w:val="21"/>
        </w:rPr>
        <w:t>项正确。</w:t>
      </w:r>
    </w:p>
    <w:p w14:paraId="2DC58ACD"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B</w:t>
      </w:r>
      <w:r>
        <w:rPr>
          <w:rFonts w:ascii="Times New Roman" w:eastAsia="宋体" w:hAnsi="Times New Roman"/>
          <w:sz w:val="21"/>
        </w:rPr>
        <w:t>项：价值尺度是指货币表现其他一切商品是否具有价值和衡量其价值量大小的职能。这是货币最基本、最重要的职能。作为价值尺度，货币把一切商品的价值表现为同名的量，使它们在质的方面相同，在量的方面可以比较。当商品的价值用货币来表现的时候，商品的内在价值就异化为外在价格。价格是商品价值的货币表现，是物化在商品内的劳动的货币名称。</w:t>
      </w:r>
      <w:r>
        <w:rPr>
          <w:rFonts w:ascii="Times New Roman" w:eastAsia="宋体" w:hAnsi="Times New Roman"/>
          <w:sz w:val="21"/>
        </w:rPr>
        <w:t>B</w:t>
      </w:r>
      <w:r>
        <w:rPr>
          <w:rFonts w:ascii="Times New Roman" w:eastAsia="宋体" w:hAnsi="Times New Roman"/>
          <w:sz w:val="21"/>
        </w:rPr>
        <w:t>项正确。</w:t>
      </w:r>
    </w:p>
    <w:p w14:paraId="0E6AB78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棘轮效应，是指人的消费习惯形成之后有不可逆性，即易于向上调整，而难于向下调整。尤其是在短期内消费是不可逆的，其习惯效应较大。实际上棘轮效应可以用宋代政治家和文学家司马光一句著名的话来概括：由俭入</w:t>
      </w:r>
      <w:proofErr w:type="gramStart"/>
      <w:r>
        <w:rPr>
          <w:rFonts w:ascii="Times New Roman" w:eastAsia="宋体" w:hAnsi="Times New Roman"/>
          <w:sz w:val="21"/>
        </w:rPr>
        <w:t>奢</w:t>
      </w:r>
      <w:proofErr w:type="gramEnd"/>
      <w:r>
        <w:rPr>
          <w:rFonts w:ascii="Times New Roman" w:eastAsia="宋体" w:hAnsi="Times New Roman"/>
          <w:sz w:val="21"/>
        </w:rPr>
        <w:t>易，由</w:t>
      </w:r>
      <w:proofErr w:type="gramStart"/>
      <w:r>
        <w:rPr>
          <w:rFonts w:ascii="Times New Roman" w:eastAsia="宋体" w:hAnsi="Times New Roman"/>
          <w:sz w:val="21"/>
        </w:rPr>
        <w:t>奢</w:t>
      </w:r>
      <w:proofErr w:type="gramEnd"/>
      <w:r>
        <w:rPr>
          <w:rFonts w:ascii="Times New Roman" w:eastAsia="宋体" w:hAnsi="Times New Roman"/>
          <w:sz w:val="21"/>
        </w:rPr>
        <w:t>入俭难。</w:t>
      </w:r>
      <w:r>
        <w:rPr>
          <w:rFonts w:ascii="Times New Roman" w:eastAsia="宋体" w:hAnsi="Times New Roman"/>
          <w:sz w:val="21"/>
        </w:rPr>
        <w:t>C</w:t>
      </w:r>
      <w:r>
        <w:rPr>
          <w:rFonts w:ascii="Times New Roman" w:eastAsia="宋体" w:hAnsi="Times New Roman"/>
          <w:sz w:val="21"/>
        </w:rPr>
        <w:t>项正确。</w:t>
      </w:r>
    </w:p>
    <w:p w14:paraId="6FB98022" w14:textId="77777777" w:rsidR="00BA4652" w:rsidRDefault="00BA4652" w:rsidP="00BA4652">
      <w:pPr>
        <w:spacing w:line="360" w:lineRule="auto"/>
        <w:rPr>
          <w:rFonts w:ascii="Times New Roman" w:eastAsia="宋体" w:hAnsi="Times New Roman"/>
          <w:sz w:val="21"/>
        </w:rPr>
      </w:pPr>
    </w:p>
    <w:p w14:paraId="2F0FCD2D"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t>6</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A</w:t>
      </w:r>
    </w:p>
    <w:p w14:paraId="0C3EF8FD"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【解析】第一步，本题考查经济常识并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66E2B9E1"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第二步，寡头垄断是指一个市场中每个公司的产品无独特性，并且竞争者的数量有限。完全垄断是指整个行业中只有一个生产者的市场结构。</w:t>
      </w:r>
      <w:r>
        <w:rPr>
          <w:rFonts w:ascii="Times New Roman" w:eastAsia="宋体" w:hAnsi="Times New Roman"/>
          <w:sz w:val="21"/>
        </w:rPr>
        <w:t>A</w:t>
      </w:r>
      <w:r>
        <w:rPr>
          <w:rFonts w:ascii="Times New Roman" w:eastAsia="宋体" w:hAnsi="Times New Roman"/>
          <w:sz w:val="21"/>
        </w:rPr>
        <w:t>项错误。</w:t>
      </w:r>
    </w:p>
    <w:p w14:paraId="2301E0E1"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lastRenderedPageBreak/>
        <w:t>因此，选择</w:t>
      </w:r>
      <w:r>
        <w:rPr>
          <w:rFonts w:ascii="Times New Roman" w:eastAsia="宋体" w:hAnsi="Times New Roman"/>
          <w:sz w:val="21"/>
        </w:rPr>
        <w:t>A</w:t>
      </w:r>
      <w:r>
        <w:rPr>
          <w:rFonts w:ascii="Times New Roman" w:eastAsia="宋体" w:hAnsi="Times New Roman"/>
          <w:sz w:val="21"/>
        </w:rPr>
        <w:t>选项。</w:t>
      </w:r>
    </w:p>
    <w:p w14:paraId="1A1CE00C"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B</w:t>
      </w:r>
      <w:r>
        <w:rPr>
          <w:rFonts w:ascii="Times New Roman" w:eastAsia="宋体" w:hAnsi="Times New Roman"/>
          <w:sz w:val="21"/>
        </w:rPr>
        <w:t>项：三次分配（又称为：第三次分配），有别于初次分配和再分配，主要由高收入人群在自愿基础上，以募集、捐赠和资助等慈善公益方式对社会资源和社会财富进行分配，是对初次分配和再分配的有益补充，有利于缩小社会差距，实现更合理的收入分配。</w:t>
      </w:r>
      <w:r>
        <w:rPr>
          <w:rFonts w:ascii="Times New Roman" w:eastAsia="宋体" w:hAnsi="Times New Roman"/>
          <w:sz w:val="21"/>
        </w:rPr>
        <w:t>B</w:t>
      </w:r>
      <w:r>
        <w:rPr>
          <w:rFonts w:ascii="Times New Roman" w:eastAsia="宋体" w:hAnsi="Times New Roman"/>
          <w:sz w:val="21"/>
        </w:rPr>
        <w:t>项正确。</w:t>
      </w:r>
    </w:p>
    <w:p w14:paraId="60CBEAB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项：国内生产总值（简称</w:t>
      </w:r>
      <w:r>
        <w:rPr>
          <w:rFonts w:ascii="Times New Roman" w:eastAsia="宋体" w:hAnsi="Times New Roman"/>
          <w:sz w:val="21"/>
        </w:rPr>
        <w:t>GDP</w:t>
      </w:r>
      <w:r>
        <w:rPr>
          <w:rFonts w:ascii="Times New Roman" w:eastAsia="宋体" w:hAnsi="Times New Roman"/>
          <w:sz w:val="21"/>
        </w:rPr>
        <w:t>），是一个国家（或地区）所有常住单位在一定时期内生产活动的最终成果。</w:t>
      </w:r>
      <w:r>
        <w:rPr>
          <w:rFonts w:ascii="Times New Roman" w:eastAsia="宋体" w:hAnsi="Times New Roman"/>
          <w:sz w:val="21"/>
        </w:rPr>
        <w:t>GDP</w:t>
      </w:r>
      <w:r>
        <w:rPr>
          <w:rFonts w:ascii="Times New Roman" w:eastAsia="宋体" w:hAnsi="Times New Roman"/>
          <w:sz w:val="21"/>
        </w:rPr>
        <w:t>是国民经济核算的核心指标，也是衡量一个国家或地区经济状况和发展水平的重要指标。</w:t>
      </w:r>
      <w:r>
        <w:rPr>
          <w:rFonts w:ascii="Times New Roman" w:eastAsia="宋体" w:hAnsi="Times New Roman"/>
          <w:sz w:val="21"/>
        </w:rPr>
        <w:t>C</w:t>
      </w:r>
      <w:r>
        <w:rPr>
          <w:rFonts w:ascii="Times New Roman" w:eastAsia="宋体" w:hAnsi="Times New Roman"/>
          <w:sz w:val="21"/>
        </w:rPr>
        <w:t>项正确。</w:t>
      </w:r>
    </w:p>
    <w:p w14:paraId="09F7B3AA"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货币职能是指货币本质的具体体现。在发达的商品经济条件下，货币具有价值尺度、流通手段、贮藏手段、支付手段和世界货币五大职能。货币的这五大职能是随着商品经济的发展而逐渐形成的。其中，价值尺度和流通手段是货币最基本的职能。货币首先作为价值尺度，衡量商品有没有价值、有多少价值，然后作为流通手段实现商品的价值。</w:t>
      </w:r>
      <w:r>
        <w:rPr>
          <w:rFonts w:ascii="Times New Roman" w:eastAsia="宋体" w:hAnsi="Times New Roman"/>
          <w:sz w:val="21"/>
        </w:rPr>
        <w:t>D</w:t>
      </w:r>
      <w:r>
        <w:rPr>
          <w:rFonts w:ascii="Times New Roman" w:eastAsia="宋体" w:hAnsi="Times New Roman"/>
          <w:sz w:val="21"/>
        </w:rPr>
        <w:t>项正确。</w:t>
      </w:r>
    </w:p>
    <w:p w14:paraId="4A25AB75" w14:textId="77777777" w:rsidR="00BA4652" w:rsidRDefault="00BA4652" w:rsidP="00BA4652">
      <w:pPr>
        <w:spacing w:line="360" w:lineRule="auto"/>
        <w:rPr>
          <w:rFonts w:ascii="Times New Roman" w:eastAsia="宋体" w:hAnsi="Times New Roman"/>
          <w:sz w:val="21"/>
        </w:rPr>
      </w:pPr>
    </w:p>
    <w:p w14:paraId="7EB4440A"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t>7</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D</w:t>
      </w:r>
    </w:p>
    <w:p w14:paraId="64A3382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【解析】第一步，本题考查宪法知识并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64AF22FC"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第二步，根据《宪法》第</w:t>
      </w:r>
      <w:r>
        <w:rPr>
          <w:rFonts w:ascii="Times New Roman" w:eastAsia="宋体" w:hAnsi="Times New Roman"/>
          <w:sz w:val="21"/>
        </w:rPr>
        <w:t>112</w:t>
      </w:r>
      <w:r>
        <w:rPr>
          <w:rFonts w:ascii="Times New Roman" w:eastAsia="宋体" w:hAnsi="Times New Roman"/>
          <w:sz w:val="21"/>
        </w:rPr>
        <w:t>条，民族自治地方的自治机关是自治区、自治州、自治县的人民代表大会和人民政府。而不是所有层级的自治地方的人民代表大会和人民政府。</w:t>
      </w:r>
      <w:r>
        <w:rPr>
          <w:rFonts w:ascii="Times New Roman" w:eastAsia="宋体" w:hAnsi="Times New Roman"/>
          <w:sz w:val="21"/>
        </w:rPr>
        <w:t>D</w:t>
      </w:r>
      <w:r>
        <w:rPr>
          <w:rFonts w:ascii="Times New Roman" w:eastAsia="宋体" w:hAnsi="Times New Roman"/>
          <w:sz w:val="21"/>
        </w:rPr>
        <w:t>项说法错误。</w:t>
      </w:r>
    </w:p>
    <w:p w14:paraId="2DDE1B6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D</w:t>
      </w:r>
      <w:r>
        <w:rPr>
          <w:rFonts w:ascii="Times New Roman" w:eastAsia="宋体" w:hAnsi="Times New Roman"/>
          <w:sz w:val="21"/>
        </w:rPr>
        <w:t>选项。</w:t>
      </w:r>
    </w:p>
    <w:p w14:paraId="3CCF046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民族区域自治制度是中国共产党和中国政府解决国内民族问题的一项基本政策，在国家的统一领导下，各少数民族聚居的地方实行区域自治，设立自治机关，行使自治权，使少数民族人民当家作主，自己管理本自治地方的内部事务。</w:t>
      </w:r>
      <w:r>
        <w:rPr>
          <w:rFonts w:ascii="Times New Roman" w:eastAsia="宋体" w:hAnsi="Times New Roman"/>
          <w:sz w:val="21"/>
        </w:rPr>
        <w:t>A</w:t>
      </w:r>
      <w:r>
        <w:rPr>
          <w:rFonts w:ascii="Times New Roman" w:eastAsia="宋体" w:hAnsi="Times New Roman"/>
          <w:sz w:val="21"/>
        </w:rPr>
        <w:t>项正确。</w:t>
      </w:r>
    </w:p>
    <w:p w14:paraId="6CE9D60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B</w:t>
      </w:r>
      <w:r>
        <w:rPr>
          <w:rFonts w:ascii="Times New Roman" w:eastAsia="宋体" w:hAnsi="Times New Roman"/>
          <w:sz w:val="21"/>
        </w:rPr>
        <w:t>项：</w:t>
      </w:r>
      <w:r>
        <w:rPr>
          <w:rFonts w:ascii="Times New Roman" w:eastAsia="宋体" w:hAnsi="Times New Roman"/>
          <w:sz w:val="21"/>
        </w:rPr>
        <w:t>1965</w:t>
      </w:r>
      <w:r>
        <w:rPr>
          <w:rFonts w:ascii="Times New Roman" w:eastAsia="宋体" w:hAnsi="Times New Roman"/>
          <w:sz w:val="21"/>
        </w:rPr>
        <w:t>年</w:t>
      </w:r>
      <w:r>
        <w:rPr>
          <w:rFonts w:ascii="Times New Roman" w:eastAsia="宋体" w:hAnsi="Times New Roman"/>
          <w:sz w:val="21"/>
        </w:rPr>
        <w:t>9</w:t>
      </w:r>
      <w:r>
        <w:rPr>
          <w:rFonts w:ascii="Times New Roman" w:eastAsia="宋体" w:hAnsi="Times New Roman"/>
          <w:sz w:val="21"/>
        </w:rPr>
        <w:t>月</w:t>
      </w:r>
      <w:r>
        <w:rPr>
          <w:rFonts w:ascii="Times New Roman" w:eastAsia="宋体" w:hAnsi="Times New Roman"/>
          <w:sz w:val="21"/>
        </w:rPr>
        <w:t>1</w:t>
      </w:r>
      <w:r>
        <w:rPr>
          <w:rFonts w:ascii="Times New Roman" w:eastAsia="宋体" w:hAnsi="Times New Roman"/>
          <w:sz w:val="21"/>
        </w:rPr>
        <w:t>日，西藏自治区正式宣告成立，这是我国目前第五个也是最晚成立的民族自治区。其他四个民族自治区成立时间分别为：内蒙古自治区（</w:t>
      </w:r>
      <w:r>
        <w:rPr>
          <w:rFonts w:ascii="Times New Roman" w:eastAsia="宋体" w:hAnsi="Times New Roman"/>
          <w:sz w:val="21"/>
        </w:rPr>
        <w:t>1947</w:t>
      </w:r>
      <w:r>
        <w:rPr>
          <w:rFonts w:ascii="Times New Roman" w:eastAsia="宋体" w:hAnsi="Times New Roman"/>
          <w:sz w:val="21"/>
        </w:rPr>
        <w:t>年</w:t>
      </w:r>
      <w:r>
        <w:rPr>
          <w:rFonts w:ascii="Times New Roman" w:eastAsia="宋体" w:hAnsi="Times New Roman"/>
          <w:sz w:val="21"/>
        </w:rPr>
        <w:t>5</w:t>
      </w:r>
      <w:r>
        <w:rPr>
          <w:rFonts w:ascii="Times New Roman" w:eastAsia="宋体" w:hAnsi="Times New Roman"/>
          <w:sz w:val="21"/>
        </w:rPr>
        <w:t>月</w:t>
      </w:r>
      <w:r>
        <w:rPr>
          <w:rFonts w:ascii="Times New Roman" w:eastAsia="宋体" w:hAnsi="Times New Roman"/>
          <w:sz w:val="21"/>
        </w:rPr>
        <w:t>1</w:t>
      </w:r>
      <w:r>
        <w:rPr>
          <w:rFonts w:ascii="Times New Roman" w:eastAsia="宋体" w:hAnsi="Times New Roman"/>
          <w:sz w:val="21"/>
        </w:rPr>
        <w:t>日）、</w:t>
      </w:r>
      <w:r>
        <w:rPr>
          <w:rFonts w:ascii="Times New Roman" w:eastAsia="宋体" w:hAnsi="Times New Roman"/>
          <w:sz w:val="21"/>
        </w:rPr>
        <w:lastRenderedPageBreak/>
        <w:t>新疆维吾尔自治（</w:t>
      </w:r>
      <w:r>
        <w:rPr>
          <w:rFonts w:ascii="Times New Roman" w:eastAsia="宋体" w:hAnsi="Times New Roman"/>
          <w:sz w:val="21"/>
        </w:rPr>
        <w:t>1955</w:t>
      </w:r>
      <w:r>
        <w:rPr>
          <w:rFonts w:ascii="Times New Roman" w:eastAsia="宋体" w:hAnsi="Times New Roman"/>
          <w:sz w:val="21"/>
        </w:rPr>
        <w:t>年</w:t>
      </w:r>
      <w:r>
        <w:rPr>
          <w:rFonts w:ascii="Times New Roman" w:eastAsia="宋体" w:hAnsi="Times New Roman"/>
          <w:sz w:val="21"/>
        </w:rPr>
        <w:t>10</w:t>
      </w:r>
      <w:r>
        <w:rPr>
          <w:rFonts w:ascii="Times New Roman" w:eastAsia="宋体" w:hAnsi="Times New Roman"/>
          <w:sz w:val="21"/>
        </w:rPr>
        <w:t>月</w:t>
      </w:r>
      <w:r>
        <w:rPr>
          <w:rFonts w:ascii="Times New Roman" w:eastAsia="宋体" w:hAnsi="Times New Roman"/>
          <w:sz w:val="21"/>
        </w:rPr>
        <w:t>1</w:t>
      </w:r>
      <w:r>
        <w:rPr>
          <w:rFonts w:ascii="Times New Roman" w:eastAsia="宋体" w:hAnsi="Times New Roman"/>
          <w:sz w:val="21"/>
        </w:rPr>
        <w:t>日）。广西壮族自治区（</w:t>
      </w:r>
      <w:r>
        <w:rPr>
          <w:rFonts w:ascii="Times New Roman" w:eastAsia="宋体" w:hAnsi="Times New Roman"/>
          <w:sz w:val="21"/>
        </w:rPr>
        <w:t>1958</w:t>
      </w:r>
      <w:r>
        <w:rPr>
          <w:rFonts w:ascii="Times New Roman" w:eastAsia="宋体" w:hAnsi="Times New Roman"/>
          <w:sz w:val="21"/>
        </w:rPr>
        <w:t>年</w:t>
      </w:r>
      <w:r>
        <w:rPr>
          <w:rFonts w:ascii="Times New Roman" w:eastAsia="宋体" w:hAnsi="Times New Roman"/>
          <w:sz w:val="21"/>
        </w:rPr>
        <w:t>3</w:t>
      </w:r>
      <w:r>
        <w:rPr>
          <w:rFonts w:ascii="Times New Roman" w:eastAsia="宋体" w:hAnsi="Times New Roman"/>
          <w:sz w:val="21"/>
        </w:rPr>
        <w:t>月</w:t>
      </w:r>
      <w:r>
        <w:rPr>
          <w:rFonts w:ascii="Times New Roman" w:eastAsia="宋体" w:hAnsi="Times New Roman"/>
          <w:sz w:val="21"/>
        </w:rPr>
        <w:t>5</w:t>
      </w:r>
      <w:r>
        <w:rPr>
          <w:rFonts w:ascii="Times New Roman" w:eastAsia="宋体" w:hAnsi="Times New Roman"/>
          <w:sz w:val="21"/>
        </w:rPr>
        <w:t>日）、宁夏回族自治区（</w:t>
      </w:r>
      <w:r>
        <w:rPr>
          <w:rFonts w:ascii="Times New Roman" w:eastAsia="宋体" w:hAnsi="Times New Roman"/>
          <w:sz w:val="21"/>
        </w:rPr>
        <w:t>1958</w:t>
      </w:r>
      <w:r>
        <w:rPr>
          <w:rFonts w:ascii="Times New Roman" w:eastAsia="宋体" w:hAnsi="Times New Roman"/>
          <w:sz w:val="21"/>
        </w:rPr>
        <w:t>年</w:t>
      </w:r>
      <w:r>
        <w:rPr>
          <w:rFonts w:ascii="Times New Roman" w:eastAsia="宋体" w:hAnsi="Times New Roman"/>
          <w:sz w:val="21"/>
        </w:rPr>
        <w:t>10</w:t>
      </w:r>
      <w:r>
        <w:rPr>
          <w:rFonts w:ascii="Times New Roman" w:eastAsia="宋体" w:hAnsi="Times New Roman"/>
          <w:sz w:val="21"/>
        </w:rPr>
        <w:t>月</w:t>
      </w:r>
      <w:r>
        <w:rPr>
          <w:rFonts w:ascii="Times New Roman" w:eastAsia="宋体" w:hAnsi="Times New Roman"/>
          <w:sz w:val="21"/>
        </w:rPr>
        <w:t>25</w:t>
      </w:r>
      <w:r>
        <w:rPr>
          <w:rFonts w:ascii="Times New Roman" w:eastAsia="宋体" w:hAnsi="Times New Roman"/>
          <w:sz w:val="21"/>
        </w:rPr>
        <w:t>日）。</w:t>
      </w:r>
      <w:r>
        <w:rPr>
          <w:rFonts w:ascii="Times New Roman" w:eastAsia="宋体" w:hAnsi="Times New Roman"/>
          <w:sz w:val="21"/>
        </w:rPr>
        <w:t>B</w:t>
      </w:r>
      <w:r>
        <w:rPr>
          <w:rFonts w:ascii="Times New Roman" w:eastAsia="宋体" w:hAnsi="Times New Roman"/>
          <w:sz w:val="21"/>
        </w:rPr>
        <w:t>项正确。</w:t>
      </w:r>
    </w:p>
    <w:p w14:paraId="61C41A10"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项：根据《宪法》第</w:t>
      </w:r>
      <w:r>
        <w:rPr>
          <w:rFonts w:ascii="Times New Roman" w:eastAsia="宋体" w:hAnsi="Times New Roman"/>
          <w:sz w:val="21"/>
        </w:rPr>
        <w:t>4</w:t>
      </w:r>
      <w:r>
        <w:rPr>
          <w:rFonts w:ascii="Times New Roman" w:eastAsia="宋体" w:hAnsi="Times New Roman"/>
          <w:sz w:val="21"/>
        </w:rPr>
        <w:t>条，各少数民族聚居的地方实行区域自治，设立自治机关，行使自治权。</w:t>
      </w:r>
      <w:r>
        <w:rPr>
          <w:rFonts w:ascii="Times New Roman" w:eastAsia="宋体" w:hAnsi="Times New Roman"/>
          <w:sz w:val="21"/>
        </w:rPr>
        <w:t>C</w:t>
      </w:r>
      <w:r>
        <w:rPr>
          <w:rFonts w:ascii="Times New Roman" w:eastAsia="宋体" w:hAnsi="Times New Roman"/>
          <w:sz w:val="21"/>
        </w:rPr>
        <w:t>项正确。</w:t>
      </w:r>
    </w:p>
    <w:p w14:paraId="12C1474F" w14:textId="77777777" w:rsidR="00BA4652" w:rsidRDefault="00BA4652" w:rsidP="00BA4652">
      <w:pPr>
        <w:spacing w:line="360" w:lineRule="auto"/>
        <w:rPr>
          <w:rFonts w:ascii="Times New Roman" w:eastAsia="宋体" w:hAnsi="Times New Roman"/>
          <w:sz w:val="21"/>
        </w:rPr>
      </w:pPr>
    </w:p>
    <w:p w14:paraId="3B28C416"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t>8</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B</w:t>
      </w:r>
    </w:p>
    <w:p w14:paraId="25F7458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【解析】第一步，本题考查广告法。</w:t>
      </w:r>
    </w:p>
    <w:p w14:paraId="1A33151A"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第二步，《广告法》第</w:t>
      </w:r>
      <w:r>
        <w:rPr>
          <w:rFonts w:ascii="Times New Roman" w:eastAsia="宋体" w:hAnsi="Times New Roman"/>
          <w:sz w:val="21"/>
        </w:rPr>
        <w:t>18</w:t>
      </w:r>
      <w:r>
        <w:rPr>
          <w:rFonts w:ascii="Times New Roman" w:eastAsia="宋体" w:hAnsi="Times New Roman"/>
          <w:sz w:val="21"/>
        </w:rPr>
        <w:t>条规定，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w:t>
      </w:r>
      <w:r>
        <w:rPr>
          <w:rFonts w:ascii="Times New Roman" w:eastAsia="宋体" w:hAnsi="Times New Roman" w:hint="eastAsia"/>
          <w:sz w:val="21"/>
        </w:rPr>
        <w:t>“</w:t>
      </w:r>
      <w:r>
        <w:rPr>
          <w:rFonts w:ascii="Times New Roman" w:eastAsia="宋体" w:hAnsi="Times New Roman"/>
          <w:sz w:val="21"/>
        </w:rPr>
        <w:t>本品不能代替药物</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B</w:t>
      </w:r>
      <w:proofErr w:type="gramStart"/>
      <w:r>
        <w:rPr>
          <w:rFonts w:ascii="Times New Roman" w:eastAsia="宋体" w:hAnsi="Times New Roman"/>
          <w:sz w:val="21"/>
        </w:rPr>
        <w:t>项嚼得出</w:t>
      </w:r>
      <w:proofErr w:type="gramEnd"/>
      <w:r>
        <w:rPr>
          <w:rFonts w:ascii="Times New Roman" w:eastAsia="宋体" w:hAnsi="Times New Roman"/>
          <w:sz w:val="21"/>
        </w:rPr>
        <w:t>的清凉，咽喉好伴侣的广告符合保健品广告的用语。</w:t>
      </w:r>
    </w:p>
    <w:p w14:paraId="34BD3DB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5AF67DCF"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项：《广告法》第</w:t>
      </w:r>
      <w:r>
        <w:rPr>
          <w:rFonts w:ascii="Times New Roman" w:eastAsia="宋体" w:hAnsi="Times New Roman"/>
          <w:sz w:val="21"/>
        </w:rPr>
        <w:t>18</w:t>
      </w:r>
      <w:r>
        <w:rPr>
          <w:rFonts w:ascii="Times New Roman" w:eastAsia="宋体" w:hAnsi="Times New Roman"/>
          <w:sz w:val="21"/>
        </w:rPr>
        <w:t>条规定，保健食品广告不得含有下列内容：</w:t>
      </w:r>
      <w:r>
        <w:rPr>
          <w:rFonts w:ascii="Times New Roman" w:eastAsia="宋体" w:hAnsi="Times New Roman"/>
          <w:sz w:val="21"/>
        </w:rPr>
        <w:t>......</w:t>
      </w:r>
      <w:r>
        <w:rPr>
          <w:rFonts w:ascii="Times New Roman" w:eastAsia="宋体" w:hAnsi="Times New Roman"/>
          <w:sz w:val="21"/>
        </w:rPr>
        <w:t>（五）利用广告代言人作推荐、证明。利用明星代言人</w:t>
      </w:r>
      <w:r>
        <w:rPr>
          <w:rFonts w:ascii="Times New Roman" w:eastAsia="宋体" w:hAnsi="Times New Roman" w:hint="eastAsia"/>
          <w:sz w:val="21"/>
        </w:rPr>
        <w:t>作</w:t>
      </w:r>
      <w:r>
        <w:rPr>
          <w:rFonts w:ascii="Times New Roman" w:eastAsia="宋体" w:hAnsi="Times New Roman"/>
          <w:sz w:val="21"/>
        </w:rPr>
        <w:t>推荐，违反本条第五项。不符合广告用语。</w:t>
      </w:r>
      <w:r>
        <w:rPr>
          <w:rFonts w:ascii="Times New Roman" w:eastAsia="宋体" w:hAnsi="Times New Roman"/>
          <w:sz w:val="21"/>
        </w:rPr>
        <w:t>A</w:t>
      </w:r>
      <w:r>
        <w:rPr>
          <w:rFonts w:ascii="Times New Roman" w:eastAsia="宋体" w:hAnsi="Times New Roman"/>
          <w:sz w:val="21"/>
        </w:rPr>
        <w:t>项错误。</w:t>
      </w:r>
    </w:p>
    <w:p w14:paraId="3D455B9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项：《广告法》第</w:t>
      </w:r>
      <w:r>
        <w:rPr>
          <w:rFonts w:ascii="Times New Roman" w:eastAsia="宋体" w:hAnsi="Times New Roman"/>
          <w:sz w:val="21"/>
        </w:rPr>
        <w:t>16</w:t>
      </w:r>
      <w:r>
        <w:rPr>
          <w:rFonts w:ascii="Times New Roman" w:eastAsia="宋体" w:hAnsi="Times New Roman"/>
          <w:sz w:val="21"/>
        </w:rPr>
        <w:t>条规定，医疗、药品、医疗器械广告不得含有下列内容：（一）表示功效、安全性的断言或者保证；（二）说明治愈率或者有效率；（三）与其他药品、医疗器械的功效和安全性或者其他医疗机构比较；（四）利用广告代言人作推荐、证明；（五）法律、行政法规规定禁止的其他内容。宣称产品有效清除</w:t>
      </w:r>
      <w:r>
        <w:rPr>
          <w:rFonts w:ascii="Times New Roman" w:eastAsia="宋体" w:hAnsi="Times New Roman"/>
          <w:sz w:val="21"/>
        </w:rPr>
        <w:t>99%</w:t>
      </w:r>
      <w:r>
        <w:rPr>
          <w:rFonts w:ascii="Times New Roman" w:eastAsia="宋体" w:hAnsi="Times New Roman"/>
          <w:sz w:val="21"/>
        </w:rPr>
        <w:t>头屑，违反本条第二项。不符合广告用语。</w:t>
      </w:r>
      <w:r>
        <w:rPr>
          <w:rFonts w:ascii="Times New Roman" w:eastAsia="宋体" w:hAnsi="Times New Roman"/>
          <w:sz w:val="21"/>
        </w:rPr>
        <w:t>C</w:t>
      </w:r>
      <w:r>
        <w:rPr>
          <w:rFonts w:ascii="Times New Roman" w:eastAsia="宋体" w:hAnsi="Times New Roman"/>
          <w:sz w:val="21"/>
        </w:rPr>
        <w:t>项错误。</w:t>
      </w:r>
    </w:p>
    <w:p w14:paraId="28D7B78D"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项：《广告法》第</w:t>
      </w:r>
      <w:r>
        <w:rPr>
          <w:rFonts w:ascii="Times New Roman" w:eastAsia="宋体" w:hAnsi="Times New Roman"/>
          <w:sz w:val="21"/>
        </w:rPr>
        <w:t>16</w:t>
      </w:r>
      <w:r>
        <w:rPr>
          <w:rFonts w:ascii="Times New Roman" w:eastAsia="宋体" w:hAnsi="Times New Roman"/>
          <w:sz w:val="21"/>
        </w:rPr>
        <w:t>条规定，医疗、药品、医疗器械广告不得含有下列内容：（一）表示功效、安全性的断言或者保证</w:t>
      </w:r>
      <w:r>
        <w:rPr>
          <w:rFonts w:ascii="Times New Roman" w:eastAsia="宋体" w:hAnsi="Times New Roman" w:hint="eastAsia"/>
          <w:sz w:val="21"/>
        </w:rPr>
        <w:t>……</w:t>
      </w:r>
      <w:r>
        <w:rPr>
          <w:rFonts w:ascii="Times New Roman" w:eastAsia="宋体" w:hAnsi="Times New Roman"/>
          <w:sz w:val="21"/>
        </w:rPr>
        <w:t>每天两口，把</w:t>
      </w:r>
      <w:proofErr w:type="gramStart"/>
      <w:r>
        <w:rPr>
          <w:rFonts w:ascii="Times New Roman" w:eastAsia="宋体" w:hAnsi="Times New Roman"/>
          <w:sz w:val="21"/>
        </w:rPr>
        <w:t>病喝走</w:t>
      </w:r>
      <w:proofErr w:type="gramEnd"/>
      <w:r>
        <w:rPr>
          <w:rFonts w:ascii="Times New Roman" w:eastAsia="宋体" w:hAnsi="Times New Roman"/>
          <w:sz w:val="21"/>
        </w:rPr>
        <w:t>，违反本条第一项。不符合广告用语。</w:t>
      </w:r>
      <w:r>
        <w:rPr>
          <w:rFonts w:ascii="Times New Roman" w:eastAsia="宋体" w:hAnsi="Times New Roman"/>
          <w:sz w:val="21"/>
        </w:rPr>
        <w:t>D</w:t>
      </w:r>
      <w:r>
        <w:rPr>
          <w:rFonts w:ascii="Times New Roman" w:eastAsia="宋体" w:hAnsi="Times New Roman"/>
          <w:sz w:val="21"/>
        </w:rPr>
        <w:t>项错误。</w:t>
      </w:r>
    </w:p>
    <w:p w14:paraId="7CB684BB" w14:textId="77777777" w:rsidR="00BA4652" w:rsidRDefault="00BA4652" w:rsidP="00BA4652">
      <w:pPr>
        <w:spacing w:line="360" w:lineRule="auto"/>
        <w:rPr>
          <w:rFonts w:ascii="Times New Roman" w:eastAsia="宋体" w:hAnsi="Times New Roman"/>
          <w:sz w:val="21"/>
        </w:rPr>
      </w:pPr>
    </w:p>
    <w:p w14:paraId="76A9742F"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lastRenderedPageBreak/>
        <w:t>9</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B</w:t>
      </w:r>
    </w:p>
    <w:p w14:paraId="5DDB38B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【解析】第一步，本题考查行政处罚法。</w:t>
      </w:r>
    </w:p>
    <w:p w14:paraId="3E1BB83F"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第二步，根据《行政处罚法》第</w:t>
      </w:r>
      <w:r>
        <w:rPr>
          <w:rFonts w:ascii="Times New Roman" w:eastAsia="宋体" w:hAnsi="Times New Roman"/>
          <w:sz w:val="21"/>
        </w:rPr>
        <w:t>12</w:t>
      </w:r>
      <w:r>
        <w:rPr>
          <w:rFonts w:ascii="Times New Roman" w:eastAsia="宋体" w:hAnsi="Times New Roman"/>
          <w:sz w:val="21"/>
        </w:rPr>
        <w:t>条规定，法律、行政法规对违法行为未</w:t>
      </w:r>
      <w:proofErr w:type="gramStart"/>
      <w:r>
        <w:rPr>
          <w:rFonts w:ascii="Times New Roman" w:eastAsia="宋体" w:hAnsi="Times New Roman"/>
          <w:sz w:val="21"/>
        </w:rPr>
        <w:t>作出</w:t>
      </w:r>
      <w:proofErr w:type="gramEnd"/>
      <w:r>
        <w:rPr>
          <w:rFonts w:ascii="Times New Roman" w:eastAsia="宋体" w:hAnsi="Times New Roman"/>
          <w:sz w:val="21"/>
        </w:rPr>
        <w:t>行政处罚规定，地方性法规为实施法律、行政法规，可以补充设定行政处罚。</w:t>
      </w:r>
      <w:r>
        <w:rPr>
          <w:rFonts w:ascii="Times New Roman" w:eastAsia="宋体" w:hAnsi="Times New Roman"/>
          <w:sz w:val="21"/>
        </w:rPr>
        <w:t>B</w:t>
      </w:r>
      <w:r>
        <w:rPr>
          <w:rFonts w:ascii="Times New Roman" w:eastAsia="宋体" w:hAnsi="Times New Roman"/>
          <w:sz w:val="21"/>
        </w:rPr>
        <w:t>项正确。</w:t>
      </w:r>
    </w:p>
    <w:p w14:paraId="487814B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41BF836D"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项：根据《行政处罚法》第</w:t>
      </w:r>
      <w:r>
        <w:rPr>
          <w:rFonts w:ascii="Times New Roman" w:eastAsia="宋体" w:hAnsi="Times New Roman"/>
          <w:sz w:val="21"/>
        </w:rPr>
        <w:t>63</w:t>
      </w:r>
      <w:r>
        <w:rPr>
          <w:rFonts w:ascii="Times New Roman" w:eastAsia="宋体" w:hAnsi="Times New Roman"/>
          <w:sz w:val="21"/>
        </w:rPr>
        <w:t>条规定，行政机关拟作出下列行政处罚决定，应当告知当事人有要求听证的权利，当事人要求听证的，行政机关应当组织听证</w:t>
      </w:r>
      <w:r>
        <w:rPr>
          <w:rFonts w:ascii="Times New Roman" w:eastAsia="宋体" w:hAnsi="Times New Roman"/>
          <w:sz w:val="21"/>
        </w:rPr>
        <w:t>……</w:t>
      </w:r>
      <w:r>
        <w:rPr>
          <w:rFonts w:ascii="Times New Roman" w:eastAsia="宋体" w:hAnsi="Times New Roman"/>
          <w:sz w:val="21"/>
        </w:rPr>
        <w:t>当事人不承担行政机关组织听证的费用。</w:t>
      </w:r>
      <w:r>
        <w:rPr>
          <w:rFonts w:ascii="Times New Roman" w:eastAsia="宋体" w:hAnsi="Times New Roman"/>
          <w:sz w:val="21"/>
        </w:rPr>
        <w:t>A</w:t>
      </w:r>
      <w:r>
        <w:rPr>
          <w:rFonts w:ascii="Times New Roman" w:eastAsia="宋体" w:hAnsi="Times New Roman"/>
          <w:sz w:val="21"/>
        </w:rPr>
        <w:t>项错误。</w:t>
      </w:r>
    </w:p>
    <w:p w14:paraId="6B21C95B"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项：根据《行政处罚法》第</w:t>
      </w:r>
      <w:r>
        <w:rPr>
          <w:rFonts w:ascii="Times New Roman" w:eastAsia="宋体" w:hAnsi="Times New Roman"/>
          <w:sz w:val="21"/>
        </w:rPr>
        <w:t>52</w:t>
      </w:r>
      <w:r>
        <w:rPr>
          <w:rFonts w:ascii="Times New Roman" w:eastAsia="宋体" w:hAnsi="Times New Roman"/>
          <w:sz w:val="21"/>
        </w:rPr>
        <w:t>条规定，执法人员当场</w:t>
      </w:r>
      <w:proofErr w:type="gramStart"/>
      <w:r>
        <w:rPr>
          <w:rFonts w:ascii="Times New Roman" w:eastAsia="宋体" w:hAnsi="Times New Roman"/>
          <w:sz w:val="21"/>
        </w:rPr>
        <w:t>作出</w:t>
      </w:r>
      <w:proofErr w:type="gramEnd"/>
      <w:r>
        <w:rPr>
          <w:rFonts w:ascii="Times New Roman" w:eastAsia="宋体" w:hAnsi="Times New Roman"/>
          <w:sz w:val="21"/>
        </w:rPr>
        <w:t>行政处罚决定的，应当向当事人出示执法证件，填写预定格式、编有号码的行政处罚决定书，并当场交付当事人。当事人拒绝签收的，应当在行政处罚决定书上注明。</w:t>
      </w:r>
      <w:r>
        <w:rPr>
          <w:rFonts w:ascii="Times New Roman" w:eastAsia="宋体" w:hAnsi="Times New Roman"/>
          <w:sz w:val="21"/>
        </w:rPr>
        <w:t>C</w:t>
      </w:r>
      <w:r>
        <w:rPr>
          <w:rFonts w:ascii="Times New Roman" w:eastAsia="宋体" w:hAnsi="Times New Roman"/>
          <w:sz w:val="21"/>
        </w:rPr>
        <w:t>项错误。</w:t>
      </w:r>
    </w:p>
    <w:p w14:paraId="0A36A352"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项：根据《行政处罚法》第</w:t>
      </w:r>
      <w:r>
        <w:rPr>
          <w:rFonts w:ascii="Times New Roman" w:eastAsia="宋体" w:hAnsi="Times New Roman"/>
          <w:sz w:val="21"/>
        </w:rPr>
        <w:t>51</w:t>
      </w:r>
      <w:r>
        <w:rPr>
          <w:rFonts w:ascii="Times New Roman" w:eastAsia="宋体" w:hAnsi="Times New Roman"/>
          <w:sz w:val="21"/>
        </w:rPr>
        <w:t>条规定，违法事实确凿并有法定依据，对公民处以二百元以下、对法人或者其他组织处以三千元以下罚款或者警告的行政处罚的，可以当场</w:t>
      </w:r>
      <w:proofErr w:type="gramStart"/>
      <w:r>
        <w:rPr>
          <w:rFonts w:ascii="Times New Roman" w:eastAsia="宋体" w:hAnsi="Times New Roman"/>
          <w:sz w:val="21"/>
        </w:rPr>
        <w:t>作出</w:t>
      </w:r>
      <w:proofErr w:type="gramEnd"/>
      <w:r>
        <w:rPr>
          <w:rFonts w:ascii="Times New Roman" w:eastAsia="宋体" w:hAnsi="Times New Roman"/>
          <w:sz w:val="21"/>
        </w:rPr>
        <w:t>行政处罚决定。法律另有规定的，从其规定。</w:t>
      </w:r>
      <w:r>
        <w:rPr>
          <w:rFonts w:ascii="Times New Roman" w:eastAsia="宋体" w:hAnsi="Times New Roman"/>
          <w:sz w:val="21"/>
        </w:rPr>
        <w:t>D</w:t>
      </w:r>
      <w:r>
        <w:rPr>
          <w:rFonts w:ascii="Times New Roman" w:eastAsia="宋体" w:hAnsi="Times New Roman"/>
          <w:sz w:val="21"/>
        </w:rPr>
        <w:t>项错误。</w:t>
      </w:r>
    </w:p>
    <w:p w14:paraId="355FD0BE" w14:textId="77777777" w:rsidR="00BA4652" w:rsidRDefault="00BA4652" w:rsidP="00BA4652">
      <w:pPr>
        <w:spacing w:line="360" w:lineRule="auto"/>
        <w:rPr>
          <w:rFonts w:ascii="Times New Roman" w:eastAsia="宋体" w:hAnsi="Times New Roman"/>
          <w:sz w:val="21"/>
        </w:rPr>
      </w:pPr>
    </w:p>
    <w:p w14:paraId="6D242C9F"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hint="eastAsia"/>
          <w:sz w:val="21"/>
        </w:rPr>
        <w:t>0</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D</w:t>
      </w:r>
    </w:p>
    <w:p w14:paraId="1FD0B392"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【解析】第一步，本题考查宪法。</w:t>
      </w:r>
    </w:p>
    <w:p w14:paraId="2485996B"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w:t>
      </w:r>
      <w:r>
        <w:rPr>
          <w:rFonts w:ascii="Times New Roman" w:eastAsia="宋体" w:hAnsi="Times New Roman"/>
          <w:sz w:val="21"/>
        </w:rPr>
        <w:t>①</w:t>
      </w:r>
      <w:r>
        <w:rPr>
          <w:rFonts w:ascii="Times New Roman" w:eastAsia="宋体" w:hAnsi="Times New Roman"/>
          <w:sz w:val="21"/>
        </w:rPr>
        <w:t>项：党的十九大将习近平新时代中国特色社会主义思想写入党章。</w:t>
      </w:r>
      <w:r>
        <w:rPr>
          <w:rFonts w:ascii="Times New Roman" w:eastAsia="宋体" w:hAnsi="Times New Roman"/>
          <w:sz w:val="21"/>
        </w:rPr>
        <w:t>2018</w:t>
      </w:r>
      <w:r>
        <w:rPr>
          <w:rFonts w:ascii="Times New Roman" w:eastAsia="宋体" w:hAnsi="Times New Roman"/>
          <w:sz w:val="21"/>
        </w:rPr>
        <w:t>年</w:t>
      </w:r>
      <w:r>
        <w:rPr>
          <w:rFonts w:ascii="Times New Roman" w:eastAsia="宋体" w:hAnsi="Times New Roman"/>
          <w:sz w:val="21"/>
        </w:rPr>
        <w:t>3</w:t>
      </w:r>
      <w:r>
        <w:rPr>
          <w:rFonts w:ascii="Times New Roman" w:eastAsia="宋体" w:hAnsi="Times New Roman"/>
          <w:sz w:val="21"/>
        </w:rPr>
        <w:t>月</w:t>
      </w:r>
      <w:r>
        <w:rPr>
          <w:rFonts w:ascii="Times New Roman" w:eastAsia="宋体" w:hAnsi="Times New Roman"/>
          <w:sz w:val="21"/>
        </w:rPr>
        <w:t>11</w:t>
      </w:r>
      <w:r>
        <w:rPr>
          <w:rFonts w:ascii="Times New Roman" w:eastAsia="宋体" w:hAnsi="Times New Roman"/>
          <w:sz w:val="21"/>
        </w:rPr>
        <w:t>日，第十三届全国人民代表大会第一次会议通过《中华人民共和国宪法修正案》，习近平新时代中国特色社会主义思想写入宪法，这一思想已成为党和国家指导思想，是党和国家的行动指南。</w:t>
      </w:r>
      <w:r>
        <w:rPr>
          <w:rFonts w:ascii="Times New Roman" w:eastAsia="宋体" w:hAnsi="Times New Roman"/>
          <w:sz w:val="21"/>
        </w:rPr>
        <w:t>①</w:t>
      </w:r>
      <w:r>
        <w:rPr>
          <w:rFonts w:ascii="Times New Roman" w:eastAsia="宋体" w:hAnsi="Times New Roman"/>
          <w:sz w:val="21"/>
        </w:rPr>
        <w:t>项正确。</w:t>
      </w:r>
    </w:p>
    <w:p w14:paraId="345B6C3F" w14:textId="77777777" w:rsidR="0095071A" w:rsidRDefault="00000000">
      <w:pPr>
        <w:spacing w:line="360" w:lineRule="auto"/>
        <w:ind w:firstLineChars="200" w:firstLine="420"/>
        <w:rPr>
          <w:rFonts w:ascii="Times New Roman" w:eastAsia="宋体" w:hAnsi="Times New Roman"/>
          <w:sz w:val="21"/>
        </w:rPr>
      </w:pPr>
      <w:r>
        <w:rPr>
          <w:rFonts w:ascii="宋体" w:eastAsia="宋体" w:hAnsi="宋体" w:cs="宋体" w:hint="eastAsia"/>
          <w:sz w:val="21"/>
        </w:rPr>
        <w:t>②</w:t>
      </w:r>
      <w:r>
        <w:rPr>
          <w:rFonts w:ascii="Times New Roman" w:eastAsia="宋体" w:hAnsi="Times New Roman"/>
          <w:sz w:val="21"/>
        </w:rPr>
        <w:t>项：</w:t>
      </w:r>
      <w:r>
        <w:rPr>
          <w:rFonts w:ascii="Times New Roman" w:eastAsia="宋体" w:hAnsi="Times New Roman"/>
          <w:sz w:val="21"/>
        </w:rPr>
        <w:t>2018</w:t>
      </w:r>
      <w:r>
        <w:rPr>
          <w:rFonts w:ascii="Times New Roman" w:eastAsia="宋体" w:hAnsi="Times New Roman"/>
          <w:sz w:val="21"/>
        </w:rPr>
        <w:t>年宪法修正案把</w:t>
      </w:r>
      <w:r>
        <w:rPr>
          <w:rFonts w:ascii="Times New Roman" w:eastAsia="宋体" w:hAnsi="Times New Roman" w:hint="eastAsia"/>
          <w:sz w:val="21"/>
        </w:rPr>
        <w:t>“</w:t>
      </w:r>
      <w:r>
        <w:rPr>
          <w:rFonts w:ascii="Times New Roman" w:eastAsia="宋体" w:hAnsi="Times New Roman"/>
          <w:sz w:val="21"/>
        </w:rPr>
        <w:t>中国共产党领导是中国特色社会主义</w:t>
      </w:r>
      <w:proofErr w:type="gramStart"/>
      <w:r>
        <w:rPr>
          <w:rFonts w:ascii="Times New Roman" w:eastAsia="宋体" w:hAnsi="Times New Roman"/>
          <w:sz w:val="21"/>
        </w:rPr>
        <w:t>最</w:t>
      </w:r>
      <w:proofErr w:type="gramEnd"/>
      <w:r>
        <w:rPr>
          <w:rFonts w:ascii="Times New Roman" w:eastAsia="宋体" w:hAnsi="Times New Roman"/>
          <w:sz w:val="21"/>
        </w:rPr>
        <w:t>本质的特征</w:t>
      </w:r>
      <w:r>
        <w:rPr>
          <w:rFonts w:ascii="Times New Roman" w:eastAsia="宋体" w:hAnsi="Times New Roman" w:hint="eastAsia"/>
          <w:sz w:val="21"/>
        </w:rPr>
        <w:t>”</w:t>
      </w:r>
      <w:r>
        <w:rPr>
          <w:rFonts w:ascii="Times New Roman" w:eastAsia="宋体" w:hAnsi="Times New Roman"/>
          <w:sz w:val="21"/>
        </w:rPr>
        <w:t>写入宪法总纲第一条第二款。</w:t>
      </w:r>
      <w:r>
        <w:rPr>
          <w:rFonts w:ascii="Times New Roman" w:eastAsia="宋体" w:hAnsi="Times New Roman"/>
          <w:sz w:val="21"/>
        </w:rPr>
        <w:t>②</w:t>
      </w:r>
      <w:r>
        <w:rPr>
          <w:rFonts w:ascii="Times New Roman" w:eastAsia="宋体" w:hAnsi="Times New Roman"/>
          <w:sz w:val="21"/>
        </w:rPr>
        <w:t>项正确。</w:t>
      </w:r>
    </w:p>
    <w:p w14:paraId="32548694" w14:textId="77777777" w:rsidR="0095071A" w:rsidRDefault="00000000">
      <w:pPr>
        <w:spacing w:line="360" w:lineRule="auto"/>
        <w:ind w:firstLineChars="200" w:firstLine="420"/>
        <w:rPr>
          <w:rFonts w:ascii="Times New Roman" w:eastAsia="宋体" w:hAnsi="Times New Roman"/>
          <w:sz w:val="21"/>
        </w:rPr>
      </w:pPr>
      <w:r>
        <w:rPr>
          <w:rFonts w:ascii="宋体" w:eastAsia="宋体" w:hAnsi="宋体" w:cs="宋体" w:hint="eastAsia"/>
          <w:sz w:val="21"/>
        </w:rPr>
        <w:t>③</w:t>
      </w:r>
      <w:r>
        <w:rPr>
          <w:rFonts w:ascii="Times New Roman" w:eastAsia="宋体" w:hAnsi="Times New Roman"/>
          <w:sz w:val="21"/>
        </w:rPr>
        <w:t>项：</w:t>
      </w:r>
      <w:r>
        <w:rPr>
          <w:rFonts w:ascii="Times New Roman" w:eastAsia="宋体" w:hAnsi="Times New Roman"/>
          <w:sz w:val="21"/>
        </w:rPr>
        <w:t>2018</w:t>
      </w:r>
      <w:r>
        <w:rPr>
          <w:rFonts w:ascii="Times New Roman" w:eastAsia="宋体" w:hAnsi="Times New Roman"/>
          <w:sz w:val="21"/>
        </w:rPr>
        <w:t>年宪法修正案新增监察委员会。监察委员会，是国家的监察机关，是行使国家监察职能的专责机关，国家监察委员会领导地方各级监察委员会的工作，上级监察委</w:t>
      </w:r>
      <w:r>
        <w:rPr>
          <w:rFonts w:ascii="Times New Roman" w:eastAsia="宋体" w:hAnsi="Times New Roman"/>
          <w:sz w:val="21"/>
        </w:rPr>
        <w:lastRenderedPageBreak/>
        <w:t>员会领导下级监察委员会的工作。上下级应该是</w:t>
      </w:r>
      <w:r>
        <w:rPr>
          <w:rFonts w:ascii="Times New Roman" w:eastAsia="宋体" w:hAnsi="Times New Roman" w:hint="eastAsia"/>
          <w:sz w:val="21"/>
        </w:rPr>
        <w:t>“</w:t>
      </w:r>
      <w:r>
        <w:rPr>
          <w:rFonts w:ascii="Times New Roman" w:eastAsia="宋体" w:hAnsi="Times New Roman"/>
          <w:sz w:val="21"/>
        </w:rPr>
        <w:t>领导与被领导的关系</w:t>
      </w:r>
      <w:r>
        <w:rPr>
          <w:rFonts w:ascii="Times New Roman" w:eastAsia="宋体" w:hAnsi="Times New Roman" w:hint="eastAsia"/>
          <w:sz w:val="21"/>
        </w:rPr>
        <w:t>”</w:t>
      </w:r>
      <w:r>
        <w:rPr>
          <w:rFonts w:ascii="Times New Roman" w:eastAsia="宋体" w:hAnsi="Times New Roman"/>
          <w:sz w:val="21"/>
        </w:rPr>
        <w:t>，而不是</w:t>
      </w:r>
      <w:r>
        <w:rPr>
          <w:rFonts w:ascii="Times New Roman" w:eastAsia="宋体" w:hAnsi="Times New Roman" w:hint="eastAsia"/>
          <w:sz w:val="21"/>
        </w:rPr>
        <w:t>“</w:t>
      </w:r>
      <w:r>
        <w:rPr>
          <w:rFonts w:ascii="Times New Roman" w:eastAsia="宋体" w:hAnsi="Times New Roman"/>
          <w:sz w:val="21"/>
        </w:rPr>
        <w:t>监督与被监督的关系</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③</w:t>
      </w:r>
      <w:r>
        <w:rPr>
          <w:rFonts w:ascii="Times New Roman" w:eastAsia="宋体" w:hAnsi="Times New Roman"/>
          <w:sz w:val="21"/>
        </w:rPr>
        <w:t>项错误。</w:t>
      </w:r>
    </w:p>
    <w:p w14:paraId="6FBB9F80" w14:textId="77777777" w:rsidR="0095071A" w:rsidRDefault="00000000">
      <w:pPr>
        <w:spacing w:line="360" w:lineRule="auto"/>
        <w:ind w:firstLineChars="200" w:firstLine="420"/>
        <w:rPr>
          <w:rFonts w:ascii="Times New Roman" w:eastAsia="宋体" w:hAnsi="Times New Roman"/>
          <w:sz w:val="21"/>
        </w:rPr>
      </w:pPr>
      <w:r>
        <w:rPr>
          <w:rFonts w:ascii="宋体" w:eastAsia="宋体" w:hAnsi="宋体" w:cs="宋体" w:hint="eastAsia"/>
          <w:sz w:val="21"/>
        </w:rPr>
        <w:t>④</w:t>
      </w:r>
      <w:r>
        <w:rPr>
          <w:rFonts w:ascii="Times New Roman" w:eastAsia="宋体" w:hAnsi="Times New Roman"/>
          <w:sz w:val="21"/>
        </w:rPr>
        <w:t>项：</w:t>
      </w:r>
      <w:r>
        <w:rPr>
          <w:rFonts w:ascii="Times New Roman" w:eastAsia="宋体" w:hAnsi="Times New Roman"/>
          <w:sz w:val="21"/>
        </w:rPr>
        <w:t>2018</w:t>
      </w:r>
      <w:r>
        <w:rPr>
          <w:rFonts w:ascii="Times New Roman" w:eastAsia="宋体" w:hAnsi="Times New Roman"/>
          <w:sz w:val="21"/>
        </w:rPr>
        <w:t>年宪法修正案将</w:t>
      </w:r>
      <w:r>
        <w:rPr>
          <w:rFonts w:ascii="Times New Roman" w:eastAsia="宋体" w:hAnsi="Times New Roman" w:hint="eastAsia"/>
          <w:sz w:val="21"/>
        </w:rPr>
        <w:t>“</w:t>
      </w:r>
      <w:r>
        <w:rPr>
          <w:rFonts w:ascii="Times New Roman" w:eastAsia="宋体" w:hAnsi="Times New Roman"/>
          <w:sz w:val="21"/>
        </w:rPr>
        <w:t>全国人大法律委员会</w:t>
      </w:r>
      <w:r>
        <w:rPr>
          <w:rFonts w:ascii="Times New Roman" w:eastAsia="宋体" w:hAnsi="Times New Roman" w:hint="eastAsia"/>
          <w:sz w:val="21"/>
        </w:rPr>
        <w:t>”</w:t>
      </w:r>
      <w:r>
        <w:rPr>
          <w:rFonts w:ascii="Times New Roman" w:eastAsia="宋体" w:hAnsi="Times New Roman"/>
          <w:sz w:val="21"/>
        </w:rPr>
        <w:t>更名为</w:t>
      </w:r>
      <w:r>
        <w:rPr>
          <w:rFonts w:ascii="Times New Roman" w:eastAsia="宋体" w:hAnsi="Times New Roman" w:hint="eastAsia"/>
          <w:sz w:val="21"/>
        </w:rPr>
        <w:t>“</w:t>
      </w:r>
      <w:r>
        <w:rPr>
          <w:rFonts w:ascii="Times New Roman" w:eastAsia="宋体" w:hAnsi="Times New Roman"/>
          <w:sz w:val="21"/>
        </w:rPr>
        <w:t>全国人大宪法和法律委员会</w:t>
      </w:r>
      <w:r>
        <w:rPr>
          <w:rFonts w:ascii="Times New Roman" w:eastAsia="宋体" w:hAnsi="Times New Roman" w:hint="eastAsia"/>
          <w:sz w:val="21"/>
        </w:rPr>
        <w:t>”</w:t>
      </w:r>
      <w:r>
        <w:rPr>
          <w:rFonts w:ascii="Times New Roman" w:eastAsia="宋体" w:hAnsi="Times New Roman"/>
          <w:sz w:val="21"/>
        </w:rPr>
        <w:t>。是</w:t>
      </w:r>
      <w:r>
        <w:rPr>
          <w:rFonts w:ascii="Times New Roman" w:eastAsia="宋体" w:hAnsi="Times New Roman" w:hint="eastAsia"/>
          <w:sz w:val="21"/>
        </w:rPr>
        <w:t>“</w:t>
      </w:r>
      <w:r>
        <w:rPr>
          <w:rFonts w:ascii="Times New Roman" w:eastAsia="宋体" w:hAnsi="Times New Roman"/>
          <w:sz w:val="21"/>
        </w:rPr>
        <w:t>全国人大法律委员会</w:t>
      </w:r>
      <w:r>
        <w:rPr>
          <w:rFonts w:ascii="Times New Roman" w:eastAsia="宋体" w:hAnsi="Times New Roman" w:hint="eastAsia"/>
          <w:sz w:val="21"/>
        </w:rPr>
        <w:t>”</w:t>
      </w:r>
      <w:r>
        <w:rPr>
          <w:rFonts w:ascii="Times New Roman" w:eastAsia="宋体" w:hAnsi="Times New Roman"/>
          <w:sz w:val="21"/>
        </w:rPr>
        <w:t>，而不是</w:t>
      </w:r>
      <w:r>
        <w:rPr>
          <w:rFonts w:ascii="Times New Roman" w:eastAsia="宋体" w:hAnsi="Times New Roman" w:hint="eastAsia"/>
          <w:sz w:val="21"/>
        </w:rPr>
        <w:t>“</w:t>
      </w:r>
      <w:r>
        <w:rPr>
          <w:rFonts w:ascii="Times New Roman" w:eastAsia="宋体" w:hAnsi="Times New Roman"/>
          <w:sz w:val="21"/>
        </w:rPr>
        <w:t>全国人大宪法委员会</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④</w:t>
      </w:r>
      <w:r>
        <w:rPr>
          <w:rFonts w:ascii="Times New Roman" w:eastAsia="宋体" w:hAnsi="Times New Roman"/>
          <w:sz w:val="21"/>
        </w:rPr>
        <w:t>项错误。</w:t>
      </w:r>
    </w:p>
    <w:p w14:paraId="0BE2D323" w14:textId="77777777" w:rsidR="0095071A" w:rsidRDefault="00000000">
      <w:pPr>
        <w:spacing w:line="360" w:lineRule="auto"/>
        <w:ind w:firstLineChars="200" w:firstLine="420"/>
        <w:rPr>
          <w:rFonts w:ascii="Times New Roman" w:eastAsia="宋体" w:hAnsi="Times New Roman"/>
          <w:sz w:val="21"/>
        </w:rPr>
      </w:pPr>
      <w:r>
        <w:rPr>
          <w:rFonts w:ascii="宋体" w:eastAsia="宋体" w:hAnsi="宋体" w:cs="宋体" w:hint="eastAsia"/>
          <w:sz w:val="21"/>
        </w:rPr>
        <w:t>⑤</w:t>
      </w:r>
      <w:r>
        <w:rPr>
          <w:rFonts w:ascii="Times New Roman" w:eastAsia="宋体" w:hAnsi="Times New Roman"/>
          <w:sz w:val="21"/>
        </w:rPr>
        <w:t>项：</w:t>
      </w:r>
      <w:r>
        <w:rPr>
          <w:rFonts w:ascii="Times New Roman" w:eastAsia="宋体" w:hAnsi="Times New Roman"/>
          <w:sz w:val="21"/>
        </w:rPr>
        <w:t>2018</w:t>
      </w:r>
      <w:r>
        <w:rPr>
          <w:rFonts w:ascii="Times New Roman" w:eastAsia="宋体" w:hAnsi="Times New Roman"/>
          <w:sz w:val="21"/>
        </w:rPr>
        <w:t>年宪法修正案增加关于设区的市的立法权的相关规定，赋予所有设区的市立法权。</w:t>
      </w:r>
      <w:r>
        <w:rPr>
          <w:rFonts w:ascii="Times New Roman" w:eastAsia="宋体" w:hAnsi="Times New Roman"/>
          <w:sz w:val="21"/>
        </w:rPr>
        <w:t>⑤</w:t>
      </w:r>
      <w:r>
        <w:rPr>
          <w:rFonts w:ascii="Times New Roman" w:eastAsia="宋体" w:hAnsi="Times New Roman"/>
          <w:sz w:val="21"/>
        </w:rPr>
        <w:t>项正确。</w:t>
      </w:r>
      <w:r>
        <w:rPr>
          <w:rFonts w:ascii="Times New Roman" w:eastAsia="宋体" w:hAnsi="Times New Roman"/>
          <w:sz w:val="21"/>
        </w:rPr>
        <w:t>①②⑤</w:t>
      </w:r>
      <w:r>
        <w:rPr>
          <w:rFonts w:ascii="Times New Roman" w:eastAsia="宋体" w:hAnsi="Times New Roman"/>
          <w:sz w:val="21"/>
        </w:rPr>
        <w:t>项正确。</w:t>
      </w:r>
    </w:p>
    <w:p w14:paraId="17CA8CE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D</w:t>
      </w:r>
      <w:r>
        <w:rPr>
          <w:rFonts w:ascii="Times New Roman" w:eastAsia="宋体" w:hAnsi="Times New Roman"/>
          <w:sz w:val="21"/>
        </w:rPr>
        <w:t>选项。</w:t>
      </w:r>
    </w:p>
    <w:p w14:paraId="6FA5BB47" w14:textId="77777777" w:rsidR="00BA4652" w:rsidRDefault="00BA4652" w:rsidP="00BA4652">
      <w:pPr>
        <w:spacing w:line="360" w:lineRule="auto"/>
        <w:rPr>
          <w:rFonts w:ascii="Times New Roman" w:eastAsia="宋体" w:hAnsi="Times New Roman"/>
          <w:sz w:val="21"/>
        </w:rPr>
      </w:pPr>
    </w:p>
    <w:p w14:paraId="508C53AE"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hint="eastAsia"/>
          <w:sz w:val="21"/>
        </w:rPr>
        <w:t>1</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C</w:t>
      </w:r>
    </w:p>
    <w:p w14:paraId="32732B4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【解析】第一步，本题考查文学知识并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0750204F"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w:t>
      </w:r>
      <w:r>
        <w:rPr>
          <w:rFonts w:ascii="Times New Roman" w:eastAsia="宋体" w:hAnsi="Times New Roman" w:hint="eastAsia"/>
          <w:sz w:val="21"/>
        </w:rPr>
        <w:t>“</w:t>
      </w:r>
      <w:r>
        <w:rPr>
          <w:rFonts w:ascii="Times New Roman" w:eastAsia="宋体" w:hAnsi="Times New Roman"/>
          <w:sz w:val="21"/>
        </w:rPr>
        <w:t>今日登高</w:t>
      </w:r>
      <w:proofErr w:type="gramStart"/>
      <w:r>
        <w:rPr>
          <w:rFonts w:ascii="Times New Roman" w:eastAsia="宋体" w:hAnsi="Times New Roman"/>
          <w:sz w:val="21"/>
        </w:rPr>
        <w:t>樽</w:t>
      </w:r>
      <w:proofErr w:type="gramEnd"/>
      <w:r>
        <w:rPr>
          <w:rFonts w:ascii="Times New Roman" w:eastAsia="宋体" w:hAnsi="Times New Roman"/>
          <w:sz w:val="21"/>
        </w:rPr>
        <w:t>酒里，不知能有菊花无</w:t>
      </w:r>
      <w:r>
        <w:rPr>
          <w:rFonts w:ascii="Times New Roman" w:eastAsia="宋体" w:hAnsi="Times New Roman" w:hint="eastAsia"/>
          <w:sz w:val="21"/>
        </w:rPr>
        <w:t>”</w:t>
      </w:r>
      <w:r>
        <w:rPr>
          <w:rFonts w:ascii="Times New Roman" w:eastAsia="宋体" w:hAnsi="Times New Roman"/>
          <w:sz w:val="21"/>
        </w:rPr>
        <w:t>出自唐代诗人王缙的《九日作》，意为：今日正是重阳佳节，我登高饮酒，不知道酒杯里能不能有菊花。登高、饮菊花酒是重阳节的传统习俗，不是中秋节的习俗，</w:t>
      </w:r>
      <w:r>
        <w:rPr>
          <w:rFonts w:ascii="Times New Roman" w:eastAsia="宋体" w:hAnsi="Times New Roman"/>
          <w:sz w:val="21"/>
        </w:rPr>
        <w:t>C</w:t>
      </w:r>
      <w:r>
        <w:rPr>
          <w:rFonts w:ascii="Times New Roman" w:eastAsia="宋体" w:hAnsi="Times New Roman"/>
          <w:sz w:val="21"/>
        </w:rPr>
        <w:t>项诗句与节日对应错误。</w:t>
      </w:r>
    </w:p>
    <w:p w14:paraId="27F41E30"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C</w:t>
      </w:r>
      <w:r>
        <w:rPr>
          <w:rFonts w:ascii="Times New Roman" w:eastAsia="宋体" w:hAnsi="Times New Roman"/>
          <w:sz w:val="21"/>
        </w:rPr>
        <w:t>选项。</w:t>
      </w:r>
    </w:p>
    <w:p w14:paraId="5B36E6B6"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纸灰飞作白蝴蝶，泪血染成红杜鹃</w:t>
      </w:r>
      <w:r>
        <w:rPr>
          <w:rFonts w:ascii="Times New Roman" w:eastAsia="宋体" w:hAnsi="Times New Roman" w:hint="eastAsia"/>
          <w:sz w:val="21"/>
        </w:rPr>
        <w:t>”</w:t>
      </w:r>
      <w:r>
        <w:rPr>
          <w:rFonts w:ascii="Times New Roman" w:eastAsia="宋体" w:hAnsi="Times New Roman"/>
          <w:sz w:val="21"/>
        </w:rPr>
        <w:t>出自宋代诗人高翥的《清明日对酒》，意为：焚烧的</w:t>
      </w:r>
      <w:proofErr w:type="gramStart"/>
      <w:r>
        <w:rPr>
          <w:rFonts w:ascii="Times New Roman" w:eastAsia="宋体" w:hAnsi="Times New Roman"/>
          <w:sz w:val="21"/>
        </w:rPr>
        <w:t>纸灰像</w:t>
      </w:r>
      <w:proofErr w:type="gramEnd"/>
      <w:r>
        <w:rPr>
          <w:rFonts w:ascii="Times New Roman" w:eastAsia="宋体" w:hAnsi="Times New Roman"/>
          <w:sz w:val="21"/>
        </w:rPr>
        <w:t>白色的蝴蝶到处飞舞，凄惨地哭泣，如同杜鹃鸟哀啼时要</w:t>
      </w:r>
      <w:proofErr w:type="gramStart"/>
      <w:r>
        <w:rPr>
          <w:rFonts w:ascii="Times New Roman" w:eastAsia="宋体" w:hAnsi="Times New Roman"/>
          <w:sz w:val="21"/>
        </w:rPr>
        <w:t>吐出血</w:t>
      </w:r>
      <w:proofErr w:type="gramEnd"/>
      <w:r>
        <w:rPr>
          <w:rFonts w:ascii="Times New Roman" w:eastAsia="宋体" w:hAnsi="Times New Roman"/>
          <w:sz w:val="21"/>
        </w:rPr>
        <w:t>来一般。描写的是诗人在清明节来祭扫的场景。</w:t>
      </w:r>
      <w:r>
        <w:rPr>
          <w:rFonts w:ascii="Times New Roman" w:eastAsia="宋体" w:hAnsi="Times New Roman"/>
          <w:sz w:val="21"/>
        </w:rPr>
        <w:t>A</w:t>
      </w:r>
      <w:r>
        <w:rPr>
          <w:rFonts w:ascii="Times New Roman" w:eastAsia="宋体" w:hAnsi="Times New Roman"/>
          <w:sz w:val="21"/>
        </w:rPr>
        <w:t>项诗句与节日对应正确。</w:t>
      </w:r>
    </w:p>
    <w:p w14:paraId="643DB4B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B</w:t>
      </w:r>
      <w:r>
        <w:rPr>
          <w:rFonts w:ascii="Times New Roman" w:eastAsia="宋体" w:hAnsi="Times New Roman"/>
          <w:sz w:val="21"/>
        </w:rPr>
        <w:t>项：</w:t>
      </w:r>
      <w:r>
        <w:rPr>
          <w:rFonts w:ascii="Times New Roman" w:eastAsia="宋体" w:hAnsi="Times New Roman" w:hint="eastAsia"/>
          <w:sz w:val="21"/>
        </w:rPr>
        <w:t>“</w:t>
      </w:r>
      <w:proofErr w:type="gramStart"/>
      <w:r>
        <w:rPr>
          <w:rFonts w:ascii="Times New Roman" w:eastAsia="宋体" w:hAnsi="Times New Roman"/>
          <w:sz w:val="21"/>
        </w:rPr>
        <w:t>粽</w:t>
      </w:r>
      <w:proofErr w:type="gramEnd"/>
      <w:r>
        <w:rPr>
          <w:rFonts w:ascii="Times New Roman" w:eastAsia="宋体" w:hAnsi="Times New Roman"/>
          <w:sz w:val="21"/>
        </w:rPr>
        <w:t>包分两髻，艾束著危冠</w:t>
      </w:r>
      <w:r>
        <w:rPr>
          <w:rFonts w:ascii="Times New Roman" w:eastAsia="宋体" w:hAnsi="Times New Roman" w:hint="eastAsia"/>
          <w:sz w:val="21"/>
        </w:rPr>
        <w:t>”</w:t>
      </w:r>
      <w:r>
        <w:rPr>
          <w:rFonts w:ascii="Times New Roman" w:eastAsia="宋体" w:hAnsi="Times New Roman"/>
          <w:sz w:val="21"/>
        </w:rPr>
        <w:t>出自宋代诗人陆游的《乙卯重五诗》，意为：诗人吃了两只角的粽子，高冠上插着艾蒿。吃粽子是端午节的习俗。</w:t>
      </w:r>
      <w:r>
        <w:rPr>
          <w:rFonts w:ascii="Times New Roman" w:eastAsia="宋体" w:hAnsi="Times New Roman"/>
          <w:sz w:val="21"/>
        </w:rPr>
        <w:t>B</w:t>
      </w:r>
      <w:r>
        <w:rPr>
          <w:rFonts w:ascii="Times New Roman" w:eastAsia="宋体" w:hAnsi="Times New Roman"/>
          <w:sz w:val="21"/>
        </w:rPr>
        <w:t>项诗句与节日对应正确。</w:t>
      </w:r>
    </w:p>
    <w:p w14:paraId="2E4A160A"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风雨夜深人散尽，孤灯犹唤卖汤元</w:t>
      </w:r>
      <w:r>
        <w:rPr>
          <w:rFonts w:ascii="Times New Roman" w:eastAsia="宋体" w:hAnsi="Times New Roman" w:hint="eastAsia"/>
          <w:sz w:val="21"/>
        </w:rPr>
        <w:t>”</w:t>
      </w:r>
      <w:r>
        <w:rPr>
          <w:rFonts w:ascii="Times New Roman" w:eastAsia="宋体" w:hAnsi="Times New Roman"/>
          <w:sz w:val="21"/>
        </w:rPr>
        <w:t>出自宋代诗人姜白石的《诗曰</w:t>
      </w:r>
      <w:r>
        <w:rPr>
          <w:rFonts w:ascii="Times New Roman" w:eastAsia="宋体" w:hAnsi="Times New Roman"/>
          <w:sz w:val="21"/>
        </w:rPr>
        <w:t>·</w:t>
      </w:r>
      <w:r>
        <w:rPr>
          <w:rFonts w:ascii="Times New Roman" w:eastAsia="宋体" w:hAnsi="Times New Roman"/>
          <w:sz w:val="21"/>
        </w:rPr>
        <w:t>元宵争看采莲船》，意为：在一个风雨交加的夜晚，路上已经没有行人了，路边只剩下一盏孤零零的小灯和一个人，那个人还在不断地</w:t>
      </w:r>
      <w:proofErr w:type="gramStart"/>
      <w:r>
        <w:rPr>
          <w:rFonts w:ascii="Times New Roman" w:eastAsia="宋体" w:hAnsi="Times New Roman"/>
          <w:sz w:val="21"/>
        </w:rPr>
        <w:t>吆喝卖汤元</w:t>
      </w:r>
      <w:proofErr w:type="gramEnd"/>
      <w:r>
        <w:rPr>
          <w:rFonts w:ascii="Times New Roman" w:eastAsia="宋体" w:hAnsi="Times New Roman"/>
          <w:sz w:val="21"/>
        </w:rPr>
        <w:t>。汤元，即汤圆，元宵节的传统美食，</w:t>
      </w:r>
      <w:r>
        <w:rPr>
          <w:rFonts w:ascii="Times New Roman" w:eastAsia="宋体" w:hAnsi="Times New Roman"/>
          <w:sz w:val="21"/>
        </w:rPr>
        <w:t>D</w:t>
      </w:r>
      <w:r>
        <w:rPr>
          <w:rFonts w:ascii="Times New Roman" w:eastAsia="宋体" w:hAnsi="Times New Roman"/>
          <w:sz w:val="21"/>
        </w:rPr>
        <w:t>项诗句与节日对应正确。</w:t>
      </w:r>
    </w:p>
    <w:p w14:paraId="799826F1" w14:textId="77777777" w:rsidR="00BA4652" w:rsidRDefault="00BA4652" w:rsidP="00BA4652">
      <w:pPr>
        <w:spacing w:line="360" w:lineRule="auto"/>
        <w:rPr>
          <w:rFonts w:ascii="Times New Roman" w:eastAsia="宋体" w:hAnsi="Times New Roman"/>
          <w:sz w:val="21"/>
        </w:rPr>
      </w:pPr>
    </w:p>
    <w:p w14:paraId="6B3C3D65"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hint="eastAsia"/>
          <w:sz w:val="21"/>
        </w:rPr>
        <w:t>2</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D</w:t>
      </w:r>
    </w:p>
    <w:p w14:paraId="010C3BA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lastRenderedPageBreak/>
        <w:t>【解析】第一步，本题考查文学知识并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4D589E1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第二步，六经，是指《诗》《书》《礼》《易》《乐》《春秋》的合称，始见于《庄子</w:t>
      </w:r>
      <w:r>
        <w:rPr>
          <w:rFonts w:ascii="Times New Roman" w:eastAsia="宋体" w:hAnsi="Times New Roman"/>
          <w:sz w:val="21"/>
        </w:rPr>
        <w:t>·</w:t>
      </w:r>
      <w:r>
        <w:rPr>
          <w:rFonts w:ascii="Times New Roman" w:eastAsia="宋体" w:hAnsi="Times New Roman"/>
          <w:sz w:val="21"/>
        </w:rPr>
        <w:t>天运篇》。这六部经典著作的全名依次为《诗经》《书经》（即《尚书》）《仪礼》《易经》（即《周易》）《乐经》《春秋》。</w:t>
      </w:r>
      <w:r>
        <w:rPr>
          <w:rFonts w:ascii="Times New Roman" w:eastAsia="宋体" w:hAnsi="Times New Roman"/>
          <w:sz w:val="21"/>
        </w:rPr>
        <w:t>D</w:t>
      </w:r>
      <w:r>
        <w:rPr>
          <w:rFonts w:ascii="Times New Roman" w:eastAsia="宋体" w:hAnsi="Times New Roman"/>
          <w:sz w:val="21"/>
        </w:rPr>
        <w:t>项中《论语》说法错误。</w:t>
      </w:r>
    </w:p>
    <w:p w14:paraId="5BB5322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D</w:t>
      </w:r>
      <w:r>
        <w:rPr>
          <w:rFonts w:ascii="Times New Roman" w:eastAsia="宋体" w:hAnsi="Times New Roman"/>
          <w:sz w:val="21"/>
        </w:rPr>
        <w:t>选项。</w:t>
      </w:r>
    </w:p>
    <w:p w14:paraId="51518251"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项：五音即五声音阶，汉族古代音律，就是按五度的相生顺序，从宫音开始到羽音，依次为：宫</w:t>
      </w:r>
      <w:r>
        <w:rPr>
          <w:rFonts w:ascii="Times New Roman" w:eastAsia="宋体" w:hAnsi="Times New Roman"/>
          <w:sz w:val="21"/>
        </w:rPr>
        <w:t>—</w:t>
      </w:r>
      <w:r>
        <w:rPr>
          <w:rFonts w:ascii="Times New Roman" w:eastAsia="宋体" w:hAnsi="Times New Roman"/>
          <w:sz w:val="21"/>
        </w:rPr>
        <w:t>商</w:t>
      </w:r>
      <w:proofErr w:type="gramStart"/>
      <w:r>
        <w:rPr>
          <w:rFonts w:ascii="Times New Roman" w:eastAsia="宋体" w:hAnsi="Times New Roman"/>
          <w:sz w:val="21"/>
        </w:rPr>
        <w:t>—</w:t>
      </w:r>
      <w:r>
        <w:rPr>
          <w:rFonts w:ascii="Times New Roman" w:eastAsia="宋体" w:hAnsi="Times New Roman"/>
          <w:sz w:val="21"/>
        </w:rPr>
        <w:t>角</w:t>
      </w:r>
      <w:r>
        <w:rPr>
          <w:rFonts w:ascii="Times New Roman" w:eastAsia="宋体" w:hAnsi="Times New Roman"/>
          <w:sz w:val="21"/>
        </w:rPr>
        <w:t>—</w:t>
      </w:r>
      <w:proofErr w:type="gramEnd"/>
      <w:r>
        <w:rPr>
          <w:rFonts w:ascii="Times New Roman" w:eastAsia="宋体" w:hAnsi="Times New Roman"/>
          <w:sz w:val="21"/>
        </w:rPr>
        <w:t>徵</w:t>
      </w:r>
      <w:r>
        <w:rPr>
          <w:rFonts w:ascii="Times New Roman" w:eastAsia="宋体" w:hAnsi="Times New Roman"/>
          <w:sz w:val="21"/>
        </w:rPr>
        <w:t>—</w:t>
      </w:r>
      <w:r>
        <w:rPr>
          <w:rFonts w:ascii="Times New Roman" w:eastAsia="宋体" w:hAnsi="Times New Roman"/>
          <w:sz w:val="21"/>
        </w:rPr>
        <w:t>羽。</w:t>
      </w:r>
      <w:r>
        <w:rPr>
          <w:rFonts w:ascii="Times New Roman" w:eastAsia="宋体" w:hAnsi="Times New Roman"/>
          <w:sz w:val="21"/>
        </w:rPr>
        <w:t>A</w:t>
      </w:r>
      <w:r>
        <w:rPr>
          <w:rFonts w:ascii="Times New Roman" w:eastAsia="宋体" w:hAnsi="Times New Roman"/>
          <w:sz w:val="21"/>
        </w:rPr>
        <w:t>项正确。</w:t>
      </w:r>
    </w:p>
    <w:p w14:paraId="3F01453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B</w:t>
      </w:r>
      <w:r>
        <w:rPr>
          <w:rFonts w:ascii="Times New Roman" w:eastAsia="宋体" w:hAnsi="Times New Roman"/>
          <w:sz w:val="21"/>
        </w:rPr>
        <w:t>项：</w:t>
      </w:r>
      <w:proofErr w:type="gramStart"/>
      <w:r>
        <w:rPr>
          <w:rFonts w:ascii="Times New Roman" w:eastAsia="宋体" w:hAnsi="Times New Roman"/>
          <w:sz w:val="21"/>
        </w:rPr>
        <w:t>爵</w:t>
      </w:r>
      <w:proofErr w:type="gramEnd"/>
      <w:r>
        <w:rPr>
          <w:rFonts w:ascii="Times New Roman" w:eastAsia="宋体" w:hAnsi="Times New Roman"/>
          <w:sz w:val="21"/>
        </w:rPr>
        <w:t>即爵位、</w:t>
      </w:r>
      <w:proofErr w:type="gramStart"/>
      <w:r>
        <w:rPr>
          <w:rFonts w:ascii="Times New Roman" w:eastAsia="宋体" w:hAnsi="Times New Roman"/>
          <w:sz w:val="21"/>
        </w:rPr>
        <w:t>爵</w:t>
      </w:r>
      <w:proofErr w:type="gramEnd"/>
      <w:r>
        <w:rPr>
          <w:rFonts w:ascii="Times New Roman" w:eastAsia="宋体" w:hAnsi="Times New Roman"/>
          <w:sz w:val="21"/>
        </w:rPr>
        <w:t>号，是古代皇帝对贵戚功臣的封赐，周代有公、侯、伯、子、男五等</w:t>
      </w:r>
      <w:proofErr w:type="gramStart"/>
      <w:r>
        <w:rPr>
          <w:rFonts w:ascii="Times New Roman" w:eastAsia="宋体" w:hAnsi="Times New Roman"/>
          <w:sz w:val="21"/>
        </w:rPr>
        <w:t>爵</w:t>
      </w:r>
      <w:proofErr w:type="gramEnd"/>
      <w:r>
        <w:rPr>
          <w:rFonts w:ascii="Times New Roman" w:eastAsia="宋体" w:hAnsi="Times New Roman"/>
          <w:sz w:val="21"/>
        </w:rPr>
        <w:t>。</w:t>
      </w:r>
      <w:r>
        <w:rPr>
          <w:rFonts w:ascii="Times New Roman" w:eastAsia="宋体" w:hAnsi="Times New Roman"/>
          <w:sz w:val="21"/>
        </w:rPr>
        <w:t>B</w:t>
      </w:r>
      <w:r>
        <w:rPr>
          <w:rFonts w:ascii="Times New Roman" w:eastAsia="宋体" w:hAnsi="Times New Roman"/>
          <w:sz w:val="21"/>
        </w:rPr>
        <w:t>项正确。</w:t>
      </w:r>
    </w:p>
    <w:p w14:paraId="2EC8A552"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六书</w:t>
      </w:r>
      <w:r>
        <w:rPr>
          <w:rFonts w:ascii="Times New Roman" w:eastAsia="宋体" w:hAnsi="Times New Roman" w:hint="eastAsia"/>
          <w:sz w:val="21"/>
        </w:rPr>
        <w:t>”</w:t>
      </w:r>
      <w:r>
        <w:rPr>
          <w:rFonts w:ascii="Times New Roman" w:eastAsia="宋体" w:hAnsi="Times New Roman"/>
          <w:sz w:val="21"/>
        </w:rPr>
        <w:t>之名，最早见于《周礼</w:t>
      </w:r>
      <w:r>
        <w:rPr>
          <w:rFonts w:ascii="Times New Roman" w:eastAsia="宋体" w:hAnsi="Times New Roman"/>
          <w:sz w:val="21"/>
        </w:rPr>
        <w:t>·</w:t>
      </w:r>
      <w:r>
        <w:rPr>
          <w:rFonts w:ascii="Times New Roman" w:eastAsia="宋体" w:hAnsi="Times New Roman"/>
          <w:sz w:val="21"/>
        </w:rPr>
        <w:t>地官</w:t>
      </w:r>
      <w:r>
        <w:rPr>
          <w:rFonts w:ascii="Times New Roman" w:eastAsia="宋体" w:hAnsi="Times New Roman"/>
          <w:sz w:val="21"/>
        </w:rPr>
        <w:t>·</w:t>
      </w:r>
      <w:r>
        <w:rPr>
          <w:rFonts w:ascii="Times New Roman" w:eastAsia="宋体" w:hAnsi="Times New Roman"/>
          <w:sz w:val="21"/>
        </w:rPr>
        <w:t>保氏》，后世学者定名为象形、指事、会意、形声、转注、假借。</w:t>
      </w:r>
      <w:r>
        <w:rPr>
          <w:rFonts w:ascii="Times New Roman" w:eastAsia="宋体" w:hAnsi="Times New Roman"/>
          <w:sz w:val="21"/>
        </w:rPr>
        <w:t>C</w:t>
      </w:r>
      <w:r>
        <w:rPr>
          <w:rFonts w:ascii="Times New Roman" w:eastAsia="宋体" w:hAnsi="Times New Roman"/>
          <w:sz w:val="21"/>
        </w:rPr>
        <w:t>项正确。</w:t>
      </w:r>
    </w:p>
    <w:p w14:paraId="6B26D034" w14:textId="77777777" w:rsidR="00BA4652" w:rsidRDefault="00BA4652" w:rsidP="00BA4652">
      <w:pPr>
        <w:spacing w:line="360" w:lineRule="auto"/>
        <w:rPr>
          <w:rFonts w:ascii="Times New Roman" w:eastAsia="宋体" w:hAnsi="Times New Roman"/>
          <w:sz w:val="21"/>
        </w:rPr>
      </w:pPr>
    </w:p>
    <w:p w14:paraId="627B14ED"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hint="eastAsia"/>
          <w:sz w:val="21"/>
        </w:rPr>
        <w:t>3</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B</w:t>
      </w:r>
    </w:p>
    <w:p w14:paraId="26DEB5A5"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【解析】第一步，本题考查文学知识并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48EB43D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w:t>
      </w:r>
      <w:r>
        <w:rPr>
          <w:rFonts w:ascii="Times New Roman" w:eastAsia="宋体" w:hAnsi="Times New Roman" w:hint="eastAsia"/>
          <w:sz w:val="21"/>
        </w:rPr>
        <w:t>“</w:t>
      </w:r>
      <w:r>
        <w:rPr>
          <w:rFonts w:ascii="Times New Roman" w:eastAsia="宋体" w:hAnsi="Times New Roman"/>
          <w:sz w:val="21"/>
        </w:rPr>
        <w:t>欲穷千里目，更上一层楼</w:t>
      </w:r>
      <w:r>
        <w:rPr>
          <w:rFonts w:ascii="Times New Roman" w:eastAsia="宋体" w:hAnsi="Times New Roman" w:hint="eastAsia"/>
          <w:sz w:val="21"/>
        </w:rPr>
        <w:t>”</w:t>
      </w:r>
      <w:r>
        <w:rPr>
          <w:rFonts w:ascii="Times New Roman" w:eastAsia="宋体" w:hAnsi="Times New Roman"/>
          <w:sz w:val="21"/>
        </w:rPr>
        <w:t>出自唐代王之</w:t>
      </w:r>
      <w:proofErr w:type="gramStart"/>
      <w:r>
        <w:rPr>
          <w:rFonts w:ascii="Times New Roman" w:eastAsia="宋体" w:hAnsi="Times New Roman"/>
          <w:sz w:val="21"/>
        </w:rPr>
        <w:t>涣</w:t>
      </w:r>
      <w:proofErr w:type="gramEnd"/>
      <w:r>
        <w:rPr>
          <w:rFonts w:ascii="Times New Roman" w:eastAsia="宋体" w:hAnsi="Times New Roman"/>
          <w:sz w:val="21"/>
        </w:rPr>
        <w:t>的《登鹳雀楼》，意思是：若想把千里的风光景物看够，那就要登上更高的一层城楼。这首诗是唐代五言诗的压卷之作，王之</w:t>
      </w:r>
      <w:proofErr w:type="gramStart"/>
      <w:r>
        <w:rPr>
          <w:rFonts w:ascii="Times New Roman" w:eastAsia="宋体" w:hAnsi="Times New Roman"/>
          <w:sz w:val="21"/>
        </w:rPr>
        <w:t>涣</w:t>
      </w:r>
      <w:proofErr w:type="gramEnd"/>
      <w:r>
        <w:rPr>
          <w:rFonts w:ascii="Times New Roman" w:eastAsia="宋体" w:hAnsi="Times New Roman"/>
          <w:sz w:val="21"/>
        </w:rPr>
        <w:t>因这首五言绝句而名垂千古，鹳雀楼也因此诗而名扬中华。所以，</w:t>
      </w:r>
      <w:r>
        <w:rPr>
          <w:rFonts w:ascii="Times New Roman" w:eastAsia="宋体" w:hAnsi="Times New Roman" w:hint="eastAsia"/>
          <w:sz w:val="21"/>
        </w:rPr>
        <w:t>“</w:t>
      </w:r>
      <w:r>
        <w:rPr>
          <w:rFonts w:ascii="Times New Roman" w:eastAsia="宋体" w:hAnsi="Times New Roman"/>
          <w:sz w:val="21"/>
        </w:rPr>
        <w:t>欲穷千里目，更上一层楼</w:t>
      </w:r>
      <w:r>
        <w:rPr>
          <w:rFonts w:ascii="Times New Roman" w:eastAsia="宋体" w:hAnsi="Times New Roman" w:hint="eastAsia"/>
          <w:sz w:val="21"/>
        </w:rPr>
        <w:t>”</w:t>
      </w:r>
      <w:r>
        <w:rPr>
          <w:rFonts w:ascii="Times New Roman" w:eastAsia="宋体" w:hAnsi="Times New Roman"/>
          <w:sz w:val="21"/>
        </w:rPr>
        <w:t>写的不是岳阳楼而是鹳雀楼。</w:t>
      </w:r>
      <w:r>
        <w:rPr>
          <w:rFonts w:ascii="Times New Roman" w:eastAsia="宋体" w:hAnsi="Times New Roman"/>
          <w:sz w:val="21"/>
        </w:rPr>
        <w:t>B</w:t>
      </w:r>
      <w:r>
        <w:rPr>
          <w:rFonts w:ascii="Times New Roman" w:eastAsia="宋体" w:hAnsi="Times New Roman"/>
          <w:sz w:val="21"/>
        </w:rPr>
        <w:t>项错误。</w:t>
      </w:r>
    </w:p>
    <w:p w14:paraId="0496AB8F"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23404A9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孤帆远影碧空尽，唯见长江天际流</w:t>
      </w:r>
      <w:r>
        <w:rPr>
          <w:rFonts w:ascii="Times New Roman" w:eastAsia="宋体" w:hAnsi="Times New Roman" w:hint="eastAsia"/>
          <w:sz w:val="21"/>
        </w:rPr>
        <w:t>”</w:t>
      </w:r>
      <w:r>
        <w:rPr>
          <w:rFonts w:ascii="Times New Roman" w:eastAsia="宋体" w:hAnsi="Times New Roman"/>
          <w:sz w:val="21"/>
        </w:rPr>
        <w:t>出自唐代李白的《黄鹤楼送孟浩然之广陵》，意思是友人的孤船帆影渐渐地远去，消失在碧空的尽头，只看见一线长江，向邈远的天际奔流。描写的是在湖北武汉的黄鹤楼上远眺长江的风景。</w:t>
      </w:r>
      <w:r>
        <w:rPr>
          <w:rFonts w:ascii="Times New Roman" w:eastAsia="宋体" w:hAnsi="Times New Roman"/>
          <w:sz w:val="21"/>
        </w:rPr>
        <w:t>A</w:t>
      </w:r>
      <w:r>
        <w:rPr>
          <w:rFonts w:ascii="Times New Roman" w:eastAsia="宋体" w:hAnsi="Times New Roman"/>
          <w:sz w:val="21"/>
        </w:rPr>
        <w:t>项正确。</w:t>
      </w:r>
    </w:p>
    <w:p w14:paraId="747B55A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湖光秋月两相和，潭面无风镜未磨</w:t>
      </w:r>
      <w:r>
        <w:rPr>
          <w:rFonts w:ascii="Times New Roman" w:eastAsia="宋体" w:hAnsi="Times New Roman" w:hint="eastAsia"/>
          <w:sz w:val="21"/>
        </w:rPr>
        <w:t>”</w:t>
      </w:r>
      <w:r>
        <w:rPr>
          <w:rFonts w:ascii="Times New Roman" w:eastAsia="宋体" w:hAnsi="Times New Roman"/>
          <w:sz w:val="21"/>
        </w:rPr>
        <w:t>出自唐代刘禹锡的《望洞庭》，意思是</w:t>
      </w:r>
      <w:proofErr w:type="gramStart"/>
      <w:r>
        <w:rPr>
          <w:rFonts w:ascii="Times New Roman" w:eastAsia="宋体" w:hAnsi="Times New Roman"/>
          <w:sz w:val="21"/>
        </w:rPr>
        <w:t>风静浪息</w:t>
      </w:r>
      <w:proofErr w:type="gramEnd"/>
      <w:r>
        <w:rPr>
          <w:rFonts w:ascii="Times New Roman" w:eastAsia="宋体" w:hAnsi="Times New Roman"/>
          <w:sz w:val="21"/>
        </w:rPr>
        <w:t>，月光和水色交融在一起，湖面就像不用磨拭的铜镜，平滑光亮。描写的是洞庭湖。</w:t>
      </w:r>
      <w:r>
        <w:rPr>
          <w:rFonts w:ascii="Times New Roman" w:eastAsia="宋体" w:hAnsi="Times New Roman"/>
          <w:sz w:val="21"/>
        </w:rPr>
        <w:t>C</w:t>
      </w:r>
      <w:r>
        <w:rPr>
          <w:rFonts w:ascii="Times New Roman" w:eastAsia="宋体" w:hAnsi="Times New Roman"/>
          <w:sz w:val="21"/>
        </w:rPr>
        <w:t>项正确。</w:t>
      </w:r>
    </w:p>
    <w:p w14:paraId="3A92DC96"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lastRenderedPageBreak/>
        <w:t>D</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会当凌绝顶，一览众山小</w:t>
      </w:r>
      <w:r>
        <w:rPr>
          <w:rFonts w:ascii="Times New Roman" w:eastAsia="宋体" w:hAnsi="Times New Roman" w:hint="eastAsia"/>
          <w:sz w:val="21"/>
        </w:rPr>
        <w:t>”</w:t>
      </w:r>
      <w:r>
        <w:rPr>
          <w:rFonts w:ascii="Times New Roman" w:eastAsia="宋体" w:hAnsi="Times New Roman"/>
          <w:sz w:val="21"/>
        </w:rPr>
        <w:t>出自唐代诗人杜甫的《望岳》，意思是我一定要登上泰山的顶峰，在那里</w:t>
      </w:r>
      <w:proofErr w:type="gramStart"/>
      <w:r>
        <w:rPr>
          <w:rFonts w:ascii="Times New Roman" w:eastAsia="宋体" w:hAnsi="Times New Roman"/>
          <w:sz w:val="21"/>
        </w:rPr>
        <w:t>俯瞰那众山</w:t>
      </w:r>
      <w:proofErr w:type="gramEnd"/>
      <w:r>
        <w:rPr>
          <w:rFonts w:ascii="Times New Roman" w:eastAsia="宋体" w:hAnsi="Times New Roman"/>
          <w:sz w:val="21"/>
        </w:rPr>
        <w:t>，而众山那时就会显得极为渺小了。诗人描写了泰山雄伟磅礴的气象，抒发了自己勇于攀登，傲视一切的雄心壮志，洋溢着蓬勃向上的朝气。</w:t>
      </w:r>
      <w:r>
        <w:rPr>
          <w:rFonts w:ascii="Times New Roman" w:eastAsia="宋体" w:hAnsi="Times New Roman"/>
          <w:sz w:val="21"/>
        </w:rPr>
        <w:t>D</w:t>
      </w:r>
      <w:r>
        <w:rPr>
          <w:rFonts w:ascii="Times New Roman" w:eastAsia="宋体" w:hAnsi="Times New Roman"/>
          <w:sz w:val="21"/>
        </w:rPr>
        <w:t>项正确。</w:t>
      </w:r>
    </w:p>
    <w:p w14:paraId="7FA892E3" w14:textId="77777777" w:rsidR="00BA4652" w:rsidRDefault="00BA4652" w:rsidP="00BA4652">
      <w:pPr>
        <w:spacing w:line="360" w:lineRule="auto"/>
        <w:rPr>
          <w:rFonts w:ascii="Times New Roman" w:eastAsia="宋体" w:hAnsi="Times New Roman"/>
          <w:sz w:val="21"/>
        </w:rPr>
      </w:pPr>
    </w:p>
    <w:p w14:paraId="2F254162"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hint="eastAsia"/>
          <w:sz w:val="21"/>
        </w:rPr>
        <w:t>4</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B</w:t>
      </w:r>
    </w:p>
    <w:p w14:paraId="434A0CB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【解析】第一步，本题考查文学常识。</w:t>
      </w:r>
    </w:p>
    <w:p w14:paraId="0AD79B16"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w:t>
      </w:r>
      <w:r>
        <w:rPr>
          <w:rFonts w:ascii="Times New Roman" w:eastAsia="宋体" w:hAnsi="Times New Roman" w:hint="eastAsia"/>
          <w:sz w:val="21"/>
        </w:rPr>
        <w:t>“</w:t>
      </w:r>
      <w:r>
        <w:rPr>
          <w:rFonts w:ascii="Times New Roman" w:eastAsia="宋体" w:hAnsi="Times New Roman"/>
          <w:sz w:val="21"/>
        </w:rPr>
        <w:t>功盖三分国，名成八阵图</w:t>
      </w:r>
      <w:r>
        <w:rPr>
          <w:rFonts w:ascii="Times New Roman" w:eastAsia="宋体" w:hAnsi="Times New Roman" w:hint="eastAsia"/>
          <w:sz w:val="21"/>
        </w:rPr>
        <w:t>”</w:t>
      </w:r>
      <w:r>
        <w:rPr>
          <w:rFonts w:ascii="Times New Roman" w:eastAsia="宋体" w:hAnsi="Times New Roman"/>
          <w:sz w:val="21"/>
        </w:rPr>
        <w:t>出自唐朝杜甫的《八阵图》。这是作者初到夔州时作的一首咏怀诸葛亮的诗，写于唐代宗大历元年（</w:t>
      </w:r>
      <w:r>
        <w:rPr>
          <w:rFonts w:ascii="Times New Roman" w:eastAsia="宋体" w:hAnsi="Times New Roman"/>
          <w:sz w:val="21"/>
        </w:rPr>
        <w:t>766</w:t>
      </w:r>
      <w:r>
        <w:rPr>
          <w:rFonts w:ascii="Times New Roman" w:eastAsia="宋体" w:hAnsi="Times New Roman"/>
          <w:sz w:val="21"/>
        </w:rPr>
        <w:t>年）。意思是三国鼎立诸葛亮建立了盖世功绩，创八阵</w:t>
      </w:r>
      <w:proofErr w:type="gramStart"/>
      <w:r>
        <w:rPr>
          <w:rFonts w:ascii="Times New Roman" w:eastAsia="宋体" w:hAnsi="Times New Roman"/>
          <w:sz w:val="21"/>
        </w:rPr>
        <w:t>图成就</w:t>
      </w:r>
      <w:proofErr w:type="gramEnd"/>
      <w:r>
        <w:rPr>
          <w:rFonts w:ascii="Times New Roman" w:eastAsia="宋体" w:hAnsi="Times New Roman"/>
          <w:sz w:val="21"/>
        </w:rPr>
        <w:t>了永久声名。赞颂诸葛亮的丰功伟绩，尤其称颂他在军事上的才能和建树。</w:t>
      </w:r>
      <w:r>
        <w:rPr>
          <w:rFonts w:ascii="Times New Roman" w:eastAsia="宋体" w:hAnsi="Times New Roman"/>
          <w:sz w:val="21"/>
        </w:rPr>
        <w:t>B</w:t>
      </w:r>
      <w:r>
        <w:rPr>
          <w:rFonts w:ascii="Times New Roman" w:eastAsia="宋体" w:hAnsi="Times New Roman"/>
          <w:sz w:val="21"/>
        </w:rPr>
        <w:t>项正确。</w:t>
      </w:r>
    </w:p>
    <w:p w14:paraId="0C65481A"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248BCE4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忽如一夜春风来，千树万树梨花开</w:t>
      </w:r>
      <w:r>
        <w:rPr>
          <w:rFonts w:ascii="Times New Roman" w:eastAsia="宋体" w:hAnsi="Times New Roman" w:hint="eastAsia"/>
          <w:sz w:val="21"/>
        </w:rPr>
        <w:t>”</w:t>
      </w:r>
      <w:r>
        <w:rPr>
          <w:rFonts w:ascii="Times New Roman" w:eastAsia="宋体" w:hAnsi="Times New Roman"/>
          <w:sz w:val="21"/>
        </w:rPr>
        <w:t>出自唐代边塞诗人岑参的《白雪歌送武判官归京》。意思是忽然间宛如一夜春风吹来，好像是千树万树梨花盛开。描写的是冬天的雪景，借梨花来比喻雪花，不属于描写春天的诗句。</w:t>
      </w:r>
      <w:r>
        <w:rPr>
          <w:rFonts w:ascii="Times New Roman" w:eastAsia="宋体" w:hAnsi="Times New Roman"/>
          <w:sz w:val="21"/>
        </w:rPr>
        <w:t>A</w:t>
      </w:r>
      <w:r>
        <w:rPr>
          <w:rFonts w:ascii="Times New Roman" w:eastAsia="宋体" w:hAnsi="Times New Roman"/>
          <w:sz w:val="21"/>
        </w:rPr>
        <w:t>项错误。</w:t>
      </w:r>
    </w:p>
    <w:p w14:paraId="2274986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朝辞白帝彩云间，千里江陵一日还</w:t>
      </w:r>
      <w:r>
        <w:rPr>
          <w:rFonts w:ascii="Times New Roman" w:eastAsia="宋体" w:hAnsi="Times New Roman" w:hint="eastAsia"/>
          <w:sz w:val="21"/>
        </w:rPr>
        <w:t>”</w:t>
      </w:r>
      <w:r>
        <w:rPr>
          <w:rFonts w:ascii="Times New Roman" w:eastAsia="宋体" w:hAnsi="Times New Roman"/>
          <w:sz w:val="21"/>
        </w:rPr>
        <w:t>出自唐代李白的《早发白帝城》，意思是早晨辞别云雾缭绕的白帝城，千里之遥的江陵，一天之间就已经到达。白帝城：故址在今重庆市奉节县白帝山上。江陵：今湖北荆州市。重庆市和荆州市都处于长江流域而非黄河流域。</w:t>
      </w:r>
      <w:r>
        <w:rPr>
          <w:rFonts w:ascii="Times New Roman" w:eastAsia="宋体" w:hAnsi="Times New Roman"/>
          <w:sz w:val="21"/>
        </w:rPr>
        <w:t>C</w:t>
      </w:r>
      <w:r>
        <w:rPr>
          <w:rFonts w:ascii="Times New Roman" w:eastAsia="宋体" w:hAnsi="Times New Roman"/>
          <w:sz w:val="21"/>
        </w:rPr>
        <w:t>项错误。</w:t>
      </w:r>
    </w:p>
    <w:p w14:paraId="6E06E2B5"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但使龙城飞将在，不教胡马度阴山</w:t>
      </w:r>
      <w:r>
        <w:rPr>
          <w:rFonts w:ascii="Times New Roman" w:eastAsia="宋体" w:hAnsi="Times New Roman" w:hint="eastAsia"/>
          <w:sz w:val="21"/>
        </w:rPr>
        <w:t>”</w:t>
      </w:r>
      <w:r>
        <w:rPr>
          <w:rFonts w:ascii="Times New Roman" w:eastAsia="宋体" w:hAnsi="Times New Roman"/>
          <w:sz w:val="21"/>
        </w:rPr>
        <w:t>出自唐朝王昌龄的《出塞》，意思是倘若龙城的飞将李</w:t>
      </w:r>
      <w:proofErr w:type="gramStart"/>
      <w:r>
        <w:rPr>
          <w:rFonts w:ascii="Times New Roman" w:eastAsia="宋体" w:hAnsi="Times New Roman"/>
          <w:sz w:val="21"/>
        </w:rPr>
        <w:t>广如今</w:t>
      </w:r>
      <w:proofErr w:type="gramEnd"/>
      <w:r>
        <w:rPr>
          <w:rFonts w:ascii="Times New Roman" w:eastAsia="宋体" w:hAnsi="Times New Roman"/>
          <w:sz w:val="21"/>
        </w:rPr>
        <w:t>还在，绝不许匈奴南下牧马度过阴山。</w:t>
      </w:r>
      <w:r>
        <w:rPr>
          <w:rFonts w:ascii="Times New Roman" w:eastAsia="宋体" w:hAnsi="Times New Roman" w:hint="eastAsia"/>
          <w:sz w:val="21"/>
        </w:rPr>
        <w:t>“</w:t>
      </w:r>
      <w:r>
        <w:rPr>
          <w:rFonts w:ascii="Times New Roman" w:eastAsia="宋体" w:hAnsi="Times New Roman"/>
          <w:sz w:val="21"/>
        </w:rPr>
        <w:t>飞将</w:t>
      </w:r>
      <w:r>
        <w:rPr>
          <w:rFonts w:ascii="Times New Roman" w:eastAsia="宋体" w:hAnsi="Times New Roman" w:hint="eastAsia"/>
          <w:sz w:val="21"/>
        </w:rPr>
        <w:t>”</w:t>
      </w:r>
      <w:r>
        <w:rPr>
          <w:rFonts w:ascii="Times New Roman" w:eastAsia="宋体" w:hAnsi="Times New Roman"/>
          <w:sz w:val="21"/>
        </w:rPr>
        <w:t>一般指</w:t>
      </w:r>
      <w:r>
        <w:rPr>
          <w:rFonts w:ascii="Times New Roman" w:eastAsia="宋体" w:hAnsi="Times New Roman" w:hint="eastAsia"/>
          <w:sz w:val="21"/>
        </w:rPr>
        <w:t>“</w:t>
      </w:r>
      <w:r>
        <w:rPr>
          <w:rFonts w:ascii="Times New Roman" w:eastAsia="宋体" w:hAnsi="Times New Roman"/>
          <w:sz w:val="21"/>
        </w:rPr>
        <w:t>飞将军</w:t>
      </w:r>
      <w:r>
        <w:rPr>
          <w:rFonts w:ascii="Times New Roman" w:eastAsia="宋体" w:hAnsi="Times New Roman" w:hint="eastAsia"/>
          <w:sz w:val="21"/>
        </w:rPr>
        <w:t>”</w:t>
      </w:r>
      <w:r>
        <w:rPr>
          <w:rFonts w:ascii="Times New Roman" w:eastAsia="宋体" w:hAnsi="Times New Roman"/>
          <w:sz w:val="21"/>
        </w:rPr>
        <w:t>李广。</w:t>
      </w:r>
      <w:r>
        <w:rPr>
          <w:rFonts w:ascii="Times New Roman" w:eastAsia="宋体" w:hAnsi="Times New Roman"/>
          <w:sz w:val="21"/>
        </w:rPr>
        <w:t>D</w:t>
      </w:r>
      <w:r>
        <w:rPr>
          <w:rFonts w:ascii="Times New Roman" w:eastAsia="宋体" w:hAnsi="Times New Roman"/>
          <w:sz w:val="21"/>
        </w:rPr>
        <w:t>项错误。</w:t>
      </w:r>
    </w:p>
    <w:p w14:paraId="7D17C416" w14:textId="77777777" w:rsidR="00BA4652" w:rsidRDefault="00BA4652" w:rsidP="00BA4652">
      <w:pPr>
        <w:spacing w:line="360" w:lineRule="auto"/>
        <w:rPr>
          <w:rFonts w:ascii="Times New Roman" w:eastAsia="宋体" w:hAnsi="Times New Roman"/>
          <w:sz w:val="21"/>
        </w:rPr>
      </w:pPr>
    </w:p>
    <w:p w14:paraId="1934244E"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hint="eastAsia"/>
          <w:sz w:val="21"/>
        </w:rPr>
        <w:t>5</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A</w:t>
      </w:r>
    </w:p>
    <w:p w14:paraId="0061833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【解析】第一步，本题考查中国历史知识。</w:t>
      </w:r>
    </w:p>
    <w:p w14:paraId="37F3249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lastRenderedPageBreak/>
        <w:t>第二步，陆上丝绸之路起源于西汉，汉武帝派张骞出使西域开辟的以首都长安（今西安）为起点，经甘肃、新疆，到中亚、西亚，并连接地中海各国的陆上通道。</w:t>
      </w:r>
      <w:r>
        <w:rPr>
          <w:rFonts w:ascii="Times New Roman" w:eastAsia="宋体" w:hAnsi="Times New Roman"/>
          <w:sz w:val="21"/>
        </w:rPr>
        <w:t>A</w:t>
      </w:r>
      <w:r>
        <w:rPr>
          <w:rFonts w:ascii="Times New Roman" w:eastAsia="宋体" w:hAnsi="Times New Roman"/>
          <w:sz w:val="21"/>
        </w:rPr>
        <w:t>项说法正确。</w:t>
      </w:r>
    </w:p>
    <w:p w14:paraId="05CF0E9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A</w:t>
      </w:r>
      <w:r>
        <w:rPr>
          <w:rFonts w:ascii="Times New Roman" w:eastAsia="宋体" w:hAnsi="Times New Roman"/>
          <w:sz w:val="21"/>
        </w:rPr>
        <w:t>选项。</w:t>
      </w:r>
    </w:p>
    <w:p w14:paraId="736EBFD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B</w:t>
      </w:r>
      <w:r>
        <w:rPr>
          <w:rFonts w:ascii="Times New Roman" w:eastAsia="宋体" w:hAnsi="Times New Roman"/>
          <w:sz w:val="21"/>
        </w:rPr>
        <w:t>项：郑和下西洋是明代永乐、宣德年间的一场海上远航活动，共计七次。在七次航行中，三宝太监郑和率领船队从南京出发，拜访了</w:t>
      </w:r>
      <w:r>
        <w:rPr>
          <w:rFonts w:ascii="Times New Roman" w:eastAsia="宋体" w:hAnsi="Times New Roman"/>
          <w:sz w:val="21"/>
        </w:rPr>
        <w:t>30</w:t>
      </w:r>
      <w:r>
        <w:rPr>
          <w:rFonts w:ascii="Times New Roman" w:eastAsia="宋体" w:hAnsi="Times New Roman"/>
          <w:sz w:val="21"/>
        </w:rPr>
        <w:t>多个国家和地区，最远到达的地方是红海沿岸与非洲东海岸。郑和七次下西洋，最远到达非洲西海岸表述错误。</w:t>
      </w:r>
      <w:r>
        <w:rPr>
          <w:rFonts w:ascii="Times New Roman" w:eastAsia="宋体" w:hAnsi="Times New Roman"/>
          <w:sz w:val="21"/>
        </w:rPr>
        <w:t>B</w:t>
      </w:r>
      <w:r>
        <w:rPr>
          <w:rFonts w:ascii="Times New Roman" w:eastAsia="宋体" w:hAnsi="Times New Roman"/>
          <w:sz w:val="21"/>
        </w:rPr>
        <w:t>项错误。</w:t>
      </w:r>
    </w:p>
    <w:p w14:paraId="7AC396C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项：斐迪南</w:t>
      </w:r>
      <w:r>
        <w:rPr>
          <w:rFonts w:ascii="Times New Roman" w:eastAsia="宋体" w:hAnsi="Times New Roman"/>
          <w:sz w:val="21"/>
        </w:rPr>
        <w:t>·</w:t>
      </w:r>
      <w:r>
        <w:rPr>
          <w:rFonts w:ascii="Times New Roman" w:eastAsia="宋体" w:hAnsi="Times New Roman"/>
          <w:sz w:val="21"/>
        </w:rPr>
        <w:t>麦哲伦，葡萄牙探险家、航海家、殖民者，为西班牙政府效力探险。</w:t>
      </w:r>
      <w:r>
        <w:rPr>
          <w:rFonts w:ascii="Times New Roman" w:eastAsia="宋体" w:hAnsi="Times New Roman"/>
          <w:sz w:val="21"/>
        </w:rPr>
        <w:t>1519</w:t>
      </w:r>
      <w:r>
        <w:rPr>
          <w:rFonts w:ascii="Times New Roman" w:eastAsia="宋体" w:hAnsi="Times New Roman"/>
          <w:sz w:val="21"/>
        </w:rPr>
        <w:t>年</w:t>
      </w:r>
      <w:r>
        <w:rPr>
          <w:rFonts w:ascii="Times New Roman" w:eastAsia="宋体" w:hAnsi="Times New Roman"/>
          <w:sz w:val="21"/>
        </w:rPr>
        <w:t>—1522</w:t>
      </w:r>
      <w:r>
        <w:rPr>
          <w:rFonts w:ascii="Times New Roman" w:eastAsia="宋体" w:hAnsi="Times New Roman"/>
          <w:sz w:val="21"/>
        </w:rPr>
        <w:t>年</w:t>
      </w:r>
      <w:r>
        <w:rPr>
          <w:rFonts w:ascii="Times New Roman" w:eastAsia="宋体" w:hAnsi="Times New Roman"/>
          <w:sz w:val="21"/>
        </w:rPr>
        <w:t>9</w:t>
      </w:r>
      <w:r>
        <w:rPr>
          <w:rFonts w:ascii="Times New Roman" w:eastAsia="宋体" w:hAnsi="Times New Roman"/>
          <w:sz w:val="21"/>
        </w:rPr>
        <w:t>月船队完成环球航行，麦哲伦在环球途中在菲律宾死于部落冲突中。船上的水手在他死后继续向西航行，回到欧洲，并完成了人类首次环球航行。航海家哥伦布横渡大西洋，发现新大陆。</w:t>
      </w:r>
      <w:r>
        <w:rPr>
          <w:rFonts w:ascii="Times New Roman" w:eastAsia="宋体" w:hAnsi="Times New Roman"/>
          <w:sz w:val="21"/>
        </w:rPr>
        <w:t>C</w:t>
      </w:r>
      <w:r>
        <w:rPr>
          <w:rFonts w:ascii="Times New Roman" w:eastAsia="宋体" w:hAnsi="Times New Roman"/>
          <w:sz w:val="21"/>
        </w:rPr>
        <w:t>项错误。</w:t>
      </w:r>
    </w:p>
    <w:p w14:paraId="3C7BC56E"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项：指南针开始应用于航海事业是在北宋。世界上最早记载指南针应用于航海导航的文献是北宋宣和年间（公元</w:t>
      </w:r>
      <w:r>
        <w:rPr>
          <w:rFonts w:ascii="Times New Roman" w:eastAsia="宋体" w:hAnsi="Times New Roman"/>
          <w:sz w:val="21"/>
        </w:rPr>
        <w:t>1119</w:t>
      </w:r>
      <w:r>
        <w:rPr>
          <w:rFonts w:ascii="Times New Roman" w:eastAsia="宋体" w:hAnsi="Times New Roman" w:hint="eastAsia"/>
          <w:sz w:val="21"/>
        </w:rPr>
        <w:t>—</w:t>
      </w:r>
      <w:r>
        <w:rPr>
          <w:rFonts w:ascii="Times New Roman" w:eastAsia="宋体" w:hAnsi="Times New Roman"/>
          <w:sz w:val="21"/>
        </w:rPr>
        <w:t>1125</w:t>
      </w:r>
      <w:r>
        <w:rPr>
          <w:rFonts w:ascii="Times New Roman" w:eastAsia="宋体" w:hAnsi="Times New Roman"/>
          <w:sz w:val="21"/>
        </w:rPr>
        <w:t>年）朱所著《萍洲可谈》（成书略晚于《梦溪笔谈》）。可见北宋已有指南针。</w:t>
      </w:r>
      <w:r>
        <w:rPr>
          <w:rFonts w:ascii="Times New Roman" w:eastAsia="宋体" w:hAnsi="Times New Roman"/>
          <w:sz w:val="21"/>
        </w:rPr>
        <w:t>D</w:t>
      </w:r>
      <w:r>
        <w:rPr>
          <w:rFonts w:ascii="Times New Roman" w:eastAsia="宋体" w:hAnsi="Times New Roman"/>
          <w:sz w:val="21"/>
        </w:rPr>
        <w:t>项错误。</w:t>
      </w:r>
    </w:p>
    <w:p w14:paraId="10B0020D" w14:textId="77777777" w:rsidR="00BA4652" w:rsidRDefault="00BA4652" w:rsidP="00BA4652">
      <w:pPr>
        <w:spacing w:line="360" w:lineRule="auto"/>
        <w:rPr>
          <w:rFonts w:ascii="Times New Roman" w:eastAsia="宋体" w:hAnsi="Times New Roman"/>
          <w:sz w:val="21"/>
        </w:rPr>
      </w:pPr>
    </w:p>
    <w:p w14:paraId="7351D9E9"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1</w:t>
      </w:r>
      <w:r>
        <w:rPr>
          <w:rFonts w:ascii="Times New Roman" w:eastAsia="宋体" w:hAnsi="Times New Roman" w:hint="eastAsia"/>
          <w:sz w:val="21"/>
        </w:rPr>
        <w:t>6</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D</w:t>
      </w:r>
    </w:p>
    <w:p w14:paraId="2621AE6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【解析】第一步，本题考查科技常识。</w:t>
      </w:r>
    </w:p>
    <w:p w14:paraId="752BF7C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白色农业是指微生物资源产业化的工业型新农业，包括高科技生物工程的发酵工程和酶工程。白色农业生产环境高度洁净，生产过程不存在污染，其产品安全、无毒副作用，加之人们在工厂车间穿戴白色工作服</w:t>
      </w:r>
      <w:proofErr w:type="gramStart"/>
      <w:r>
        <w:rPr>
          <w:rFonts w:ascii="Times New Roman" w:eastAsia="宋体" w:hAnsi="Times New Roman"/>
          <w:sz w:val="21"/>
        </w:rPr>
        <w:t>帽从事</w:t>
      </w:r>
      <w:proofErr w:type="gramEnd"/>
      <w:r>
        <w:rPr>
          <w:rFonts w:ascii="Times New Roman" w:eastAsia="宋体" w:hAnsi="Times New Roman"/>
          <w:sz w:val="21"/>
        </w:rPr>
        <w:t>劳动生产，故形象化地称之为</w:t>
      </w:r>
      <w:r>
        <w:rPr>
          <w:rFonts w:ascii="Times New Roman" w:eastAsia="宋体" w:hAnsi="Times New Roman" w:hint="eastAsia"/>
          <w:sz w:val="21"/>
        </w:rPr>
        <w:t>“</w:t>
      </w:r>
      <w:r>
        <w:rPr>
          <w:rFonts w:ascii="Times New Roman" w:eastAsia="宋体" w:hAnsi="Times New Roman"/>
          <w:sz w:val="21"/>
        </w:rPr>
        <w:t>白色农业</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D</w:t>
      </w:r>
      <w:r>
        <w:rPr>
          <w:rFonts w:ascii="Times New Roman" w:eastAsia="宋体" w:hAnsi="Times New Roman"/>
          <w:sz w:val="21"/>
        </w:rPr>
        <w:t>项说法正确。</w:t>
      </w:r>
    </w:p>
    <w:p w14:paraId="32CDC27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D</w:t>
      </w:r>
      <w:r>
        <w:rPr>
          <w:rFonts w:ascii="Times New Roman" w:eastAsia="宋体" w:hAnsi="Times New Roman"/>
          <w:sz w:val="21"/>
        </w:rPr>
        <w:t>选项。</w:t>
      </w:r>
    </w:p>
    <w:p w14:paraId="1AAA578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项：三基色是指红、绿、蓝三色，绝大多数单色光也可以分解成红、绿、蓝三种色光，而非红、黄、蓝。</w:t>
      </w:r>
      <w:r>
        <w:rPr>
          <w:rFonts w:ascii="Times New Roman" w:eastAsia="宋体" w:hAnsi="Times New Roman"/>
          <w:sz w:val="21"/>
        </w:rPr>
        <w:t>A</w:t>
      </w:r>
      <w:r>
        <w:rPr>
          <w:rFonts w:ascii="Times New Roman" w:eastAsia="宋体" w:hAnsi="Times New Roman"/>
          <w:sz w:val="21"/>
        </w:rPr>
        <w:t>项错误。</w:t>
      </w:r>
    </w:p>
    <w:p w14:paraId="13EC9908"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lastRenderedPageBreak/>
        <w:t>B</w:t>
      </w:r>
      <w:r>
        <w:rPr>
          <w:rFonts w:ascii="Times New Roman" w:eastAsia="宋体" w:hAnsi="Times New Roman"/>
          <w:sz w:val="21"/>
        </w:rPr>
        <w:t>项：水对波长较长的光吸收显著，对波长较短的吸收不明显。红光、橙光和黄光在不同的深度时均被吸收了。而波长较短的绿光、蓝光和紫光遇到水分子或其他微粒会四面散开，或反射回来。所以我们看见的大海就呈现出蓝绿色。</w:t>
      </w:r>
      <w:r>
        <w:rPr>
          <w:rFonts w:ascii="Times New Roman" w:eastAsia="宋体" w:hAnsi="Times New Roman"/>
          <w:sz w:val="21"/>
        </w:rPr>
        <w:t>B</w:t>
      </w:r>
      <w:r>
        <w:rPr>
          <w:rFonts w:ascii="Times New Roman" w:eastAsia="宋体" w:hAnsi="Times New Roman"/>
          <w:sz w:val="21"/>
        </w:rPr>
        <w:t>项错误。</w:t>
      </w:r>
    </w:p>
    <w:p w14:paraId="76B78A3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项：在可见光中红光的频率比紫光小，波长</w:t>
      </w:r>
      <w:proofErr w:type="gramStart"/>
      <w:r>
        <w:rPr>
          <w:rFonts w:ascii="Times New Roman" w:eastAsia="宋体" w:hAnsi="Times New Roman"/>
          <w:sz w:val="21"/>
        </w:rPr>
        <w:t>长</w:t>
      </w:r>
      <w:proofErr w:type="gramEnd"/>
      <w:r>
        <w:rPr>
          <w:rFonts w:ascii="Times New Roman" w:eastAsia="宋体" w:hAnsi="Times New Roman"/>
          <w:sz w:val="21"/>
        </w:rPr>
        <w:t>，更容易绕过云层等物体发生衍射现象。所以红光的波长</w:t>
      </w:r>
      <w:r>
        <w:rPr>
          <w:rFonts w:ascii="Times New Roman" w:eastAsia="宋体" w:hAnsi="Times New Roman" w:hint="eastAsia"/>
          <w:sz w:val="21"/>
        </w:rPr>
        <w:t>“</w:t>
      </w:r>
      <w:r>
        <w:rPr>
          <w:rFonts w:ascii="Times New Roman" w:eastAsia="宋体" w:hAnsi="Times New Roman"/>
          <w:sz w:val="21"/>
        </w:rPr>
        <w:t>大于</w:t>
      </w:r>
      <w:r>
        <w:rPr>
          <w:rFonts w:ascii="Times New Roman" w:eastAsia="宋体" w:hAnsi="Times New Roman" w:hint="eastAsia"/>
          <w:sz w:val="21"/>
        </w:rPr>
        <w:t>”</w:t>
      </w:r>
      <w:r>
        <w:rPr>
          <w:rFonts w:ascii="Times New Roman" w:eastAsia="宋体" w:hAnsi="Times New Roman"/>
          <w:sz w:val="21"/>
        </w:rPr>
        <w:t>紫光而非</w:t>
      </w:r>
      <w:r>
        <w:rPr>
          <w:rFonts w:ascii="Times New Roman" w:eastAsia="宋体" w:hAnsi="Times New Roman" w:hint="eastAsia"/>
          <w:sz w:val="21"/>
        </w:rPr>
        <w:t>“</w:t>
      </w:r>
      <w:r>
        <w:rPr>
          <w:rFonts w:ascii="Times New Roman" w:eastAsia="宋体" w:hAnsi="Times New Roman"/>
          <w:sz w:val="21"/>
        </w:rPr>
        <w:t>小于</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C</w:t>
      </w:r>
      <w:r>
        <w:rPr>
          <w:rFonts w:ascii="Times New Roman" w:eastAsia="宋体" w:hAnsi="Times New Roman"/>
          <w:sz w:val="21"/>
        </w:rPr>
        <w:t>项错误。</w:t>
      </w:r>
    </w:p>
    <w:p w14:paraId="24888F48" w14:textId="77777777" w:rsidR="00BA4652" w:rsidRDefault="00BA4652" w:rsidP="00BA4652">
      <w:pPr>
        <w:spacing w:line="360" w:lineRule="auto"/>
        <w:rPr>
          <w:rFonts w:ascii="Times New Roman" w:eastAsia="宋体" w:hAnsi="Times New Roman"/>
          <w:sz w:val="21"/>
        </w:rPr>
      </w:pPr>
    </w:p>
    <w:p w14:paraId="7A3E56AA"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t>17</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C</w:t>
      </w:r>
    </w:p>
    <w:p w14:paraId="448FAD2C"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【解析】第一步，本题考查医学知识并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56F33CBC"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第二步，苹果富含</w:t>
      </w:r>
      <w:proofErr w:type="gramStart"/>
      <w:r>
        <w:rPr>
          <w:rFonts w:ascii="Times New Roman" w:eastAsia="宋体" w:hAnsi="Times New Roman"/>
          <w:sz w:val="21"/>
        </w:rPr>
        <w:t>锌</w:t>
      </w:r>
      <w:proofErr w:type="gramEnd"/>
      <w:r>
        <w:rPr>
          <w:rFonts w:ascii="Times New Roman" w:eastAsia="宋体" w:hAnsi="Times New Roman"/>
          <w:sz w:val="21"/>
        </w:rPr>
        <w:t>元素，而锌是人体内许多重要酶的组成部分，是促进生长发育的关键元素。</w:t>
      </w:r>
      <w:proofErr w:type="gramStart"/>
      <w:r>
        <w:rPr>
          <w:rFonts w:ascii="Times New Roman" w:eastAsia="宋体" w:hAnsi="Times New Roman"/>
          <w:sz w:val="21"/>
        </w:rPr>
        <w:t>锌</w:t>
      </w:r>
      <w:proofErr w:type="gramEnd"/>
      <w:r>
        <w:rPr>
          <w:rFonts w:ascii="Times New Roman" w:eastAsia="宋体" w:hAnsi="Times New Roman"/>
          <w:sz w:val="21"/>
        </w:rPr>
        <w:t>还是构成与记忆力息息相关的核酸与蛋白质的必不可少的元素。实验也证明，减少食物中的锌，幼童的记忆力和学习能力受到严重障碍。因此，苹果中含有增强记忆力的微量元素是</w:t>
      </w:r>
      <w:r>
        <w:rPr>
          <w:rFonts w:ascii="Times New Roman" w:eastAsia="宋体" w:hAnsi="Times New Roman" w:hint="eastAsia"/>
          <w:sz w:val="21"/>
        </w:rPr>
        <w:t>“</w:t>
      </w:r>
      <w:r>
        <w:rPr>
          <w:rFonts w:ascii="Times New Roman" w:eastAsia="宋体" w:hAnsi="Times New Roman"/>
          <w:sz w:val="21"/>
        </w:rPr>
        <w:t>锌</w:t>
      </w:r>
      <w:r>
        <w:rPr>
          <w:rFonts w:ascii="Times New Roman" w:eastAsia="宋体" w:hAnsi="Times New Roman" w:hint="eastAsia"/>
          <w:sz w:val="21"/>
        </w:rPr>
        <w:t>”</w:t>
      </w:r>
      <w:r>
        <w:rPr>
          <w:rFonts w:ascii="Times New Roman" w:eastAsia="宋体" w:hAnsi="Times New Roman"/>
          <w:sz w:val="21"/>
        </w:rPr>
        <w:t>而非</w:t>
      </w:r>
      <w:r>
        <w:rPr>
          <w:rFonts w:ascii="Times New Roman" w:eastAsia="宋体" w:hAnsi="Times New Roman" w:hint="eastAsia"/>
          <w:sz w:val="21"/>
        </w:rPr>
        <w:t>“</w:t>
      </w:r>
      <w:r>
        <w:rPr>
          <w:rFonts w:ascii="Times New Roman" w:eastAsia="宋体" w:hAnsi="Times New Roman"/>
          <w:sz w:val="21"/>
        </w:rPr>
        <w:t>铁</w:t>
      </w:r>
      <w:r>
        <w:rPr>
          <w:rFonts w:ascii="Times New Roman" w:eastAsia="宋体" w:hAnsi="Times New Roman" w:hint="eastAsia"/>
          <w:sz w:val="21"/>
        </w:rPr>
        <w:t>”</w:t>
      </w:r>
      <w:r>
        <w:rPr>
          <w:rFonts w:ascii="Times New Roman" w:eastAsia="宋体" w:hAnsi="Times New Roman"/>
          <w:sz w:val="21"/>
        </w:rPr>
        <w:t>。</w:t>
      </w:r>
      <w:r>
        <w:rPr>
          <w:rFonts w:ascii="Times New Roman" w:eastAsia="宋体" w:hAnsi="Times New Roman"/>
          <w:sz w:val="21"/>
        </w:rPr>
        <w:t>C</w:t>
      </w:r>
      <w:r>
        <w:rPr>
          <w:rFonts w:ascii="Times New Roman" w:eastAsia="宋体" w:hAnsi="Times New Roman"/>
          <w:sz w:val="21"/>
        </w:rPr>
        <w:t>项说法错误。</w:t>
      </w:r>
    </w:p>
    <w:p w14:paraId="4C6DEAA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C</w:t>
      </w:r>
      <w:r>
        <w:rPr>
          <w:rFonts w:ascii="Times New Roman" w:eastAsia="宋体" w:hAnsi="Times New Roman"/>
          <w:sz w:val="21"/>
        </w:rPr>
        <w:t>选项。</w:t>
      </w:r>
    </w:p>
    <w:p w14:paraId="2FCF501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项：微量元素约有</w:t>
      </w:r>
      <w:r>
        <w:rPr>
          <w:rFonts w:ascii="Times New Roman" w:eastAsia="宋体" w:hAnsi="Times New Roman"/>
          <w:sz w:val="21"/>
        </w:rPr>
        <w:t>70</w:t>
      </w:r>
      <w:r>
        <w:rPr>
          <w:rFonts w:ascii="Times New Roman" w:eastAsia="宋体" w:hAnsi="Times New Roman"/>
          <w:sz w:val="21"/>
        </w:rPr>
        <w:t>种，指的是在人体中含量低于人体质量</w:t>
      </w:r>
      <w:r>
        <w:rPr>
          <w:rFonts w:ascii="Times New Roman" w:eastAsia="宋体" w:hAnsi="Times New Roman"/>
          <w:sz w:val="21"/>
        </w:rPr>
        <w:t>0.005%~0.01%</w:t>
      </w:r>
      <w:r>
        <w:rPr>
          <w:rFonts w:ascii="Times New Roman" w:eastAsia="宋体" w:hAnsi="Times New Roman"/>
          <w:sz w:val="21"/>
        </w:rPr>
        <w:t>的元素。包括铁、铜、锰、锌、钴、</w:t>
      </w:r>
      <w:proofErr w:type="gramStart"/>
      <w:r>
        <w:rPr>
          <w:rFonts w:ascii="Times New Roman" w:eastAsia="宋体" w:hAnsi="Times New Roman"/>
          <w:sz w:val="21"/>
        </w:rPr>
        <w:t>钼</w:t>
      </w:r>
      <w:proofErr w:type="gramEnd"/>
      <w:r>
        <w:rPr>
          <w:rFonts w:ascii="Times New Roman" w:eastAsia="宋体" w:hAnsi="Times New Roman"/>
          <w:sz w:val="21"/>
        </w:rPr>
        <w:t>、铬、镍、钒、氟、硒、碘、硅、锡。</w:t>
      </w:r>
      <w:r>
        <w:rPr>
          <w:rFonts w:ascii="Times New Roman" w:eastAsia="宋体" w:hAnsi="Times New Roman"/>
          <w:sz w:val="21"/>
        </w:rPr>
        <w:t>A</w:t>
      </w:r>
      <w:r>
        <w:rPr>
          <w:rFonts w:ascii="Times New Roman" w:eastAsia="宋体" w:hAnsi="Times New Roman"/>
          <w:sz w:val="21"/>
        </w:rPr>
        <w:t>项正确。</w:t>
      </w:r>
    </w:p>
    <w:p w14:paraId="3F40A39A"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B</w:t>
      </w:r>
      <w:r>
        <w:rPr>
          <w:rFonts w:ascii="Times New Roman" w:eastAsia="宋体" w:hAnsi="Times New Roman"/>
          <w:sz w:val="21"/>
        </w:rPr>
        <w:t>项：微量元素虽然在人体内的含量不多，但与人的生存和健康息息相关，对人的生命起至关重要的作用。它们的摄入过量、不足、不平衡或缺乏都会不同程度地引起人体生理的异常或发生疾病。</w:t>
      </w:r>
      <w:r>
        <w:rPr>
          <w:rFonts w:ascii="Times New Roman" w:eastAsia="宋体" w:hAnsi="Times New Roman"/>
          <w:sz w:val="21"/>
        </w:rPr>
        <w:t>B</w:t>
      </w:r>
      <w:r>
        <w:rPr>
          <w:rFonts w:ascii="Times New Roman" w:eastAsia="宋体" w:hAnsi="Times New Roman"/>
          <w:sz w:val="21"/>
        </w:rPr>
        <w:t>项正确。</w:t>
      </w:r>
    </w:p>
    <w:p w14:paraId="2DD12097"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水土不服</w:t>
      </w:r>
      <w:r>
        <w:rPr>
          <w:rFonts w:ascii="Times New Roman" w:eastAsia="宋体" w:hAnsi="Times New Roman" w:hint="eastAsia"/>
          <w:sz w:val="21"/>
        </w:rPr>
        <w:t>”</w:t>
      </w:r>
      <w:r>
        <w:rPr>
          <w:rFonts w:ascii="Times New Roman" w:eastAsia="宋体" w:hAnsi="Times New Roman"/>
          <w:sz w:val="21"/>
        </w:rPr>
        <w:t>产生的原因主要是：在异地，水土中微量元素的分布、土壤的酸碱度及有机物含量，与原居住地相比都发生了较大变化，人的机体暂时不能适应气候、水质、饮食等生活环境的突然改变，就会产生一系列不适症状，比如，食物或水中的锌缺乏会影响食欲，铁过量会导致头晕乏力。因此，</w:t>
      </w:r>
      <w:r>
        <w:rPr>
          <w:rFonts w:ascii="Times New Roman" w:eastAsia="宋体" w:hAnsi="Times New Roman" w:hint="eastAsia"/>
          <w:sz w:val="21"/>
        </w:rPr>
        <w:t>“</w:t>
      </w:r>
      <w:r>
        <w:rPr>
          <w:rFonts w:ascii="Times New Roman" w:eastAsia="宋体" w:hAnsi="Times New Roman"/>
          <w:sz w:val="21"/>
        </w:rPr>
        <w:t>水土不服</w:t>
      </w:r>
      <w:r>
        <w:rPr>
          <w:rFonts w:ascii="Times New Roman" w:eastAsia="宋体" w:hAnsi="Times New Roman" w:hint="eastAsia"/>
          <w:sz w:val="21"/>
        </w:rPr>
        <w:t>”</w:t>
      </w:r>
      <w:r>
        <w:rPr>
          <w:rFonts w:ascii="Times New Roman" w:eastAsia="宋体" w:hAnsi="Times New Roman"/>
          <w:sz w:val="21"/>
        </w:rPr>
        <w:t>确实与微量元素摄入量的变化有关。</w:t>
      </w:r>
      <w:r>
        <w:rPr>
          <w:rFonts w:ascii="Times New Roman" w:eastAsia="宋体" w:hAnsi="Times New Roman"/>
          <w:sz w:val="21"/>
        </w:rPr>
        <w:t>D</w:t>
      </w:r>
      <w:r>
        <w:rPr>
          <w:rFonts w:ascii="Times New Roman" w:eastAsia="宋体" w:hAnsi="Times New Roman"/>
          <w:sz w:val="21"/>
        </w:rPr>
        <w:t>项正确。</w:t>
      </w:r>
    </w:p>
    <w:p w14:paraId="24C3FD76" w14:textId="77777777" w:rsidR="00BA4652" w:rsidRDefault="00BA4652" w:rsidP="00BA4652">
      <w:pPr>
        <w:spacing w:line="360" w:lineRule="auto"/>
        <w:rPr>
          <w:rFonts w:ascii="Times New Roman" w:eastAsia="宋体" w:hAnsi="Times New Roman"/>
          <w:sz w:val="21"/>
        </w:rPr>
      </w:pPr>
    </w:p>
    <w:p w14:paraId="4ADC0BEF"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t>18</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A</w:t>
      </w:r>
    </w:p>
    <w:p w14:paraId="76C2A9CF"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lastRenderedPageBreak/>
        <w:t>【解析】第一步，本题考查物理常识并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24F9702C"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第二步，超声波是一种波长极短的机械波，在空气中波长一般短于</w:t>
      </w:r>
      <w:r>
        <w:rPr>
          <w:rFonts w:ascii="Times New Roman" w:eastAsia="宋体" w:hAnsi="Times New Roman"/>
          <w:sz w:val="21"/>
        </w:rPr>
        <w:t>2cm</w:t>
      </w:r>
      <w:r>
        <w:rPr>
          <w:rFonts w:ascii="Times New Roman" w:eastAsia="宋体" w:hAnsi="Times New Roman"/>
          <w:sz w:val="21"/>
        </w:rPr>
        <w:t>（厘米）。它必须依靠介质进行传播，无法存在于真空（如太空）中。</w:t>
      </w:r>
      <w:r>
        <w:rPr>
          <w:rFonts w:ascii="Times New Roman" w:eastAsia="宋体" w:hAnsi="Times New Roman"/>
          <w:sz w:val="21"/>
        </w:rPr>
        <w:t>A</w:t>
      </w:r>
      <w:r>
        <w:rPr>
          <w:rFonts w:ascii="Times New Roman" w:eastAsia="宋体" w:hAnsi="Times New Roman"/>
          <w:sz w:val="21"/>
        </w:rPr>
        <w:t>项错误。</w:t>
      </w:r>
    </w:p>
    <w:p w14:paraId="1051192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A</w:t>
      </w:r>
      <w:r>
        <w:rPr>
          <w:rFonts w:ascii="Times New Roman" w:eastAsia="宋体" w:hAnsi="Times New Roman"/>
          <w:sz w:val="21"/>
        </w:rPr>
        <w:t>选项。</w:t>
      </w:r>
    </w:p>
    <w:p w14:paraId="123DFC5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B</w:t>
      </w:r>
      <w:r>
        <w:rPr>
          <w:rFonts w:ascii="Times New Roman" w:eastAsia="宋体" w:hAnsi="Times New Roman"/>
          <w:sz w:val="21"/>
        </w:rPr>
        <w:t>项：钢笔的吸墨原理是靠大气压强产生的虹吸效应原理供水的，钢笔的送水原理是通过安装在笔尖后面的笔舌上的管子从笔襄中取水，其原理是要靠大气压强完成。</w:t>
      </w:r>
      <w:r>
        <w:rPr>
          <w:rFonts w:ascii="Times New Roman" w:eastAsia="宋体" w:hAnsi="Times New Roman"/>
          <w:sz w:val="21"/>
        </w:rPr>
        <w:t>B</w:t>
      </w:r>
      <w:r>
        <w:rPr>
          <w:rFonts w:ascii="Times New Roman" w:eastAsia="宋体" w:hAnsi="Times New Roman"/>
          <w:sz w:val="21"/>
        </w:rPr>
        <w:t>项正确。</w:t>
      </w:r>
    </w:p>
    <w:p w14:paraId="6F05E739"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C</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曲高和寡</w:t>
      </w:r>
      <w:r>
        <w:rPr>
          <w:rFonts w:ascii="Times New Roman" w:eastAsia="宋体" w:hAnsi="Times New Roman" w:hint="eastAsia"/>
          <w:sz w:val="21"/>
        </w:rPr>
        <w:t>”</w:t>
      </w:r>
      <w:r>
        <w:rPr>
          <w:rFonts w:ascii="Times New Roman" w:eastAsia="宋体" w:hAnsi="Times New Roman"/>
          <w:sz w:val="21"/>
        </w:rPr>
        <w:t>原意是曲调高深，能跟着唱的人就少。旧指知音难得；现比喻言论或作品不通俗，能了解的人很少。而在物理学中，成语</w:t>
      </w:r>
      <w:r>
        <w:rPr>
          <w:rFonts w:ascii="Times New Roman" w:eastAsia="宋体" w:hAnsi="Times New Roman" w:hint="eastAsia"/>
          <w:sz w:val="21"/>
        </w:rPr>
        <w:t>“</w:t>
      </w:r>
      <w:r>
        <w:rPr>
          <w:rFonts w:ascii="Times New Roman" w:eastAsia="宋体" w:hAnsi="Times New Roman"/>
          <w:sz w:val="21"/>
        </w:rPr>
        <w:t>曲高和寡</w:t>
      </w:r>
      <w:r>
        <w:rPr>
          <w:rFonts w:ascii="Times New Roman" w:eastAsia="宋体" w:hAnsi="Times New Roman" w:hint="eastAsia"/>
          <w:sz w:val="21"/>
        </w:rPr>
        <w:t>”</w:t>
      </w:r>
      <w:r>
        <w:rPr>
          <w:rFonts w:ascii="Times New Roman" w:eastAsia="宋体" w:hAnsi="Times New Roman"/>
          <w:sz w:val="21"/>
        </w:rPr>
        <w:t>中的</w:t>
      </w:r>
      <w:r>
        <w:rPr>
          <w:rFonts w:ascii="Times New Roman" w:eastAsia="宋体" w:hAnsi="Times New Roman" w:hint="eastAsia"/>
          <w:sz w:val="21"/>
        </w:rPr>
        <w:t>“</w:t>
      </w:r>
      <w:r>
        <w:rPr>
          <w:rFonts w:ascii="Times New Roman" w:eastAsia="宋体" w:hAnsi="Times New Roman"/>
          <w:sz w:val="21"/>
        </w:rPr>
        <w:t>高</w:t>
      </w:r>
      <w:r>
        <w:rPr>
          <w:rFonts w:ascii="Times New Roman" w:eastAsia="宋体" w:hAnsi="Times New Roman" w:hint="eastAsia"/>
          <w:sz w:val="21"/>
        </w:rPr>
        <w:t>”</w:t>
      </w:r>
      <w:r>
        <w:rPr>
          <w:rFonts w:ascii="Times New Roman" w:eastAsia="宋体" w:hAnsi="Times New Roman"/>
          <w:sz w:val="21"/>
        </w:rPr>
        <w:t>是指曲子的音调高。</w:t>
      </w:r>
      <w:r>
        <w:rPr>
          <w:rFonts w:ascii="Times New Roman" w:eastAsia="宋体" w:hAnsi="Times New Roman"/>
          <w:sz w:val="21"/>
        </w:rPr>
        <w:t>C</w:t>
      </w:r>
      <w:r>
        <w:rPr>
          <w:rFonts w:ascii="Times New Roman" w:eastAsia="宋体" w:hAnsi="Times New Roman"/>
          <w:sz w:val="21"/>
        </w:rPr>
        <w:t>项正确。</w:t>
      </w:r>
    </w:p>
    <w:p w14:paraId="5084653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w:t>
      </w:r>
      <w:r>
        <w:rPr>
          <w:rFonts w:ascii="Times New Roman" w:eastAsia="宋体" w:hAnsi="Times New Roman" w:hint="eastAsia"/>
          <w:sz w:val="21"/>
        </w:rPr>
        <w:t>“</w:t>
      </w:r>
      <w:r>
        <w:rPr>
          <w:rFonts w:ascii="Times New Roman" w:eastAsia="宋体" w:hAnsi="Times New Roman"/>
          <w:sz w:val="21"/>
        </w:rPr>
        <w:t>千锤万凿出深山，烈火焚烧若等闲</w:t>
      </w:r>
      <w:r>
        <w:rPr>
          <w:rFonts w:ascii="Times New Roman" w:eastAsia="宋体" w:hAnsi="Times New Roman" w:hint="eastAsia"/>
          <w:sz w:val="21"/>
        </w:rPr>
        <w:t>”</w:t>
      </w:r>
      <w:r>
        <w:rPr>
          <w:rFonts w:ascii="Times New Roman" w:eastAsia="宋体" w:hAnsi="Times New Roman"/>
          <w:sz w:val="21"/>
        </w:rPr>
        <w:t>出自明朝于谦《石灰吟》，意思是石灰石经过千锤</w:t>
      </w:r>
      <w:proofErr w:type="gramStart"/>
      <w:r>
        <w:rPr>
          <w:rFonts w:ascii="Times New Roman" w:eastAsia="宋体" w:hAnsi="Times New Roman"/>
          <w:sz w:val="21"/>
        </w:rPr>
        <w:t>万凿才得以</w:t>
      </w:r>
      <w:proofErr w:type="gramEnd"/>
      <w:r>
        <w:rPr>
          <w:rFonts w:ascii="Times New Roman" w:eastAsia="宋体" w:hAnsi="Times New Roman"/>
          <w:sz w:val="21"/>
        </w:rPr>
        <w:t>从深山里开采出来，它把熊熊烈火的焚烧当作很平常的一件事。千锤</w:t>
      </w:r>
      <w:proofErr w:type="gramStart"/>
      <w:r>
        <w:rPr>
          <w:rFonts w:ascii="Times New Roman" w:eastAsia="宋体" w:hAnsi="Times New Roman"/>
          <w:sz w:val="21"/>
        </w:rPr>
        <w:t>万凿并未有</w:t>
      </w:r>
      <w:proofErr w:type="gramEnd"/>
      <w:r>
        <w:rPr>
          <w:rFonts w:ascii="Times New Roman" w:eastAsia="宋体" w:hAnsi="Times New Roman"/>
          <w:sz w:val="21"/>
        </w:rPr>
        <w:t>新物质的产生，属于物理变化。烈火焚烧若等闲</w:t>
      </w:r>
      <w:r>
        <w:rPr>
          <w:rFonts w:ascii="Times New Roman" w:eastAsia="宋体" w:hAnsi="Times New Roman" w:hint="eastAsia"/>
          <w:sz w:val="21"/>
        </w:rPr>
        <w:t>：</w:t>
      </w:r>
      <w:r>
        <w:rPr>
          <w:rFonts w:ascii="Times New Roman" w:eastAsia="宋体" w:hAnsi="Times New Roman"/>
          <w:sz w:val="21"/>
        </w:rPr>
        <w:t>碳酸钙高温分解生成氧化钙和二氧化碳，属于化学变化。</w:t>
      </w:r>
    </w:p>
    <w:p w14:paraId="4B995249" w14:textId="77777777" w:rsidR="00BA4652" w:rsidRDefault="00BA4652" w:rsidP="00BA4652">
      <w:pPr>
        <w:spacing w:line="360" w:lineRule="auto"/>
        <w:rPr>
          <w:rFonts w:ascii="Times New Roman" w:eastAsia="宋体" w:hAnsi="Times New Roman"/>
          <w:sz w:val="21"/>
        </w:rPr>
      </w:pPr>
    </w:p>
    <w:p w14:paraId="022B3A29"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hint="eastAsia"/>
          <w:sz w:val="21"/>
        </w:rPr>
        <w:t>19</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B</w:t>
      </w:r>
    </w:p>
    <w:p w14:paraId="4F62E832"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【解析】第一步，本题考查生活常识并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2072B3F0"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一份刚刚烹饪完并准备储存的食物，为了防止细菌滋生，最好的办法是做熟盛出来装好后，就立即放冰箱冷藏室保存。等饭菜放凉了再放冰箱，还很容易导致细菌繁殖滋生。虽然热菜放冰箱会稍微增加冰箱负担，也会多耗一点点电，但都在冰箱的正常运行范围内。</w:t>
      </w:r>
      <w:r>
        <w:rPr>
          <w:rFonts w:ascii="Times New Roman" w:eastAsia="宋体" w:hAnsi="Times New Roman"/>
          <w:sz w:val="21"/>
        </w:rPr>
        <w:t>B</w:t>
      </w:r>
      <w:r>
        <w:rPr>
          <w:rFonts w:ascii="Times New Roman" w:eastAsia="宋体" w:hAnsi="Times New Roman"/>
          <w:sz w:val="21"/>
        </w:rPr>
        <w:t>项错误。</w:t>
      </w:r>
    </w:p>
    <w:p w14:paraId="6B6DCCA3"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B</w:t>
      </w:r>
      <w:r>
        <w:rPr>
          <w:rFonts w:ascii="Times New Roman" w:eastAsia="宋体" w:hAnsi="Times New Roman"/>
          <w:sz w:val="21"/>
        </w:rPr>
        <w:t>选项。</w:t>
      </w:r>
    </w:p>
    <w:p w14:paraId="6E5069DF"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项：三孔插座是一种插座，上面孔为接地线，左零线（</w:t>
      </w:r>
      <w:r>
        <w:rPr>
          <w:rFonts w:ascii="Times New Roman" w:eastAsia="宋体" w:hAnsi="Times New Roman"/>
          <w:sz w:val="21"/>
        </w:rPr>
        <w:t>N</w:t>
      </w:r>
      <w:r>
        <w:rPr>
          <w:rFonts w:ascii="Times New Roman" w:eastAsia="宋体" w:hAnsi="Times New Roman"/>
          <w:sz w:val="21"/>
        </w:rPr>
        <w:t>）右火线（</w:t>
      </w:r>
      <w:r>
        <w:rPr>
          <w:rFonts w:ascii="Times New Roman" w:eastAsia="宋体" w:hAnsi="Times New Roman"/>
          <w:sz w:val="21"/>
        </w:rPr>
        <w:t>L</w:t>
      </w:r>
      <w:r>
        <w:rPr>
          <w:rFonts w:ascii="Times New Roman" w:eastAsia="宋体" w:hAnsi="Times New Roman"/>
          <w:sz w:val="21"/>
        </w:rPr>
        <w:t>）。通常，单相用电设备，特别是移动式用电设备，都应使用三芯插头和与之配套的三孔插座。零线必须接在零线的干线上，而不能接在左插孔接线端至零线干线之间。</w:t>
      </w:r>
      <w:r>
        <w:rPr>
          <w:rFonts w:ascii="Times New Roman" w:eastAsia="宋体" w:hAnsi="Times New Roman"/>
          <w:sz w:val="21"/>
        </w:rPr>
        <w:t>A</w:t>
      </w:r>
      <w:r>
        <w:rPr>
          <w:rFonts w:ascii="Times New Roman" w:eastAsia="宋体" w:hAnsi="Times New Roman"/>
          <w:sz w:val="21"/>
        </w:rPr>
        <w:t>项正确。</w:t>
      </w:r>
    </w:p>
    <w:p w14:paraId="1DFA762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lastRenderedPageBreak/>
        <w:t>C</w:t>
      </w:r>
      <w:r>
        <w:rPr>
          <w:rFonts w:ascii="Times New Roman" w:eastAsia="宋体" w:hAnsi="Times New Roman"/>
          <w:sz w:val="21"/>
        </w:rPr>
        <w:t>项：坐车时看书，行驶中的车内光线强度、数量随时都在变化，这必然迫使人的瞳孔不断地进行调节而适应环境，直接导致视觉疲劳，加速眼细胞老化，使视力不断下降。因此坐车时为了保护眼睛，不建议看书。</w:t>
      </w:r>
      <w:r>
        <w:rPr>
          <w:rFonts w:ascii="Times New Roman" w:eastAsia="宋体" w:hAnsi="Times New Roman"/>
          <w:sz w:val="21"/>
        </w:rPr>
        <w:t>C</w:t>
      </w:r>
      <w:r>
        <w:rPr>
          <w:rFonts w:ascii="Times New Roman" w:eastAsia="宋体" w:hAnsi="Times New Roman"/>
          <w:sz w:val="21"/>
        </w:rPr>
        <w:t>项正确。</w:t>
      </w:r>
    </w:p>
    <w:p w14:paraId="2C930CBC"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D</w:t>
      </w:r>
      <w:r>
        <w:rPr>
          <w:rFonts w:ascii="Times New Roman" w:eastAsia="宋体" w:hAnsi="Times New Roman"/>
          <w:sz w:val="21"/>
        </w:rPr>
        <w:t>项：土豆在发芽或者颜色发绿之后，会产生一种龙葵素，这种物质是一种有毒物质，一旦不小心摄入就会引起食物中毒。不小心吃了发芽的土豆，会因为龙葵素对消化系统造成的刺激，而引起腹痛、腹泻、恶心、呕吐等表现，需要及时进行催吐治疗，以减少毒性物质对健康造成的影响。</w:t>
      </w:r>
      <w:r>
        <w:rPr>
          <w:rFonts w:ascii="Times New Roman" w:eastAsia="宋体" w:hAnsi="Times New Roman"/>
          <w:sz w:val="21"/>
        </w:rPr>
        <w:t>D</w:t>
      </w:r>
      <w:r>
        <w:rPr>
          <w:rFonts w:ascii="Times New Roman" w:eastAsia="宋体" w:hAnsi="Times New Roman"/>
          <w:sz w:val="21"/>
        </w:rPr>
        <w:t>项正确。</w:t>
      </w:r>
    </w:p>
    <w:p w14:paraId="36053AD4" w14:textId="77777777" w:rsidR="00BA4652" w:rsidRDefault="00BA4652" w:rsidP="00BA4652">
      <w:pPr>
        <w:spacing w:line="360" w:lineRule="auto"/>
        <w:rPr>
          <w:rFonts w:ascii="Times New Roman" w:eastAsia="宋体" w:hAnsi="Times New Roman"/>
          <w:sz w:val="21"/>
        </w:rPr>
      </w:pPr>
    </w:p>
    <w:p w14:paraId="205C50FB" w14:textId="77777777" w:rsidR="0095071A" w:rsidRDefault="00000000">
      <w:pPr>
        <w:spacing w:line="360" w:lineRule="auto"/>
        <w:ind w:left="34" w:firstLineChars="200" w:firstLine="420"/>
        <w:rPr>
          <w:rFonts w:ascii="Times New Roman" w:eastAsia="宋体" w:hAnsi="Times New Roman"/>
          <w:sz w:val="21"/>
        </w:rPr>
      </w:pPr>
      <w:r>
        <w:rPr>
          <w:rFonts w:ascii="Times New Roman" w:eastAsia="宋体" w:hAnsi="Times New Roman"/>
          <w:sz w:val="21"/>
        </w:rPr>
        <w:t>2</w:t>
      </w:r>
      <w:r>
        <w:rPr>
          <w:rFonts w:ascii="Times New Roman" w:eastAsia="宋体" w:hAnsi="Times New Roman" w:hint="eastAsia"/>
          <w:sz w:val="21"/>
        </w:rPr>
        <w:t>0</w:t>
      </w:r>
      <w:r>
        <w:rPr>
          <w:rFonts w:ascii="Times New Roman" w:eastAsia="宋体" w:hAnsi="Times New Roman"/>
          <w:sz w:val="21"/>
        </w:rPr>
        <w:t>.</w:t>
      </w:r>
      <w:r>
        <w:rPr>
          <w:rFonts w:ascii="Times New Roman" w:eastAsia="宋体" w:hAnsi="Times New Roman"/>
          <w:sz w:val="21"/>
        </w:rPr>
        <w:t>【答案】</w:t>
      </w:r>
      <w:r>
        <w:rPr>
          <w:rFonts w:ascii="Times New Roman" w:eastAsia="宋体" w:hAnsi="Times New Roman"/>
          <w:sz w:val="21"/>
        </w:rPr>
        <w:t>C</w:t>
      </w:r>
    </w:p>
    <w:p w14:paraId="109B6801"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【解析】第一步，本题考查生活常识并</w:t>
      </w:r>
      <w:proofErr w:type="gramStart"/>
      <w:r>
        <w:rPr>
          <w:rFonts w:ascii="Times New Roman" w:eastAsia="宋体" w:hAnsi="Times New Roman"/>
          <w:sz w:val="21"/>
        </w:rPr>
        <w:t>选错误</w:t>
      </w:r>
      <w:proofErr w:type="gramEnd"/>
      <w:r>
        <w:rPr>
          <w:rFonts w:ascii="Times New Roman" w:eastAsia="宋体" w:hAnsi="Times New Roman"/>
          <w:sz w:val="21"/>
        </w:rPr>
        <w:t>项。</w:t>
      </w:r>
    </w:p>
    <w:p w14:paraId="34F1B865"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第二步，</w:t>
      </w:r>
      <w:r>
        <w:rPr>
          <w:rFonts w:ascii="Times New Roman" w:eastAsia="宋体" w:hAnsi="Times New Roman"/>
          <w:sz w:val="21"/>
        </w:rPr>
        <w:t>84</w:t>
      </w:r>
      <w:r>
        <w:rPr>
          <w:rFonts w:ascii="Times New Roman" w:eastAsia="宋体" w:hAnsi="Times New Roman"/>
          <w:sz w:val="21"/>
        </w:rPr>
        <w:t>消毒液不能和洗衣</w:t>
      </w:r>
      <w:proofErr w:type="gramStart"/>
      <w:r>
        <w:rPr>
          <w:rFonts w:ascii="Times New Roman" w:eastAsia="宋体" w:hAnsi="Times New Roman"/>
          <w:sz w:val="21"/>
        </w:rPr>
        <w:t>液一起</w:t>
      </w:r>
      <w:proofErr w:type="gramEnd"/>
      <w:r>
        <w:rPr>
          <w:rFonts w:ascii="Times New Roman" w:eastAsia="宋体" w:hAnsi="Times New Roman"/>
          <w:sz w:val="21"/>
        </w:rPr>
        <w:t>用。</w:t>
      </w:r>
      <w:r>
        <w:rPr>
          <w:rFonts w:ascii="Times New Roman" w:eastAsia="宋体" w:hAnsi="Times New Roman"/>
          <w:sz w:val="21"/>
        </w:rPr>
        <w:t>84</w:t>
      </w:r>
      <w:r>
        <w:rPr>
          <w:rFonts w:ascii="Times New Roman" w:eastAsia="宋体" w:hAnsi="Times New Roman"/>
          <w:sz w:val="21"/>
        </w:rPr>
        <w:t>消毒液和洗衣</w:t>
      </w:r>
      <w:proofErr w:type="gramStart"/>
      <w:r>
        <w:rPr>
          <w:rFonts w:ascii="Times New Roman" w:eastAsia="宋体" w:hAnsi="Times New Roman"/>
          <w:sz w:val="21"/>
        </w:rPr>
        <w:t>液一起</w:t>
      </w:r>
      <w:proofErr w:type="gramEnd"/>
      <w:r>
        <w:rPr>
          <w:rFonts w:ascii="Times New Roman" w:eastAsia="宋体" w:hAnsi="Times New Roman"/>
          <w:sz w:val="21"/>
        </w:rPr>
        <w:t>使用会产生化学反应。</w:t>
      </w:r>
      <w:r>
        <w:rPr>
          <w:rFonts w:ascii="Times New Roman" w:eastAsia="宋体" w:hAnsi="Times New Roman"/>
          <w:sz w:val="21"/>
        </w:rPr>
        <w:t>84</w:t>
      </w:r>
      <w:r>
        <w:rPr>
          <w:rFonts w:ascii="Times New Roman" w:eastAsia="宋体" w:hAnsi="Times New Roman"/>
          <w:sz w:val="21"/>
        </w:rPr>
        <w:t>消毒液是一种</w:t>
      </w:r>
      <w:r>
        <w:rPr>
          <w:rFonts w:ascii="Times New Roman" w:eastAsia="宋体" w:hAnsi="Times New Roman" w:hint="eastAsia"/>
          <w:sz w:val="21"/>
        </w:rPr>
        <w:t>以</w:t>
      </w:r>
      <w:r>
        <w:rPr>
          <w:rFonts w:ascii="Times New Roman" w:eastAsia="宋体" w:hAnsi="Times New Roman"/>
          <w:sz w:val="21"/>
        </w:rPr>
        <w:t>次氯酸钠为主的高效消毒剂，会释放氯气。而洗衣液有阴阳离子或是非离子，两者混合使用会产生中和反应，使两者的作用减弱，从而导致消毒和清洁的效果都降低。</w:t>
      </w:r>
      <w:r>
        <w:rPr>
          <w:rFonts w:ascii="Times New Roman" w:eastAsia="宋体" w:hAnsi="Times New Roman"/>
          <w:sz w:val="21"/>
        </w:rPr>
        <w:t>C</w:t>
      </w:r>
      <w:r>
        <w:rPr>
          <w:rFonts w:ascii="Times New Roman" w:eastAsia="宋体" w:hAnsi="Times New Roman"/>
          <w:sz w:val="21"/>
        </w:rPr>
        <w:t>项错误。</w:t>
      </w:r>
    </w:p>
    <w:p w14:paraId="383BBFDA"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因此，选择</w:t>
      </w:r>
      <w:r>
        <w:rPr>
          <w:rFonts w:ascii="Times New Roman" w:eastAsia="宋体" w:hAnsi="Times New Roman"/>
          <w:sz w:val="21"/>
        </w:rPr>
        <w:t>C</w:t>
      </w:r>
      <w:r>
        <w:rPr>
          <w:rFonts w:ascii="Times New Roman" w:eastAsia="宋体" w:hAnsi="Times New Roman"/>
          <w:sz w:val="21"/>
        </w:rPr>
        <w:t>选项。</w:t>
      </w:r>
    </w:p>
    <w:p w14:paraId="673BDAC5"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【拓展】</w:t>
      </w:r>
      <w:r>
        <w:rPr>
          <w:rFonts w:ascii="Times New Roman" w:eastAsia="宋体" w:hAnsi="Times New Roman"/>
          <w:sz w:val="21"/>
        </w:rPr>
        <w:t>A</w:t>
      </w:r>
      <w:r>
        <w:rPr>
          <w:rFonts w:ascii="Times New Roman" w:eastAsia="宋体" w:hAnsi="Times New Roman"/>
          <w:sz w:val="21"/>
        </w:rPr>
        <w:t>项：含磷洗衣粉以磷酸盐为主要助剂，而磷元素易造成环境水体富营养化，从而破坏水质，污染环境。无磷洗衣粉则无这一缺点，有利于水体环境保护。为了我们生活环境的健康，建议使用无磷洗衣粉。</w:t>
      </w:r>
      <w:r>
        <w:rPr>
          <w:rFonts w:ascii="Times New Roman" w:eastAsia="宋体" w:hAnsi="Times New Roman"/>
          <w:sz w:val="21"/>
        </w:rPr>
        <w:t>A</w:t>
      </w:r>
      <w:r>
        <w:rPr>
          <w:rFonts w:ascii="Times New Roman" w:eastAsia="宋体" w:hAnsi="Times New Roman"/>
          <w:sz w:val="21"/>
        </w:rPr>
        <w:t>项正确。</w:t>
      </w:r>
    </w:p>
    <w:p w14:paraId="7E44A9D4" w14:textId="77777777" w:rsidR="0095071A" w:rsidRDefault="00000000">
      <w:pPr>
        <w:spacing w:line="360" w:lineRule="auto"/>
        <w:ind w:firstLineChars="200" w:firstLine="420"/>
        <w:rPr>
          <w:rFonts w:ascii="Times New Roman" w:eastAsia="宋体" w:hAnsi="Times New Roman"/>
          <w:sz w:val="21"/>
        </w:rPr>
      </w:pPr>
      <w:r>
        <w:rPr>
          <w:rFonts w:ascii="Times New Roman" w:eastAsia="宋体" w:hAnsi="Times New Roman"/>
          <w:sz w:val="21"/>
        </w:rPr>
        <w:t>B</w:t>
      </w:r>
      <w:r>
        <w:rPr>
          <w:rFonts w:ascii="Times New Roman" w:eastAsia="宋体" w:hAnsi="Times New Roman"/>
          <w:sz w:val="21"/>
        </w:rPr>
        <w:t>项：洗衣</w:t>
      </w:r>
      <w:proofErr w:type="gramStart"/>
      <w:r>
        <w:rPr>
          <w:rFonts w:ascii="Times New Roman" w:eastAsia="宋体" w:hAnsi="Times New Roman"/>
          <w:sz w:val="21"/>
        </w:rPr>
        <w:t>液运用</w:t>
      </w:r>
      <w:proofErr w:type="gramEnd"/>
      <w:r>
        <w:rPr>
          <w:rFonts w:ascii="Times New Roman" w:eastAsia="宋体" w:hAnsi="Times New Roman"/>
          <w:sz w:val="21"/>
        </w:rPr>
        <w:t>高新技术，采用温和的液体配方，具有洗护合一的多重功能。对比传统洗衣剂而言，洗衣液碱性较低，性能比较温和，不会损伤衣物和手，其保护衣物、保护皮肤、保护环境的全面保护特性备受追捧，为越来越多的家庭认可并接受。</w:t>
      </w:r>
      <w:r>
        <w:rPr>
          <w:rFonts w:ascii="Times New Roman" w:eastAsia="宋体" w:hAnsi="Times New Roman"/>
          <w:sz w:val="21"/>
        </w:rPr>
        <w:t>B</w:t>
      </w:r>
      <w:r>
        <w:rPr>
          <w:rFonts w:ascii="Times New Roman" w:eastAsia="宋体" w:hAnsi="Times New Roman"/>
          <w:sz w:val="21"/>
        </w:rPr>
        <w:t>项正确。</w:t>
      </w:r>
    </w:p>
    <w:p w14:paraId="2B342A4B" w14:textId="77777777" w:rsidR="0095071A" w:rsidRDefault="00000000">
      <w:pPr>
        <w:spacing w:line="360" w:lineRule="auto"/>
        <w:ind w:firstLineChars="200" w:firstLine="420"/>
        <w:rPr>
          <w:rFonts w:ascii="Times New Roman" w:eastAsia="宋体" w:hAnsi="Times New Roman" w:cs="Times New Roman"/>
          <w:color w:val="auto"/>
          <w:sz w:val="21"/>
          <w:szCs w:val="21"/>
        </w:rPr>
      </w:pPr>
      <w:r>
        <w:rPr>
          <w:rFonts w:ascii="Times New Roman" w:eastAsia="宋体" w:hAnsi="Times New Roman"/>
          <w:sz w:val="21"/>
        </w:rPr>
        <w:t>D</w:t>
      </w:r>
      <w:r>
        <w:rPr>
          <w:rFonts w:ascii="Times New Roman" w:eastAsia="宋体" w:hAnsi="Times New Roman"/>
          <w:sz w:val="21"/>
        </w:rPr>
        <w:t>项：加酶洗衣粉中添加了多种酶制剂，如碱性蛋白酶制剂、纤维素酶和碱性脂肪酶制剂等。纤维素酶在洗涤剂中的应用可以说是一项重要的发明。它的作用对象不是衣物上的污垢，而是织物表面因多次洗涤而在主纤维上出现的微毛和小绒球。用纤维素酶处理后，织物表面的微毛和绒球就被除去，可以平整织物表面，同时有增白效果，使有色衣物</w:t>
      </w:r>
      <w:r>
        <w:rPr>
          <w:rFonts w:ascii="Times New Roman" w:eastAsia="宋体" w:hAnsi="Times New Roman"/>
          <w:sz w:val="21"/>
        </w:rPr>
        <w:lastRenderedPageBreak/>
        <w:t>的色泽变得更加鲜艳，使白色衣物恢复其本色。另外，纤维素酶将主纤维上的微毛和绒球除去后，使主纤维变得光滑，减少了微纤维之间的纠缠，而使纤维变得柔软。因此添加纤维素酶的洗衣粉具有增白、柔软两个独特功能。</w:t>
      </w:r>
      <w:r>
        <w:rPr>
          <w:rFonts w:ascii="Times New Roman" w:eastAsia="宋体" w:hAnsi="Times New Roman"/>
          <w:sz w:val="21"/>
        </w:rPr>
        <w:t>D</w:t>
      </w:r>
      <w:r>
        <w:rPr>
          <w:rFonts w:ascii="Times New Roman" w:eastAsia="宋体" w:hAnsi="Times New Roman"/>
          <w:sz w:val="21"/>
        </w:rPr>
        <w:t>项正确。</w:t>
      </w:r>
    </w:p>
    <w:p w14:paraId="0B4757E4" w14:textId="77777777" w:rsidR="0095071A" w:rsidRDefault="00000000">
      <w:pPr>
        <w:ind w:firstLine="641"/>
        <w:rPr>
          <w:rFonts w:ascii="宋体" w:eastAsia="宋体" w:hAnsi="宋体" w:cs="宋体"/>
          <w:b/>
          <w:bCs/>
          <w:color w:val="auto"/>
          <w:kern w:val="28"/>
          <w:sz w:val="32"/>
          <w:szCs w:val="32"/>
        </w:rPr>
      </w:pPr>
      <w:r>
        <w:rPr>
          <w:rFonts w:ascii="宋体" w:eastAsia="宋体" w:hAnsi="宋体" w:cs="宋体" w:hint="eastAsia"/>
          <w:b/>
          <w:bCs/>
          <w:color w:val="auto"/>
          <w:kern w:val="28"/>
          <w:sz w:val="32"/>
          <w:szCs w:val="32"/>
        </w:rPr>
        <w:br w:type="page"/>
      </w:r>
    </w:p>
    <w:p w14:paraId="4B0374BC" w14:textId="77777777" w:rsidR="0095071A" w:rsidRDefault="00000000">
      <w:pPr>
        <w:tabs>
          <w:tab w:val="left" w:pos="4800"/>
        </w:tabs>
        <w:adjustRightInd/>
        <w:spacing w:line="360" w:lineRule="auto"/>
        <w:ind w:firstLineChars="200" w:firstLine="641"/>
        <w:jc w:val="center"/>
        <w:outlineLvl w:val="1"/>
        <w:rPr>
          <w:rFonts w:ascii="宋体" w:eastAsia="宋体" w:hAnsi="宋体" w:cs="宋体"/>
          <w:b/>
          <w:bCs/>
          <w:color w:val="auto"/>
          <w:kern w:val="28"/>
          <w:sz w:val="32"/>
          <w:szCs w:val="32"/>
        </w:rPr>
      </w:pPr>
      <w:r>
        <w:rPr>
          <w:rFonts w:ascii="宋体" w:eastAsia="宋体" w:hAnsi="宋体" w:cs="宋体" w:hint="eastAsia"/>
          <w:b/>
          <w:bCs/>
          <w:color w:val="auto"/>
          <w:kern w:val="28"/>
          <w:sz w:val="32"/>
          <w:szCs w:val="32"/>
        </w:rPr>
        <w:lastRenderedPageBreak/>
        <w:t>第二部分 言语理解与表达</w:t>
      </w:r>
    </w:p>
    <w:p w14:paraId="5EA21EE5"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21.</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A</w:t>
      </w:r>
    </w:p>
    <w:p w14:paraId="0C8825CA"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【解析】第一步，分析语境。根据</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《少年派</w:t>
      </w:r>
      <w:r>
        <w:rPr>
          <w:rFonts w:ascii="Times New Roman" w:eastAsia="宋体" w:hAnsi="Times New Roman" w:cs="宋体" w:hint="eastAsia"/>
          <w:color w:val="auto"/>
          <w:sz w:val="21"/>
          <w:szCs w:val="21"/>
        </w:rPr>
        <w:t>2</w:t>
      </w:r>
      <w:r>
        <w:rPr>
          <w:rFonts w:ascii="Times New Roman" w:eastAsia="宋体" w:hAnsi="Times New Roman" w:cs="宋体" w:hint="eastAsia"/>
          <w:color w:val="auto"/>
          <w:sz w:val="21"/>
          <w:szCs w:val="21"/>
        </w:rPr>
        <w:t>》刚收官，《欢乐颂</w:t>
      </w:r>
      <w:r>
        <w:rPr>
          <w:rFonts w:ascii="Times New Roman" w:eastAsia="宋体" w:hAnsi="Times New Roman" w:cs="宋体" w:hint="eastAsia"/>
          <w:color w:val="auto"/>
          <w:sz w:val="21"/>
          <w:szCs w:val="21"/>
        </w:rPr>
        <w:t>3</w:t>
      </w:r>
      <w:r>
        <w:rPr>
          <w:rFonts w:ascii="Times New Roman" w:eastAsia="宋体" w:hAnsi="Times New Roman" w:cs="宋体" w:hint="eastAsia"/>
          <w:color w:val="auto"/>
          <w:sz w:val="21"/>
          <w:szCs w:val="21"/>
        </w:rPr>
        <w:t>》正在热播，《二十不惑</w:t>
      </w:r>
      <w:r>
        <w:rPr>
          <w:rFonts w:ascii="Times New Roman" w:eastAsia="宋体" w:hAnsi="Times New Roman" w:cs="宋体" w:hint="eastAsia"/>
          <w:color w:val="auto"/>
          <w:sz w:val="21"/>
          <w:szCs w:val="21"/>
        </w:rPr>
        <w:t>2</w:t>
      </w:r>
      <w:r>
        <w:rPr>
          <w:rFonts w:ascii="Times New Roman" w:eastAsia="宋体" w:hAnsi="Times New Roman" w:cs="宋体" w:hint="eastAsia"/>
          <w:color w:val="auto"/>
          <w:sz w:val="21"/>
          <w:szCs w:val="21"/>
        </w:rPr>
        <w:t>》又来了</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及尾句</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如今扎堆而来的‘续作’再次把‘剧</w:t>
      </w:r>
      <w:r>
        <w:rPr>
          <w:rFonts w:ascii="Times New Roman" w:eastAsia="宋体" w:hAnsi="Times New Roman" w:cs="宋体" w:hint="eastAsia"/>
          <w:color w:val="auto"/>
          <w:sz w:val="21"/>
          <w:szCs w:val="21"/>
        </w:rPr>
        <w:t>N</w:t>
      </w:r>
      <w:r>
        <w:rPr>
          <w:rFonts w:ascii="Times New Roman" w:eastAsia="宋体" w:hAnsi="Times New Roman" w:cs="宋体" w:hint="eastAsia"/>
          <w:color w:val="auto"/>
          <w:sz w:val="21"/>
          <w:szCs w:val="21"/>
        </w:rPr>
        <w:t>代’这个话题摆到了观众的面前</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，可知文段想要表达的意思是现实题材</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剧</w:t>
      </w:r>
      <w:r>
        <w:rPr>
          <w:rFonts w:ascii="Times New Roman" w:eastAsia="宋体" w:hAnsi="Times New Roman" w:cs="宋体" w:hint="eastAsia"/>
          <w:color w:val="auto"/>
          <w:sz w:val="21"/>
          <w:szCs w:val="21"/>
        </w:rPr>
        <w:t>N</w:t>
      </w:r>
      <w:r>
        <w:rPr>
          <w:rFonts w:ascii="Times New Roman" w:eastAsia="宋体" w:hAnsi="Times New Roman" w:cs="宋体" w:hint="eastAsia"/>
          <w:color w:val="auto"/>
          <w:sz w:val="21"/>
          <w:szCs w:val="21"/>
        </w:rPr>
        <w:t>代</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扎堆出现。</w:t>
      </w:r>
    </w:p>
    <w:p w14:paraId="5E1E6DC1"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第二步，辨析选项。</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接踵而至</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形容人接连而来或事情持续发生，符合文意。</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源源不断</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形容接连不断，后面需要搭配动词；</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蔚然成风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形容一件事情逐渐发展、盛行，形成一种风气（多指好的）；</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此消彼长</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意思是指这个下降，那个上升。三者均不符合语境，排除。</w:t>
      </w:r>
    </w:p>
    <w:p w14:paraId="506567DE"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选项。</w:t>
      </w:r>
    </w:p>
    <w:p w14:paraId="6065F4CD" w14:textId="7261F163" w:rsidR="008D29E1" w:rsidRDefault="008D29E1" w:rsidP="008D29E1">
      <w:pPr>
        <w:adjustRightInd/>
        <w:spacing w:line="360" w:lineRule="auto"/>
        <w:rPr>
          <w:rFonts w:ascii="Times New Roman" w:eastAsia="宋体" w:hAnsi="Times New Roman" w:cs="宋体"/>
          <w:color w:val="auto"/>
          <w:sz w:val="21"/>
          <w:szCs w:val="21"/>
        </w:rPr>
      </w:pPr>
    </w:p>
    <w:p w14:paraId="5D4E98EC"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22.</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B</w:t>
      </w:r>
    </w:p>
    <w:p w14:paraId="2B4D7771"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【解析】第一步，分析语境。文段提到体育课很重要，课时</w:t>
      </w:r>
      <w:proofErr w:type="gramStart"/>
      <w:r>
        <w:rPr>
          <w:rFonts w:ascii="Times New Roman" w:eastAsia="宋体" w:hAnsi="Times New Roman" w:cs="宋体" w:hint="eastAsia"/>
          <w:color w:val="auto"/>
          <w:sz w:val="21"/>
          <w:szCs w:val="21"/>
        </w:rPr>
        <w:t>占小学</w:t>
      </w:r>
      <w:proofErr w:type="gramEnd"/>
      <w:r>
        <w:rPr>
          <w:rFonts w:ascii="Times New Roman" w:eastAsia="宋体" w:hAnsi="Times New Roman" w:cs="宋体" w:hint="eastAsia"/>
          <w:color w:val="auto"/>
          <w:sz w:val="21"/>
          <w:szCs w:val="21"/>
        </w:rPr>
        <w:t>初中总课时的</w:t>
      </w:r>
      <w:r>
        <w:rPr>
          <w:rFonts w:ascii="Times New Roman" w:eastAsia="宋体" w:hAnsi="Times New Roman" w:cs="宋体" w:hint="eastAsia"/>
          <w:color w:val="auto"/>
          <w:sz w:val="21"/>
          <w:szCs w:val="21"/>
        </w:rPr>
        <w:t>11%</w:t>
      </w:r>
      <w:r>
        <w:rPr>
          <w:rFonts w:ascii="Times New Roman" w:eastAsia="宋体" w:hAnsi="Times New Roman" w:cs="宋体" w:hint="eastAsia"/>
          <w:color w:val="auto"/>
          <w:sz w:val="21"/>
          <w:szCs w:val="21"/>
        </w:rPr>
        <w:t>，仅次于语文和数学课，随后通过转折关联词</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但</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指出，体育课排课少、被挤占借用等现象仍然很常见。</w:t>
      </w:r>
    </w:p>
    <w:p w14:paraId="55EBFE7E"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第二步，辨析选项。</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不置可否</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意思是不表示赞同，也不表示反对，而文段对这种现象是持批评态度的，与文意不符。</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司空见惯</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指某事常见，不足为奇，符合文意。</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一筹莫展</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形容遇事拿不出一点办法，没有任何进展，一般形容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人</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现象</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搭配不当。</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按部就班</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按照一定的步骤、顺序进行，也指按老规矩办事，缺乏创新精神，与文意不符。</w:t>
      </w:r>
    </w:p>
    <w:p w14:paraId="598F1CCF"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选项。</w:t>
      </w:r>
    </w:p>
    <w:p w14:paraId="01F283F1" w14:textId="77777777" w:rsidR="008D29E1" w:rsidRDefault="008D29E1" w:rsidP="008D29E1">
      <w:pPr>
        <w:adjustRightInd/>
        <w:spacing w:line="360" w:lineRule="auto"/>
        <w:rPr>
          <w:rFonts w:ascii="Times New Roman" w:eastAsia="宋体" w:hAnsi="Times New Roman" w:cs="宋体"/>
          <w:color w:val="auto"/>
          <w:sz w:val="21"/>
          <w:szCs w:val="21"/>
        </w:rPr>
      </w:pPr>
    </w:p>
    <w:p w14:paraId="625126C3"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23.</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B</w:t>
      </w:r>
    </w:p>
    <w:p w14:paraId="5E48E074"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【解析】第一步，分析第一空。</w:t>
      </w:r>
      <w:proofErr w:type="gramStart"/>
      <w:r>
        <w:rPr>
          <w:rFonts w:ascii="Times New Roman" w:eastAsia="宋体" w:hAnsi="Times New Roman" w:cs="宋体" w:hint="eastAsia"/>
          <w:color w:val="auto"/>
          <w:sz w:val="21"/>
          <w:szCs w:val="21"/>
        </w:rPr>
        <w:t>该空修饰</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重大项目</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，照应</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如雨后春笋般</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，表达数量</w:t>
      </w:r>
      <w:r>
        <w:rPr>
          <w:rFonts w:ascii="Times New Roman" w:eastAsia="宋体" w:hAnsi="Times New Roman" w:cs="宋体" w:hint="eastAsia"/>
          <w:color w:val="auto"/>
          <w:sz w:val="21"/>
          <w:szCs w:val="21"/>
        </w:rPr>
        <w:lastRenderedPageBreak/>
        <w:t>较多。</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浮现</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指过去的印象重新在脑子里显现；</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呈现</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指显出，露出。二者均与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重大项目</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搭配不当，排除。</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出现</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指显露出来，</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涌现</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比喻（人和事物）大量出现，二者比较，</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项更符合语境，答案锁定</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选项。</w:t>
      </w:r>
    </w:p>
    <w:p w14:paraId="2CD7A546"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第二步，验证第二空。</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徐徐</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指迟缓，缓慢，速度或节奏缓慢地，也指安稳貌，宽舒貌，</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画卷正徐徐展开</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为常用搭配，符合语境。</w:t>
      </w:r>
    </w:p>
    <w:p w14:paraId="67EC2DD1"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选项。</w:t>
      </w:r>
    </w:p>
    <w:p w14:paraId="6AA69E63"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【拓展】渐渐：</w:t>
      </w:r>
      <w:proofErr w:type="gramStart"/>
      <w:r>
        <w:rPr>
          <w:rFonts w:ascii="Times New Roman" w:eastAsia="宋体" w:hAnsi="Times New Roman" w:cs="宋体" w:hint="eastAsia"/>
          <w:color w:val="auto"/>
          <w:sz w:val="21"/>
          <w:szCs w:val="21"/>
        </w:rPr>
        <w:t>指程度</w:t>
      </w:r>
      <w:proofErr w:type="gramEnd"/>
      <w:r>
        <w:rPr>
          <w:rFonts w:ascii="Times New Roman" w:eastAsia="宋体" w:hAnsi="Times New Roman" w:cs="宋体" w:hint="eastAsia"/>
          <w:color w:val="auto"/>
          <w:sz w:val="21"/>
          <w:szCs w:val="21"/>
        </w:rPr>
        <w:t>或数量逐步地；慢慢地。娓娓：形容谈论不倦或说话动听。簌簌：形容肢体发抖的样子；纷纷落下的样子。</w:t>
      </w:r>
    </w:p>
    <w:p w14:paraId="0A9EFE55" w14:textId="77777777" w:rsidR="008D29E1" w:rsidRDefault="008D29E1" w:rsidP="008D29E1">
      <w:pPr>
        <w:adjustRightInd/>
        <w:spacing w:line="360" w:lineRule="auto"/>
        <w:rPr>
          <w:rFonts w:ascii="Times New Roman" w:eastAsia="宋体" w:hAnsi="Times New Roman" w:cs="宋体"/>
          <w:color w:val="auto"/>
          <w:sz w:val="21"/>
          <w:szCs w:val="21"/>
        </w:rPr>
      </w:pPr>
    </w:p>
    <w:p w14:paraId="151738A6"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color w:val="auto"/>
          <w:sz w:val="21"/>
          <w:szCs w:val="21"/>
        </w:rPr>
        <w:t>2</w:t>
      </w:r>
      <w:r>
        <w:rPr>
          <w:rFonts w:ascii="Times New Roman" w:eastAsia="宋体" w:hAnsi="Times New Roman" w:cs="宋体" w:hint="eastAsia"/>
          <w:color w:val="auto"/>
          <w:sz w:val="21"/>
          <w:szCs w:val="21"/>
        </w:rPr>
        <w:t>4.</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C</w:t>
      </w:r>
    </w:p>
    <w:p w14:paraId="36E4F55F"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【解析】第一步，分析第一空。</w:t>
      </w:r>
      <w:proofErr w:type="gramStart"/>
      <w:r>
        <w:rPr>
          <w:rFonts w:ascii="Times New Roman" w:eastAsia="宋体" w:hAnsi="Times New Roman" w:cs="宋体" w:hint="eastAsia"/>
          <w:color w:val="auto"/>
          <w:sz w:val="21"/>
          <w:szCs w:val="21"/>
        </w:rPr>
        <w:t>该空搭配</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问题</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破解</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和</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解决</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均能与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问题</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破除</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指打破并废除；</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排除</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指消除掉。二者均不符合语境。</w:t>
      </w:r>
    </w:p>
    <w:p w14:paraId="08A618C7"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第二步，分析第二空。</w:t>
      </w:r>
      <w:proofErr w:type="gramStart"/>
      <w:r>
        <w:rPr>
          <w:rFonts w:ascii="Times New Roman" w:eastAsia="宋体" w:hAnsi="Times New Roman" w:cs="宋体" w:hint="eastAsia"/>
          <w:color w:val="auto"/>
          <w:sz w:val="21"/>
          <w:szCs w:val="21"/>
        </w:rPr>
        <w:t>该空搭配</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养老焦虑</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化解</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指溶化消解，搭配正确。</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溶解</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指溶质均匀地分散于溶剂中，与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焦虑</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搭配不当，排除。</w:t>
      </w:r>
    </w:p>
    <w:p w14:paraId="671146E8"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选项。</w:t>
      </w:r>
    </w:p>
    <w:p w14:paraId="1CDA3077"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【拓展】消解：消释、排除。融解：融化；消失；消散。</w:t>
      </w:r>
    </w:p>
    <w:p w14:paraId="74875066" w14:textId="77777777" w:rsidR="008D29E1" w:rsidRDefault="008D29E1" w:rsidP="008D29E1">
      <w:pPr>
        <w:adjustRightInd/>
        <w:spacing w:line="360" w:lineRule="auto"/>
        <w:rPr>
          <w:rFonts w:ascii="Times New Roman" w:eastAsia="宋体" w:hAnsi="Times New Roman" w:cs="宋体"/>
          <w:color w:val="auto"/>
          <w:sz w:val="21"/>
          <w:szCs w:val="21"/>
        </w:rPr>
      </w:pPr>
    </w:p>
    <w:p w14:paraId="7981F435"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25.</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B</w:t>
      </w:r>
    </w:p>
    <w:p w14:paraId="09829130"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【解析】第一步，分析第一空。</w:t>
      </w:r>
      <w:proofErr w:type="gramStart"/>
      <w:r>
        <w:rPr>
          <w:rFonts w:ascii="Times New Roman" w:eastAsia="宋体" w:hAnsi="Times New Roman" w:cs="宋体" w:hint="eastAsia"/>
          <w:color w:val="auto"/>
          <w:sz w:val="21"/>
          <w:szCs w:val="21"/>
        </w:rPr>
        <w:t>该空搭配</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取得</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，感情色彩积极。</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结果</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为中性词，色彩不符合语境；</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成就</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指事业上的成绩或完成某种事业，语义程度过重。</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成绩</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和</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成效</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均符合语境。</w:t>
      </w:r>
    </w:p>
    <w:p w14:paraId="7108A2B2"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第二步，分析第二空。</w:t>
      </w:r>
      <w:proofErr w:type="gramStart"/>
      <w:r>
        <w:rPr>
          <w:rFonts w:ascii="Times New Roman" w:eastAsia="宋体" w:hAnsi="Times New Roman" w:cs="宋体" w:hint="eastAsia"/>
          <w:color w:val="auto"/>
          <w:sz w:val="21"/>
          <w:szCs w:val="21"/>
        </w:rPr>
        <w:t>该空与</w:t>
      </w:r>
      <w:proofErr w:type="gramEnd"/>
      <w:r>
        <w:rPr>
          <w:rFonts w:ascii="Times New Roman" w:eastAsia="宋体" w:hAnsi="Times New Roman" w:cs="宋体" w:hint="eastAsia"/>
          <w:color w:val="auto"/>
          <w:sz w:val="21"/>
          <w:szCs w:val="21"/>
        </w:rPr>
        <w:t>前文构成转折，表达</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以后、未来</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的意思。</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前景</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指将要出现的景象和情形，符合语境。</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景象</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指景色、情景或状况、现象，论及的是当下，不符合语境，排除。</w:t>
      </w:r>
    </w:p>
    <w:p w14:paraId="735672B5"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选项。</w:t>
      </w:r>
    </w:p>
    <w:p w14:paraId="567B8742"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lastRenderedPageBreak/>
        <w:t>【拓展】远景：远处的景物，未来的景象。愿景：所向往的前景，希望达到的目标。</w:t>
      </w:r>
    </w:p>
    <w:p w14:paraId="3BD1871A" w14:textId="77777777" w:rsidR="008D29E1" w:rsidRDefault="008D29E1" w:rsidP="008D29E1">
      <w:pPr>
        <w:adjustRightInd/>
        <w:spacing w:line="360" w:lineRule="auto"/>
        <w:rPr>
          <w:rFonts w:ascii="Times New Roman" w:eastAsia="宋体" w:hAnsi="Times New Roman" w:cs="宋体"/>
          <w:color w:val="auto"/>
          <w:sz w:val="21"/>
          <w:szCs w:val="21"/>
        </w:rPr>
      </w:pPr>
    </w:p>
    <w:p w14:paraId="5C00D268"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26.</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D</w:t>
      </w:r>
    </w:p>
    <w:p w14:paraId="2694BB0C"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【解析】第一步，分析第一空。</w:t>
      </w:r>
      <w:proofErr w:type="gramStart"/>
      <w:r>
        <w:rPr>
          <w:rFonts w:ascii="Times New Roman" w:eastAsia="宋体" w:hAnsi="Times New Roman" w:cs="宋体" w:hint="eastAsia"/>
          <w:color w:val="auto"/>
          <w:sz w:val="21"/>
          <w:szCs w:val="21"/>
        </w:rPr>
        <w:t>该空表达</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良好生态环境是振兴东北的一个什么</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趋势</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指事物发展的倾向，趋向；</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手段</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指采用某种方法以达到某一目的；</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方法</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指为达到某种目的而采取的途径、办法。三者均与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良好生态环境</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搭配不当。</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优势</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指能压倒对方的有利形势，搭配正确。答案锁定</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选项。</w:t>
      </w:r>
    </w:p>
    <w:p w14:paraId="32D877FA"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第二步，验证第二空。</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念兹在兹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泛指念念不忘某一件事情，符合语境。</w:t>
      </w:r>
    </w:p>
    <w:p w14:paraId="357F89A3"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选项。</w:t>
      </w:r>
    </w:p>
    <w:p w14:paraId="78D0078E"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【拓展】忧心忡忡：形容心事很重，十分忧愁。记忆犹新：过去的事，至今印象还非常清晰，如刚发生过的一样。惶惶不安：心中惊慌害怕，十分不安。</w:t>
      </w:r>
    </w:p>
    <w:p w14:paraId="4EA3B975" w14:textId="77777777" w:rsidR="008D29E1" w:rsidRDefault="008D29E1" w:rsidP="008D29E1">
      <w:pPr>
        <w:adjustRightInd/>
        <w:spacing w:line="360" w:lineRule="auto"/>
        <w:rPr>
          <w:rFonts w:ascii="Times New Roman" w:eastAsia="宋体" w:hAnsi="Times New Roman" w:cs="宋体"/>
          <w:color w:val="auto"/>
          <w:sz w:val="21"/>
          <w:szCs w:val="21"/>
        </w:rPr>
      </w:pPr>
    </w:p>
    <w:p w14:paraId="5FBECE84"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27.</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C</w:t>
      </w:r>
    </w:p>
    <w:p w14:paraId="36058894"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【解析】第一步，分析第一空。根据</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据多个电商平台销售数据统计显示，美</w:t>
      </w:r>
      <w:proofErr w:type="gramStart"/>
      <w:r>
        <w:rPr>
          <w:rFonts w:ascii="Times New Roman" w:eastAsia="宋体" w:hAnsi="Times New Roman" w:cs="宋体" w:hint="eastAsia"/>
          <w:color w:val="auto"/>
          <w:sz w:val="21"/>
          <w:szCs w:val="21"/>
        </w:rPr>
        <w:t>瞳</w:t>
      </w:r>
      <w:proofErr w:type="gramEnd"/>
      <w:r>
        <w:rPr>
          <w:rFonts w:ascii="Times New Roman" w:eastAsia="宋体" w:hAnsi="Times New Roman" w:cs="宋体" w:hint="eastAsia"/>
          <w:color w:val="auto"/>
          <w:sz w:val="21"/>
          <w:szCs w:val="21"/>
        </w:rPr>
        <w:t>成为暑期消费季必囤商品，巨大的需求带动了行业的高速发展。然而，美</w:t>
      </w:r>
      <w:proofErr w:type="gramStart"/>
      <w:r>
        <w:rPr>
          <w:rFonts w:ascii="Times New Roman" w:eastAsia="宋体" w:hAnsi="Times New Roman" w:cs="宋体" w:hint="eastAsia"/>
          <w:color w:val="auto"/>
          <w:sz w:val="21"/>
          <w:szCs w:val="21"/>
        </w:rPr>
        <w:t>瞳</w:t>
      </w:r>
      <w:proofErr w:type="gramEnd"/>
      <w:r>
        <w:rPr>
          <w:rFonts w:ascii="Times New Roman" w:eastAsia="宋体" w:hAnsi="Times New Roman" w:cs="宋体" w:hint="eastAsia"/>
          <w:color w:val="auto"/>
          <w:sz w:val="21"/>
          <w:szCs w:val="21"/>
        </w:rPr>
        <w:t>市场乱象也</w:t>
      </w:r>
      <w:r>
        <w:rPr>
          <w:rFonts w:ascii="Times New Roman" w:eastAsia="宋体" w:hAnsi="Times New Roman" w:cs="宋体" w:hint="eastAsia"/>
          <w:color w:val="auto"/>
          <w:sz w:val="21"/>
          <w:szCs w:val="21"/>
        </w:rPr>
        <w:t>________</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可知，</w:t>
      </w:r>
      <w:proofErr w:type="gramStart"/>
      <w:r>
        <w:rPr>
          <w:rFonts w:ascii="Times New Roman" w:eastAsia="宋体" w:hAnsi="Times New Roman" w:cs="宋体" w:hint="eastAsia"/>
          <w:color w:val="auto"/>
          <w:sz w:val="21"/>
          <w:szCs w:val="21"/>
        </w:rPr>
        <w:t>本空指</w:t>
      </w:r>
      <w:proofErr w:type="gramEnd"/>
      <w:r>
        <w:rPr>
          <w:rFonts w:ascii="Times New Roman" w:eastAsia="宋体" w:hAnsi="Times New Roman" w:cs="宋体" w:hint="eastAsia"/>
          <w:color w:val="auto"/>
          <w:sz w:val="21"/>
          <w:szCs w:val="21"/>
        </w:rPr>
        <w:t>乱象也很多。</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不胜枚举</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不一而足</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都有多的意思，符合语境。而</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俯拾即是</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强调多而易得，</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栉次鳞比</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比喻房屋或船只排列的很密很整齐，二者语义不符，排除</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项和</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p>
    <w:p w14:paraId="0D555B74"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第二步，分析第二空。根据</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过度宣传、</w:t>
      </w:r>
      <w:r>
        <w:rPr>
          <w:rFonts w:ascii="Times New Roman" w:eastAsia="宋体" w:hAnsi="Times New Roman" w:cs="宋体" w:hint="eastAsia"/>
          <w:color w:val="auto"/>
          <w:sz w:val="21"/>
          <w:szCs w:val="21"/>
        </w:rPr>
        <w:t>________</w:t>
      </w:r>
      <w:r>
        <w:rPr>
          <w:rFonts w:ascii="Times New Roman" w:eastAsia="宋体" w:hAnsi="Times New Roman" w:cs="宋体" w:hint="eastAsia"/>
          <w:color w:val="auto"/>
          <w:sz w:val="21"/>
          <w:szCs w:val="21"/>
        </w:rPr>
        <w:t>、真假混卖</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w:t>
      </w:r>
      <w:proofErr w:type="gramStart"/>
      <w:r>
        <w:rPr>
          <w:rFonts w:ascii="Times New Roman" w:eastAsia="宋体" w:hAnsi="Times New Roman" w:cs="宋体" w:hint="eastAsia"/>
          <w:color w:val="auto"/>
          <w:sz w:val="21"/>
          <w:szCs w:val="21"/>
        </w:rPr>
        <w:t>可知本空与</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过度宣传</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真假混卖</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并列，强调美</w:t>
      </w:r>
      <w:proofErr w:type="gramStart"/>
      <w:r>
        <w:rPr>
          <w:rFonts w:ascii="Times New Roman" w:eastAsia="宋体" w:hAnsi="Times New Roman" w:cs="宋体" w:hint="eastAsia"/>
          <w:color w:val="auto"/>
          <w:sz w:val="21"/>
          <w:szCs w:val="21"/>
        </w:rPr>
        <w:t>瞳</w:t>
      </w:r>
      <w:proofErr w:type="gramEnd"/>
      <w:r>
        <w:rPr>
          <w:rFonts w:ascii="Times New Roman" w:eastAsia="宋体" w:hAnsi="Times New Roman" w:cs="宋体" w:hint="eastAsia"/>
          <w:color w:val="auto"/>
          <w:sz w:val="21"/>
          <w:szCs w:val="21"/>
        </w:rPr>
        <w:t>可能与宣传不符，有质量不好的。</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哗众取宠</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指用浮夸的言行迎合众人，以博取众人的好感或拥护，不符合语境，排除</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表里不一</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指表面与内在不统一，符合语境。</w:t>
      </w:r>
    </w:p>
    <w:p w14:paraId="1EA221C5"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选项。</w:t>
      </w:r>
    </w:p>
    <w:p w14:paraId="1D3E17BB" w14:textId="77777777" w:rsidR="008D29E1" w:rsidRDefault="008D29E1" w:rsidP="008D29E1">
      <w:pPr>
        <w:adjustRightInd/>
        <w:spacing w:line="360" w:lineRule="auto"/>
        <w:rPr>
          <w:rFonts w:ascii="Times New Roman" w:eastAsia="宋体" w:hAnsi="Times New Roman" w:cs="宋体"/>
          <w:color w:val="auto"/>
          <w:sz w:val="21"/>
          <w:szCs w:val="21"/>
        </w:rPr>
      </w:pPr>
    </w:p>
    <w:p w14:paraId="4CF657FC"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28.</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C</w:t>
      </w:r>
    </w:p>
    <w:p w14:paraId="219A3B16"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lastRenderedPageBreak/>
        <w:t>【解析】第一步，分析第一空。</w:t>
      </w:r>
      <w:proofErr w:type="gramStart"/>
      <w:r>
        <w:rPr>
          <w:rFonts w:ascii="Times New Roman" w:eastAsia="宋体" w:hAnsi="Times New Roman" w:cs="宋体" w:hint="eastAsia"/>
          <w:color w:val="auto"/>
          <w:sz w:val="21"/>
          <w:szCs w:val="21"/>
        </w:rPr>
        <w:t>该空搭配</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事</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蛛丝马迹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比喻</w:t>
      </w:r>
      <w:proofErr w:type="gramStart"/>
      <w:r>
        <w:rPr>
          <w:rFonts w:ascii="Times New Roman" w:eastAsia="宋体" w:hAnsi="Times New Roman" w:cs="宋体" w:hint="eastAsia"/>
          <w:color w:val="auto"/>
          <w:sz w:val="21"/>
          <w:szCs w:val="21"/>
        </w:rPr>
        <w:t>与事情</w:t>
      </w:r>
      <w:proofErr w:type="gramEnd"/>
      <w:r>
        <w:rPr>
          <w:rFonts w:ascii="Times New Roman" w:eastAsia="宋体" w:hAnsi="Times New Roman" w:cs="宋体" w:hint="eastAsia"/>
          <w:color w:val="auto"/>
          <w:sz w:val="21"/>
          <w:szCs w:val="21"/>
        </w:rPr>
        <w:t>根源有联系的不明显的线索，不符合语境，排除。</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错综复杂</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指许多东西交叉牵连，情况多而杂；</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盘根错节</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指树根木节盘旋交错，不易砍伐，比喻事情繁难复杂，不易处理；</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千头万绪</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指头绪很多，形容事物纷繁复杂。三者均符合语境。</w:t>
      </w:r>
    </w:p>
    <w:p w14:paraId="34D97AFB"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第二步，分析第二空。</w:t>
      </w:r>
      <w:proofErr w:type="gramStart"/>
      <w:r>
        <w:rPr>
          <w:rFonts w:ascii="Times New Roman" w:eastAsia="宋体" w:hAnsi="Times New Roman" w:cs="宋体" w:hint="eastAsia"/>
          <w:color w:val="auto"/>
          <w:sz w:val="21"/>
          <w:szCs w:val="21"/>
        </w:rPr>
        <w:t>该空也</w:t>
      </w:r>
      <w:proofErr w:type="gramEnd"/>
      <w:r>
        <w:rPr>
          <w:rFonts w:ascii="Times New Roman" w:eastAsia="宋体" w:hAnsi="Times New Roman" w:cs="宋体" w:hint="eastAsia"/>
          <w:color w:val="auto"/>
          <w:sz w:val="21"/>
          <w:szCs w:val="21"/>
        </w:rPr>
        <w:t>搭配</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事</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，表达</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说到底是什么的事</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千家万户</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指众多人家，结合语境，表达出</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各种复杂的事情说到底都是广大人民的事</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之意，符合语境。</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千门万户</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形容房屋广大或住户极多；</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凡夫俗子</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泛指平庸的人。二者均与语境不符，排除。</w:t>
      </w:r>
    </w:p>
    <w:p w14:paraId="164FCDAC"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选项。</w:t>
      </w:r>
    </w:p>
    <w:p w14:paraId="0E91F4D6"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【拓展】芸芸众生：佛教指一切有生命的东西，一般也用来指众多的平常人。</w:t>
      </w:r>
    </w:p>
    <w:p w14:paraId="798ED805" w14:textId="77777777" w:rsidR="008D29E1" w:rsidRDefault="008D29E1" w:rsidP="008D29E1">
      <w:pPr>
        <w:adjustRightInd/>
        <w:spacing w:line="360" w:lineRule="auto"/>
        <w:rPr>
          <w:rFonts w:ascii="Times New Roman" w:eastAsia="宋体" w:hAnsi="Times New Roman" w:cs="宋体"/>
          <w:color w:val="auto"/>
          <w:sz w:val="21"/>
          <w:szCs w:val="21"/>
        </w:rPr>
      </w:pPr>
    </w:p>
    <w:p w14:paraId="106A75CF"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29.</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A</w:t>
      </w:r>
    </w:p>
    <w:p w14:paraId="5F36454A"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【解析】第一步，分析第一空。</w:t>
      </w:r>
      <w:proofErr w:type="gramStart"/>
      <w:r>
        <w:rPr>
          <w:rFonts w:ascii="Times New Roman" w:eastAsia="宋体" w:hAnsi="Times New Roman" w:cs="宋体" w:hint="eastAsia"/>
          <w:color w:val="auto"/>
          <w:sz w:val="21"/>
          <w:szCs w:val="21"/>
        </w:rPr>
        <w:t>该空表达</w:t>
      </w:r>
      <w:proofErr w:type="gramEnd"/>
      <w:r>
        <w:rPr>
          <w:rFonts w:ascii="Times New Roman" w:eastAsia="宋体" w:hAnsi="Times New Roman" w:cs="宋体" w:hint="eastAsia"/>
          <w:color w:val="auto"/>
          <w:sz w:val="21"/>
          <w:szCs w:val="21"/>
        </w:rPr>
        <w:t>种种乱象已经对平台造成影响。</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项和</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项均符合语境，</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已然</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就是</w:t>
      </w:r>
      <w:proofErr w:type="gramStart"/>
      <w:r>
        <w:rPr>
          <w:rFonts w:ascii="Times New Roman" w:eastAsia="宋体" w:hAnsi="Times New Roman" w:cs="宋体" w:hint="eastAsia"/>
          <w:color w:val="auto"/>
          <w:sz w:val="21"/>
          <w:szCs w:val="21"/>
        </w:rPr>
        <w:t>已经的</w:t>
      </w:r>
      <w:proofErr w:type="gramEnd"/>
      <w:r>
        <w:rPr>
          <w:rFonts w:ascii="Times New Roman" w:eastAsia="宋体" w:hAnsi="Times New Roman" w:cs="宋体" w:hint="eastAsia"/>
          <w:color w:val="auto"/>
          <w:sz w:val="21"/>
          <w:szCs w:val="21"/>
        </w:rPr>
        <w:t>意思。</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依然</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指依旧，仍同原样；</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一经</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表示只要经过某个步骤或者某种行为（就能产生相应的结果）。二者与语境不符，排除。</w:t>
      </w:r>
    </w:p>
    <w:p w14:paraId="400CFF79"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第二步，分析第二空。</w:t>
      </w:r>
      <w:proofErr w:type="gramStart"/>
      <w:r>
        <w:rPr>
          <w:rFonts w:ascii="Times New Roman" w:eastAsia="宋体" w:hAnsi="Times New Roman" w:cs="宋体" w:hint="eastAsia"/>
          <w:color w:val="auto"/>
          <w:sz w:val="21"/>
          <w:szCs w:val="21"/>
        </w:rPr>
        <w:t>该空搭配</w:t>
      </w:r>
      <w:proofErr w:type="gramEnd"/>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乱象</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，表达消除掉的意思。</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消弭</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指消除，制止，与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乱象</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搭配正确。</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排除</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乱象</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搭配不合适，排除。</w:t>
      </w:r>
    </w:p>
    <w:p w14:paraId="09065FBD" w14:textId="5493896F" w:rsidR="008D29E1" w:rsidRDefault="00000000" w:rsidP="008D29E1">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选项。</w:t>
      </w:r>
    </w:p>
    <w:p w14:paraId="6320B7EA" w14:textId="77777777" w:rsidR="008D29E1" w:rsidRDefault="008D29E1" w:rsidP="008D29E1">
      <w:pPr>
        <w:adjustRightInd/>
        <w:spacing w:line="360" w:lineRule="auto"/>
        <w:rPr>
          <w:rFonts w:ascii="Times New Roman" w:eastAsia="宋体" w:hAnsi="Times New Roman" w:cs="宋体"/>
          <w:color w:val="auto"/>
          <w:sz w:val="21"/>
          <w:szCs w:val="21"/>
        </w:rPr>
      </w:pPr>
    </w:p>
    <w:p w14:paraId="34171369"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30.</w:t>
      </w:r>
      <w:r>
        <w:rPr>
          <w:rFonts w:ascii="Times New Roman" w:eastAsia="宋体" w:hAnsi="Times New Roman" w:cs="宋体" w:hint="eastAsia"/>
          <w:color w:val="auto"/>
          <w:sz w:val="21"/>
          <w:szCs w:val="21"/>
        </w:rPr>
        <w:t>【答案】</w:t>
      </w:r>
      <w:r>
        <w:rPr>
          <w:rFonts w:ascii="Times New Roman" w:eastAsia="宋体" w:hAnsi="Times New Roman" w:cs="宋体" w:hint="eastAsia"/>
          <w:color w:val="auto"/>
          <w:sz w:val="21"/>
          <w:szCs w:val="21"/>
        </w:rPr>
        <w:t>B</w:t>
      </w:r>
    </w:p>
    <w:p w14:paraId="74506621"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【解析】第一步，分析第一空。根据</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这实属喧宾夺主</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可知，第一空填入的词语应表示</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不如、比不上</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的意思。</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大相径庭</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比喻相差很远，大不相同。没有</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比不上</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的意思，排除</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黯然失色</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比喻相比之下有很大差距，远远不如，符合语境。</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相形见绌</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指相比之下显得远远不如，符合语境。</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不值一提</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指不值得提起，侧重形容事情很轻微或者不重要，词义程度过重，排除</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w:t>
      </w:r>
    </w:p>
    <w:p w14:paraId="4B6AE8AA"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lastRenderedPageBreak/>
        <w:t>第二步，分析第二空。填入词语与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加重</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负担</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指所承担的工作、责任、费用等，符合语境。</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障碍</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指阻挡前进的东西，与</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加重</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搭配不当，排除</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w:t>
      </w:r>
    </w:p>
    <w:p w14:paraId="5F6C9227"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选项。</w:t>
      </w:r>
    </w:p>
    <w:p w14:paraId="632FDE8C"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拓展】责任：①应尽的职责。②应该承担的过失。包袱：①包衣物等用的布。②用布把衣物包起来的包儿。③比喻负担：思想～。④指相声等曲艺中的笑料。喧宾夺主：客人的喧闹声盖过主人的声音。比喻客人占据了主人的地位，或外来的、次要的事物占了原来的、主要的事物的位置。</w:t>
      </w:r>
    </w:p>
    <w:p w14:paraId="218B3B8F"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【解析】第一步，分析文段。</w:t>
      </w:r>
      <w:proofErr w:type="gramStart"/>
      <w:r>
        <w:rPr>
          <w:rFonts w:ascii="Times New Roman" w:eastAsia="宋体" w:hAnsi="Times New Roman" w:cs="宋体" w:hint="eastAsia"/>
          <w:color w:val="auto"/>
          <w:sz w:val="21"/>
          <w:szCs w:val="21"/>
        </w:rPr>
        <w:t>文段前半</w:t>
      </w:r>
      <w:proofErr w:type="gramEnd"/>
      <w:r>
        <w:rPr>
          <w:rFonts w:ascii="Times New Roman" w:eastAsia="宋体" w:hAnsi="Times New Roman" w:cs="宋体" w:hint="eastAsia"/>
          <w:color w:val="auto"/>
          <w:sz w:val="21"/>
          <w:szCs w:val="21"/>
        </w:rPr>
        <w:t>部分为引入的案例，属于背景介绍，提出电梯重复收费和当地物价局审批通过的现象。后半部分是对这背后的真实原因进行的分析，提出存在的问题是</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一些地方在公共治理上的粗疏与草率，由此造成民众的普遍不信任</w:t>
      </w:r>
      <w:r>
        <w:rPr>
          <w:rFonts w:ascii="宋体" w:eastAsia="宋体" w:hAnsi="宋体" w:cs="宋体" w:hint="eastAsia"/>
          <w:color w:val="auto"/>
          <w:sz w:val="21"/>
          <w:szCs w:val="21"/>
        </w:rPr>
        <w:t>”</w:t>
      </w:r>
      <w:r>
        <w:rPr>
          <w:rFonts w:ascii="Times New Roman" w:eastAsia="宋体" w:hAnsi="Times New Roman" w:cs="宋体" w:hint="eastAsia"/>
          <w:color w:val="auto"/>
          <w:sz w:val="21"/>
          <w:szCs w:val="21"/>
        </w:rPr>
        <w:t>。文段重点强调的是公共管理与公共服务存在的问题。</w:t>
      </w:r>
    </w:p>
    <w:p w14:paraId="75789884"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第二步，对比选项。</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项是针对文</w:t>
      </w:r>
      <w:proofErr w:type="gramStart"/>
      <w:r>
        <w:rPr>
          <w:rFonts w:ascii="Times New Roman" w:eastAsia="宋体" w:hAnsi="Times New Roman" w:cs="宋体" w:hint="eastAsia"/>
          <w:color w:val="auto"/>
          <w:sz w:val="21"/>
          <w:szCs w:val="21"/>
        </w:rPr>
        <w:t>段问题</w:t>
      </w:r>
      <w:proofErr w:type="gramEnd"/>
      <w:r>
        <w:rPr>
          <w:rFonts w:ascii="Times New Roman" w:eastAsia="宋体" w:hAnsi="Times New Roman" w:cs="宋体" w:hint="eastAsia"/>
          <w:color w:val="auto"/>
          <w:sz w:val="21"/>
          <w:szCs w:val="21"/>
        </w:rPr>
        <w:t>提出的对策，符合文段意图。</w:t>
      </w:r>
    </w:p>
    <w:p w14:paraId="2E7FE94E"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因此，选择</w:t>
      </w:r>
      <w:r>
        <w:rPr>
          <w:rFonts w:ascii="Times New Roman" w:eastAsia="宋体" w:hAnsi="Times New Roman" w:cs="宋体" w:hint="eastAsia"/>
          <w:color w:val="auto"/>
          <w:sz w:val="21"/>
          <w:szCs w:val="21"/>
        </w:rPr>
        <w:t>B</w:t>
      </w:r>
      <w:r>
        <w:rPr>
          <w:rFonts w:ascii="Times New Roman" w:eastAsia="宋体" w:hAnsi="Times New Roman" w:cs="宋体" w:hint="eastAsia"/>
          <w:color w:val="auto"/>
          <w:sz w:val="21"/>
          <w:szCs w:val="21"/>
        </w:rPr>
        <w:t>选项。</w:t>
      </w:r>
    </w:p>
    <w:p w14:paraId="7C2617CB" w14:textId="77777777" w:rsidR="0095071A" w:rsidRDefault="00000000">
      <w:pPr>
        <w:adjustRightInd/>
        <w:spacing w:line="360" w:lineRule="auto"/>
        <w:ind w:firstLineChars="200" w:firstLine="420"/>
        <w:rPr>
          <w:rFonts w:ascii="Times New Roman" w:eastAsia="宋体" w:hAnsi="Times New Roman" w:cs="宋体"/>
          <w:color w:val="auto"/>
          <w:sz w:val="21"/>
          <w:szCs w:val="21"/>
        </w:rPr>
      </w:pPr>
      <w:r>
        <w:rPr>
          <w:rFonts w:ascii="Times New Roman" w:eastAsia="宋体" w:hAnsi="Times New Roman" w:cs="宋体" w:hint="eastAsia"/>
          <w:color w:val="auto"/>
          <w:sz w:val="21"/>
          <w:szCs w:val="21"/>
        </w:rPr>
        <w:t>【拓展】</w:t>
      </w:r>
      <w:r>
        <w:rPr>
          <w:rFonts w:ascii="Times New Roman" w:eastAsia="宋体" w:hAnsi="Times New Roman" w:cs="宋体" w:hint="eastAsia"/>
          <w:color w:val="auto"/>
          <w:sz w:val="21"/>
          <w:szCs w:val="21"/>
        </w:rPr>
        <w:t>A</w:t>
      </w:r>
      <w:r>
        <w:rPr>
          <w:rFonts w:ascii="Times New Roman" w:eastAsia="宋体" w:hAnsi="Times New Roman" w:cs="宋体" w:hint="eastAsia"/>
          <w:color w:val="auto"/>
          <w:sz w:val="21"/>
          <w:szCs w:val="21"/>
        </w:rPr>
        <w:t>项：属于背景介绍，非重点。</w:t>
      </w:r>
      <w:r>
        <w:rPr>
          <w:rFonts w:ascii="Times New Roman" w:eastAsia="宋体" w:hAnsi="Times New Roman" w:cs="宋体" w:hint="eastAsia"/>
          <w:color w:val="auto"/>
          <w:sz w:val="21"/>
          <w:szCs w:val="21"/>
        </w:rPr>
        <w:t>C</w:t>
      </w:r>
      <w:r>
        <w:rPr>
          <w:rFonts w:ascii="Times New Roman" w:eastAsia="宋体" w:hAnsi="Times New Roman" w:cs="宋体" w:hint="eastAsia"/>
          <w:color w:val="auto"/>
          <w:sz w:val="21"/>
          <w:szCs w:val="21"/>
        </w:rPr>
        <w:t>项：属于问题本身的表述，非重点。</w:t>
      </w:r>
      <w:r>
        <w:rPr>
          <w:rFonts w:ascii="Times New Roman" w:eastAsia="宋体" w:hAnsi="Times New Roman" w:cs="宋体" w:hint="eastAsia"/>
          <w:color w:val="auto"/>
          <w:sz w:val="21"/>
          <w:szCs w:val="21"/>
        </w:rPr>
        <w:t>D</w:t>
      </w:r>
      <w:r>
        <w:rPr>
          <w:rFonts w:ascii="Times New Roman" w:eastAsia="宋体" w:hAnsi="Times New Roman" w:cs="宋体" w:hint="eastAsia"/>
          <w:color w:val="auto"/>
          <w:sz w:val="21"/>
          <w:szCs w:val="21"/>
        </w:rPr>
        <w:t>项：是问题所造成后果的表述，非重点。</w:t>
      </w:r>
    </w:p>
    <w:p w14:paraId="7607F199" w14:textId="77777777" w:rsidR="0095071A" w:rsidRDefault="0095071A" w:rsidP="008D29E1">
      <w:pPr>
        <w:adjustRightInd/>
        <w:spacing w:line="360" w:lineRule="auto"/>
        <w:rPr>
          <w:rFonts w:ascii="Times New Roman" w:eastAsia="宋体" w:hAnsi="Times New Roman" w:cs="Times New Roman"/>
          <w:color w:val="auto"/>
          <w:sz w:val="21"/>
          <w:szCs w:val="21"/>
        </w:rPr>
      </w:pPr>
    </w:p>
    <w:p w14:paraId="29CC813B" w14:textId="77777777" w:rsidR="0095071A" w:rsidRDefault="0095071A">
      <w:pPr>
        <w:adjustRightInd/>
        <w:spacing w:line="360" w:lineRule="auto"/>
      </w:pPr>
    </w:p>
    <w:sectPr w:rsidR="0095071A">
      <w:headerReference w:type="even" r:id="rId7"/>
      <w:headerReference w:type="default" r:id="rId8"/>
      <w:footerReference w:type="even" r:id="rId9"/>
      <w:footerReference w:type="default" r:id="rId10"/>
      <w:headerReference w:type="first" r:id="rId11"/>
      <w:pgSz w:w="11907"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E53B35" w14:textId="77777777" w:rsidR="00DE45B2" w:rsidRDefault="00DE45B2">
      <w:r>
        <w:separator/>
      </w:r>
    </w:p>
    <w:p w14:paraId="2F1D1634" w14:textId="77777777" w:rsidR="00DE45B2" w:rsidRDefault="00DE45B2"/>
    <w:p w14:paraId="09E99A58" w14:textId="77777777" w:rsidR="00DE45B2" w:rsidRDefault="00DE45B2" w:rsidP="00F70266"/>
    <w:p w14:paraId="61D2D717" w14:textId="77777777" w:rsidR="00DE45B2" w:rsidRDefault="00DE45B2"/>
  </w:endnote>
  <w:endnote w:type="continuationSeparator" w:id="0">
    <w:p w14:paraId="400E66FA" w14:textId="77777777" w:rsidR="00DE45B2" w:rsidRDefault="00DE45B2">
      <w:r>
        <w:continuationSeparator/>
      </w:r>
    </w:p>
    <w:p w14:paraId="03915B5E" w14:textId="77777777" w:rsidR="00DE45B2" w:rsidRDefault="00DE45B2"/>
    <w:p w14:paraId="7A6AD0C1" w14:textId="77777777" w:rsidR="00DE45B2" w:rsidRDefault="00DE45B2" w:rsidP="00F70266"/>
    <w:p w14:paraId="6ED77160" w14:textId="77777777" w:rsidR="00DE45B2" w:rsidRDefault="00DE45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0000500000000000000"/>
    <w:charset w:val="86"/>
    <w:family w:val="auto"/>
    <w:pitch w:val="variable"/>
    <w:sig w:usb0="80000287" w:usb1="080F1811"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1723857496"/>
    </w:sdtPr>
    <w:sdtContent>
      <w:p w14:paraId="51DB2CF3" w14:textId="77777777" w:rsidR="0095071A" w:rsidRDefault="00000000">
        <w:pPr>
          <w:pStyle w:val="a3"/>
          <w:framePr w:wrap="auto" w:vAnchor="text" w:hAnchor="margin" w:xAlign="center" w:y="1"/>
          <w:ind w:firstLine="360"/>
          <w:rPr>
            <w:rStyle w:val="a7"/>
          </w:rPr>
        </w:pPr>
        <w:r>
          <w:rPr>
            <w:rStyle w:val="a7"/>
          </w:rPr>
          <w:fldChar w:fldCharType="begin"/>
        </w:r>
        <w:r>
          <w:rPr>
            <w:rStyle w:val="a7"/>
          </w:rPr>
          <w:instrText xml:space="preserve"> PAGE </w:instrText>
        </w:r>
        <w:r>
          <w:rPr>
            <w:rStyle w:val="a7"/>
          </w:rPr>
          <w:fldChar w:fldCharType="end"/>
        </w:r>
      </w:p>
    </w:sdtContent>
  </w:sdt>
  <w:p w14:paraId="605853D2" w14:textId="77777777" w:rsidR="0095071A" w:rsidRDefault="0095071A">
    <w:pPr>
      <w:pStyle w:val="a3"/>
      <w:ind w:firstLine="360"/>
    </w:pPr>
  </w:p>
  <w:p w14:paraId="7CFDEBBE" w14:textId="77777777" w:rsidR="00D375BC" w:rsidRDefault="00D375BC"/>
  <w:p w14:paraId="7615036C" w14:textId="77777777" w:rsidR="00D375BC" w:rsidRDefault="00D375BC" w:rsidP="00F70266"/>
  <w:p w14:paraId="25271771"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1205022137"/>
    </w:sdtPr>
    <w:sdtContent>
      <w:p w14:paraId="592DD3AC" w14:textId="77777777" w:rsidR="0095071A" w:rsidRDefault="00000000">
        <w:pPr>
          <w:pStyle w:val="a3"/>
          <w:framePr w:wrap="auto" w:vAnchor="text" w:hAnchor="margin" w:xAlign="center" w:y="1"/>
          <w:ind w:firstLine="360"/>
          <w:rPr>
            <w:rStyle w:val="a7"/>
          </w:rPr>
        </w:pPr>
        <w:r>
          <w:rPr>
            <w:rStyle w:val="a7"/>
          </w:rPr>
          <w:fldChar w:fldCharType="begin"/>
        </w:r>
        <w:r>
          <w:rPr>
            <w:rStyle w:val="a7"/>
          </w:rPr>
          <w:instrText xml:space="preserve"> PAGE </w:instrText>
        </w:r>
        <w:r>
          <w:rPr>
            <w:rStyle w:val="a7"/>
          </w:rPr>
          <w:fldChar w:fldCharType="separate"/>
        </w:r>
        <w:r>
          <w:rPr>
            <w:rStyle w:val="a7"/>
          </w:rPr>
          <w:t>1</w:t>
        </w:r>
        <w:r>
          <w:rPr>
            <w:rStyle w:val="a7"/>
          </w:rPr>
          <w:fldChar w:fldCharType="end"/>
        </w:r>
      </w:p>
    </w:sdtContent>
  </w:sdt>
  <w:p w14:paraId="4E1E5183" w14:textId="77777777" w:rsidR="0095071A" w:rsidRDefault="0095071A">
    <w:pPr>
      <w:pStyle w:val="a3"/>
      <w:ind w:firstLine="360"/>
      <w:jc w:val="center"/>
    </w:pPr>
  </w:p>
  <w:p w14:paraId="7C29FB3C" w14:textId="77777777" w:rsidR="0095071A" w:rsidRDefault="0095071A">
    <w:pPr>
      <w:spacing w:line="14" w:lineRule="auto"/>
      <w:ind w:firstLine="40"/>
      <w:rPr>
        <w:sz w:val="2"/>
        <w:szCs w:val="2"/>
      </w:rPr>
    </w:pPr>
  </w:p>
  <w:p w14:paraId="06094B4F" w14:textId="77777777" w:rsidR="00D375BC" w:rsidRDefault="00D375BC"/>
  <w:p w14:paraId="57988B43" w14:textId="77777777" w:rsidR="00D375BC" w:rsidRDefault="00D375BC" w:rsidP="00F70266"/>
  <w:p w14:paraId="2A853EF2"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1B97C" w14:textId="77777777" w:rsidR="00DE45B2" w:rsidRDefault="00DE45B2">
      <w:r>
        <w:separator/>
      </w:r>
    </w:p>
    <w:p w14:paraId="52B5BC89" w14:textId="77777777" w:rsidR="00DE45B2" w:rsidRDefault="00DE45B2"/>
    <w:p w14:paraId="210EC297" w14:textId="77777777" w:rsidR="00DE45B2" w:rsidRDefault="00DE45B2" w:rsidP="00F70266"/>
    <w:p w14:paraId="4E4BE722" w14:textId="77777777" w:rsidR="00DE45B2" w:rsidRDefault="00DE45B2"/>
  </w:footnote>
  <w:footnote w:type="continuationSeparator" w:id="0">
    <w:p w14:paraId="7624386B" w14:textId="77777777" w:rsidR="00DE45B2" w:rsidRDefault="00DE45B2">
      <w:r>
        <w:continuationSeparator/>
      </w:r>
    </w:p>
    <w:p w14:paraId="66955E60" w14:textId="77777777" w:rsidR="00DE45B2" w:rsidRDefault="00DE45B2"/>
    <w:p w14:paraId="0B526C4F" w14:textId="77777777" w:rsidR="00DE45B2" w:rsidRDefault="00DE45B2" w:rsidP="00F70266"/>
    <w:p w14:paraId="7411C799" w14:textId="77777777" w:rsidR="00DE45B2" w:rsidRDefault="00DE45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5B14A" w14:textId="77777777" w:rsidR="0095071A" w:rsidRDefault="00000000">
    <w:pPr>
      <w:pStyle w:val="a5"/>
      <w:ind w:firstLine="360"/>
    </w:pPr>
    <w:r>
      <w:pict w14:anchorId="6D761E65">
        <v:shapetype id="_x0000_t202" coordsize="21600,21600" o:spt="202" path="m,l,21600r21600,l21600,xe">
          <v:stroke joinstyle="miter"/>
          <v:path gradientshapeok="t" o:connecttype="rect"/>
        </v:shapetype>
        <v:shape id="PowerPlusWaterMarkObject137463894" o:spid="_x0000_s1028" type="#_x0000_t202" style="position:absolute;left:0;text-align:left;margin-left:0;margin-top:0;width:553.2pt;height:138.3pt;rotation:315;z-index:-251657216;mso-position-horizontal:center;mso-position-horizontal-relative:margin;mso-position-vertical:center;mso-position-vertical-relative:margin;mso-width-relative:page;mso-height-relative:page" o:allowincell="f" filled="f" stroked="f">
          <v:stroke joinstyle="round"/>
          <o:lock v:ext="edit" rotation="t" aspectratio="t" adjusthandles="t" grouping="t"/>
          <v:textbox style="mso-next-textbox:#PowerPlusWaterMarkObject137463894" inset="0,0,0,0">
            <w:txbxContent>
              <w:p w14:paraId="3B7D2512" w14:textId="77777777" w:rsidR="0095071A" w:rsidRDefault="00000000">
                <w:pPr>
                  <w:jc w:val="center"/>
                  <w:rPr>
                    <w:color w:val="C0C0C0"/>
                    <w:sz w:val="16"/>
                    <w:szCs w:val="16"/>
                    <w14:textFill>
                      <w14:solidFill>
                        <w14:srgbClr w14:val="C0C0C0">
                          <w14:alpha w14:val="50000"/>
                        </w14:srgbClr>
                      </w14:solidFill>
                    </w14:textFill>
                  </w:rPr>
                </w:pPr>
                <w:r>
                  <w:rPr>
                    <w:rFonts w:hint="eastAsia"/>
                    <w:color w:val="C0C0C0"/>
                    <w:sz w:val="16"/>
                    <w:szCs w:val="16"/>
                    <w14:textFill>
                      <w14:solidFill>
                        <w14:srgbClr w14:val="C0C0C0">
                          <w14:alpha w14:val="50000"/>
                        </w14:srgbClr>
                      </w14:solidFill>
                    </w14:textFill>
                  </w:rPr>
                  <w:t>华图教育</w:t>
                </w:r>
              </w:p>
            </w:txbxContent>
          </v:textbox>
          <w10:wrap anchorx="margin" anchory="margin"/>
        </v:shape>
      </w:pict>
    </w:r>
  </w:p>
  <w:p w14:paraId="34E7C95F" w14:textId="77777777" w:rsidR="00D375BC" w:rsidRDefault="00D375BC"/>
  <w:p w14:paraId="090D044B" w14:textId="77777777" w:rsidR="00D375BC" w:rsidRDefault="00D375BC" w:rsidP="00F70266"/>
  <w:p w14:paraId="46AAD889"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E280A" w14:textId="77777777" w:rsidR="0095071A" w:rsidRDefault="0095071A">
    <w:pPr>
      <w:pStyle w:val="a5"/>
      <w:pBdr>
        <w:bottom w:val="none" w:sz="0" w:space="1" w:color="auto"/>
      </w:pBdr>
      <w:ind w:firstLine="360"/>
    </w:pPr>
  </w:p>
  <w:p w14:paraId="50FC3E32" w14:textId="77777777" w:rsidR="00D375BC" w:rsidRDefault="00D375BC"/>
  <w:p w14:paraId="6F30918E" w14:textId="77777777" w:rsidR="00D375BC" w:rsidRDefault="00D375BC" w:rsidP="00F70266"/>
  <w:p w14:paraId="5816E0B3"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113DF" w14:textId="77777777" w:rsidR="0095071A" w:rsidRDefault="00000000">
    <w:pPr>
      <w:pStyle w:val="a5"/>
      <w:ind w:firstLine="360"/>
    </w:pPr>
    <w:r>
      <w:pict w14:anchorId="6778F316">
        <v:shapetype id="_x0000_t202" coordsize="21600,21600" o:spt="202" path="m,l,21600r21600,l21600,xe">
          <v:stroke joinstyle="miter"/>
          <v:path gradientshapeok="t" o:connecttype="rect"/>
        </v:shapetype>
        <v:shape id="_x0000_s1025" type="#_x0000_t202" style="position:absolute;left:0;text-align:left;margin-left:0;margin-top:0;width:553.2pt;height:138.3pt;rotation:-45;z-index:-251656192;mso-position-horizontal:center;mso-position-horizontal-relative:margin;mso-position-vertical:center;mso-position-vertic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" o:allowincell="f" filled="f" stroked="f">
          <o:lock v:ext="edit" rotation="t" aspectratio="t" adjusthandles="t" grouping="t"/>
          <v:textbox style="mso-next-textbox:#_x0000_s1025" inset="0,0,0,0">
            <w:txbxContent>
              <w:p w14:paraId="26129080" w14:textId="77777777" w:rsidR="0095071A" w:rsidRDefault="00000000">
                <w:pPr>
                  <w:jc w:val="center"/>
                  <w:rPr>
                    <w:color w:val="C0C0C0"/>
                    <w:sz w:val="16"/>
                    <w:szCs w:val="16"/>
                    <w14:textFill>
                      <w14:solidFill>
                        <w14:srgbClr w14:val="C0C0C0">
                          <w14:alpha w14:val="50000"/>
                        </w14:srgbClr>
                      </w14:solidFill>
                    </w14:textFill>
                  </w:rPr>
                </w:pPr>
                <w:r>
                  <w:rPr>
                    <w:rFonts w:hint="eastAsia"/>
                    <w:color w:val="C0C0C0"/>
                    <w:sz w:val="16"/>
                    <w:szCs w:val="16"/>
                    <w14:textFill>
                      <w14:solidFill>
                        <w14:srgbClr w14:val="C0C0C0">
                          <w14:alpha w14:val="50000"/>
                        </w14:srgbClr>
                      </w14:solidFill>
                    </w14:textFill>
                  </w:rPr>
                  <w:t>华图教育</w:t>
                </w:r>
              </w:p>
            </w:txbxContent>
          </v:textbox>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1NGUxNjYxYzFhNzg0NTM1MjgzZGNlZWZiZDE2YjUifQ=="/>
  </w:docVars>
  <w:rsids>
    <w:rsidRoot w:val="00597F25"/>
    <w:rsid w:val="00057DE5"/>
    <w:rsid w:val="001077B3"/>
    <w:rsid w:val="00133454"/>
    <w:rsid w:val="00160389"/>
    <w:rsid w:val="001B32D0"/>
    <w:rsid w:val="00245A07"/>
    <w:rsid w:val="002B7DCD"/>
    <w:rsid w:val="002D3B87"/>
    <w:rsid w:val="00323D86"/>
    <w:rsid w:val="00352D90"/>
    <w:rsid w:val="00597F25"/>
    <w:rsid w:val="005A58F4"/>
    <w:rsid w:val="006952AA"/>
    <w:rsid w:val="0075148A"/>
    <w:rsid w:val="007867E0"/>
    <w:rsid w:val="008D29E1"/>
    <w:rsid w:val="0092554F"/>
    <w:rsid w:val="0095071A"/>
    <w:rsid w:val="0096207B"/>
    <w:rsid w:val="009C4325"/>
    <w:rsid w:val="009D1BA8"/>
    <w:rsid w:val="00A31167"/>
    <w:rsid w:val="00BA1839"/>
    <w:rsid w:val="00BA4652"/>
    <w:rsid w:val="00CE67BF"/>
    <w:rsid w:val="00D375BC"/>
    <w:rsid w:val="00D43783"/>
    <w:rsid w:val="00DE45B2"/>
    <w:rsid w:val="00E33DC9"/>
    <w:rsid w:val="00EB5DA6"/>
    <w:rsid w:val="00F70266"/>
    <w:rsid w:val="0168325F"/>
    <w:rsid w:val="07451AEB"/>
    <w:rsid w:val="0DBD4932"/>
    <w:rsid w:val="10541A92"/>
    <w:rsid w:val="1BB604F0"/>
    <w:rsid w:val="268B3A26"/>
    <w:rsid w:val="32D87EBB"/>
    <w:rsid w:val="44AE1483"/>
    <w:rsid w:val="53B71500"/>
    <w:rsid w:val="68A52484"/>
    <w:rsid w:val="70110C42"/>
    <w:rsid w:val="720A29C0"/>
    <w:rsid w:val="752F1DE1"/>
    <w:rsid w:val="763442B3"/>
    <w:rsid w:val="7AAB2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B02B7"/>
  <w15:docId w15:val="{A29F3425-C209-433F-8820-94401552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autoSpaceDE w:val="0"/>
      <w:autoSpaceDN w:val="0"/>
      <w:adjustRightInd w:val="0"/>
    </w:pPr>
    <w:rPr>
      <w:rFonts w:ascii="Arial" w:eastAsia="等线" w:hAnsi="Arial" w:cs="Arial"/>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autoRedefine/>
    <w:uiPriority w:val="99"/>
    <w:semiHidden/>
    <w:unhideWhenUsed/>
    <w:qFormat/>
  </w:style>
  <w:style w:type="character" w:customStyle="1" w:styleId="a4">
    <w:name w:val="页脚 字符"/>
    <w:basedOn w:val="a0"/>
    <w:link w:val="a3"/>
    <w:autoRedefine/>
    <w:uiPriority w:val="99"/>
    <w:qFormat/>
    <w:rPr>
      <w:rFonts w:ascii="Arial" w:eastAsia="等线" w:hAnsi="Arial" w:cs="Arial"/>
      <w:color w:val="000000"/>
      <w:kern w:val="0"/>
      <w:sz w:val="18"/>
      <w:szCs w:val="18"/>
    </w:rPr>
  </w:style>
  <w:style w:type="character" w:customStyle="1" w:styleId="a6">
    <w:name w:val="页眉 字符"/>
    <w:basedOn w:val="a0"/>
    <w:link w:val="a5"/>
    <w:autoRedefine/>
    <w:uiPriority w:val="99"/>
    <w:qFormat/>
    <w:rPr>
      <w:rFonts w:ascii="Arial" w:eastAsia="等线"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2832472">
      <w:bodyDiv w:val="1"/>
      <w:marLeft w:val="0"/>
      <w:marRight w:val="0"/>
      <w:marTop w:val="0"/>
      <w:marBottom w:val="0"/>
      <w:divBdr>
        <w:top w:val="none" w:sz="0" w:space="0" w:color="auto"/>
        <w:left w:val="none" w:sz="0" w:space="0" w:color="auto"/>
        <w:bottom w:val="none" w:sz="0" w:space="0" w:color="auto"/>
        <w:right w:val="none" w:sz="0" w:space="0" w:color="auto"/>
      </w:divBdr>
    </w:div>
    <w:div w:id="1733037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21</Pages>
  <Words>1942</Words>
  <Characters>11070</Characters>
  <Application>Microsoft Office Word</Application>
  <DocSecurity>0</DocSecurity>
  <Lines>92</Lines>
  <Paragraphs>25</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Lu</dc:creator>
  <cp:lastModifiedBy>910725420@qq.com</cp:lastModifiedBy>
  <cp:revision>12</cp:revision>
  <dcterms:created xsi:type="dcterms:W3CDTF">2023-05-22T11:02:00Z</dcterms:created>
  <dcterms:modified xsi:type="dcterms:W3CDTF">2026-05-24T07:22:00Z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D155323C1CD646E88339377D48D7BFAD_13</vt:lpwstr>
  </property>
</Properties>
</file>