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Pr="001D31CC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1D31CC" w:rsidRPr="001D31CC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441C1" w:rsidRDefault="0062179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1D31CC" w:rsidRPr="001D31CC" w:rsidRDefault="001D31CC" w:rsidP="001D31CC">
      <w:pPr>
        <w:pStyle w:val="a5"/>
        <w:ind w:firstLine="72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t xml:space="preserve">У </w:t>
      </w:r>
      <w:proofErr w:type="spellStart"/>
      <w:r w:rsidRPr="001D31CC">
        <w:rPr>
          <w:sz w:val="30"/>
          <w:szCs w:val="30"/>
          <w:lang w:val="uk-UA"/>
        </w:rPr>
        <w:t>процесі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спалювання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різних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видів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палива</w:t>
      </w:r>
      <w:proofErr w:type="spellEnd"/>
      <w:r w:rsidRPr="001D31CC">
        <w:rPr>
          <w:sz w:val="30"/>
          <w:szCs w:val="30"/>
          <w:lang w:val="uk-UA"/>
        </w:rPr>
        <w:t xml:space="preserve">, таких як </w:t>
      </w:r>
      <w:proofErr w:type="spellStart"/>
      <w:r w:rsidRPr="001D31CC">
        <w:rPr>
          <w:sz w:val="30"/>
          <w:szCs w:val="30"/>
          <w:lang w:val="uk-UA"/>
        </w:rPr>
        <w:t>вугілля</w:t>
      </w:r>
      <w:proofErr w:type="spellEnd"/>
      <w:r w:rsidRPr="001D31CC">
        <w:rPr>
          <w:sz w:val="30"/>
          <w:szCs w:val="30"/>
          <w:lang w:val="uk-UA"/>
        </w:rPr>
        <w:t xml:space="preserve">, мазут і </w:t>
      </w:r>
      <w:proofErr w:type="spellStart"/>
      <w:r w:rsidRPr="001D31CC">
        <w:rPr>
          <w:sz w:val="30"/>
          <w:szCs w:val="30"/>
          <w:lang w:val="uk-UA"/>
        </w:rPr>
        <w:t>природний</w:t>
      </w:r>
      <w:proofErr w:type="spellEnd"/>
      <w:r w:rsidRPr="001D31CC">
        <w:rPr>
          <w:sz w:val="30"/>
          <w:szCs w:val="30"/>
          <w:lang w:val="uk-UA"/>
        </w:rPr>
        <w:t xml:space="preserve"> газ, </w:t>
      </w:r>
      <w:proofErr w:type="spellStart"/>
      <w:r w:rsidRPr="001D31CC">
        <w:rPr>
          <w:sz w:val="30"/>
          <w:szCs w:val="30"/>
          <w:lang w:val="uk-UA"/>
        </w:rPr>
        <w:t>відбувається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викид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шкідливих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речовин</w:t>
      </w:r>
      <w:proofErr w:type="spellEnd"/>
      <w:r w:rsidRPr="001D31CC">
        <w:rPr>
          <w:sz w:val="30"/>
          <w:szCs w:val="30"/>
          <w:lang w:val="uk-UA"/>
        </w:rPr>
        <w:t xml:space="preserve"> у </w:t>
      </w:r>
      <w:proofErr w:type="spellStart"/>
      <w:r w:rsidRPr="001D31CC">
        <w:rPr>
          <w:sz w:val="30"/>
          <w:szCs w:val="30"/>
          <w:lang w:val="uk-UA"/>
        </w:rPr>
        <w:t>навколишнє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середовище</w:t>
      </w:r>
      <w:proofErr w:type="spellEnd"/>
      <w:r w:rsidRPr="001D31CC">
        <w:rPr>
          <w:sz w:val="30"/>
          <w:szCs w:val="30"/>
          <w:lang w:val="uk-UA"/>
        </w:rPr>
        <w:t xml:space="preserve">. </w:t>
      </w:r>
      <w:proofErr w:type="spellStart"/>
      <w:r w:rsidRPr="001D31CC">
        <w:rPr>
          <w:sz w:val="30"/>
          <w:szCs w:val="30"/>
          <w:lang w:val="uk-UA"/>
        </w:rPr>
        <w:t>Важливою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складовою</w:t>
      </w:r>
      <w:proofErr w:type="spellEnd"/>
      <w:r w:rsidRPr="001D31CC">
        <w:rPr>
          <w:sz w:val="30"/>
          <w:szCs w:val="30"/>
          <w:lang w:val="uk-UA"/>
        </w:rPr>
        <w:t xml:space="preserve"> таких </w:t>
      </w:r>
      <w:proofErr w:type="spellStart"/>
      <w:r w:rsidRPr="001D31CC">
        <w:rPr>
          <w:sz w:val="30"/>
          <w:szCs w:val="30"/>
          <w:lang w:val="uk-UA"/>
        </w:rPr>
        <w:t>викидів</w:t>
      </w:r>
      <w:proofErr w:type="spellEnd"/>
      <w:r w:rsidRPr="001D31CC">
        <w:rPr>
          <w:sz w:val="30"/>
          <w:szCs w:val="30"/>
          <w:lang w:val="uk-UA"/>
        </w:rPr>
        <w:t xml:space="preserve"> є </w:t>
      </w:r>
      <w:proofErr w:type="spellStart"/>
      <w:r w:rsidRPr="001D31CC">
        <w:rPr>
          <w:sz w:val="30"/>
          <w:szCs w:val="30"/>
          <w:lang w:val="uk-UA"/>
        </w:rPr>
        <w:t>суспендовані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тверді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частинки</w:t>
      </w:r>
      <w:proofErr w:type="spellEnd"/>
      <w:r w:rsidRPr="001D31CC">
        <w:rPr>
          <w:sz w:val="30"/>
          <w:szCs w:val="30"/>
          <w:lang w:val="uk-UA"/>
        </w:rPr>
        <w:t xml:space="preserve">, </w:t>
      </w:r>
      <w:proofErr w:type="spellStart"/>
      <w:r w:rsidRPr="001D31CC">
        <w:rPr>
          <w:sz w:val="30"/>
          <w:szCs w:val="30"/>
          <w:lang w:val="uk-UA"/>
        </w:rPr>
        <w:t>які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мають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значний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негативний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вплив</w:t>
      </w:r>
      <w:proofErr w:type="spellEnd"/>
      <w:r w:rsidRPr="001D31CC">
        <w:rPr>
          <w:sz w:val="30"/>
          <w:szCs w:val="30"/>
          <w:lang w:val="uk-UA"/>
        </w:rPr>
        <w:t xml:space="preserve"> на </w:t>
      </w:r>
      <w:proofErr w:type="spellStart"/>
      <w:r w:rsidRPr="001D31CC">
        <w:rPr>
          <w:sz w:val="30"/>
          <w:szCs w:val="30"/>
          <w:lang w:val="uk-UA"/>
        </w:rPr>
        <w:t>екологію</w:t>
      </w:r>
      <w:proofErr w:type="spellEnd"/>
      <w:r w:rsidRPr="001D31CC">
        <w:rPr>
          <w:sz w:val="30"/>
          <w:szCs w:val="30"/>
          <w:lang w:val="uk-UA"/>
        </w:rPr>
        <w:t xml:space="preserve"> та </w:t>
      </w:r>
      <w:proofErr w:type="spellStart"/>
      <w:r w:rsidRPr="001D31CC">
        <w:rPr>
          <w:sz w:val="30"/>
          <w:szCs w:val="30"/>
          <w:lang w:val="uk-UA"/>
        </w:rPr>
        <w:t>здоров'я</w:t>
      </w:r>
      <w:proofErr w:type="spellEnd"/>
      <w:r w:rsidRPr="001D31CC">
        <w:rPr>
          <w:sz w:val="30"/>
          <w:szCs w:val="30"/>
          <w:lang w:val="uk-UA"/>
        </w:rPr>
        <w:t xml:space="preserve"> людей. </w:t>
      </w:r>
      <w:proofErr w:type="spellStart"/>
      <w:r w:rsidRPr="001D31CC">
        <w:rPr>
          <w:sz w:val="30"/>
          <w:szCs w:val="30"/>
          <w:lang w:val="uk-UA"/>
        </w:rPr>
        <w:t>Враховуючи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різноманітні</w:t>
      </w:r>
      <w:proofErr w:type="spellEnd"/>
      <w:r w:rsidRPr="001D31CC">
        <w:rPr>
          <w:sz w:val="30"/>
          <w:szCs w:val="30"/>
          <w:lang w:val="uk-UA"/>
        </w:rPr>
        <w:t xml:space="preserve"> характеристики </w:t>
      </w:r>
      <w:proofErr w:type="spellStart"/>
      <w:r w:rsidRPr="001D31CC">
        <w:rPr>
          <w:sz w:val="30"/>
          <w:szCs w:val="30"/>
          <w:lang w:val="uk-UA"/>
        </w:rPr>
        <w:t>палива</w:t>
      </w:r>
      <w:proofErr w:type="spellEnd"/>
      <w:r w:rsidRPr="001D31CC">
        <w:rPr>
          <w:sz w:val="30"/>
          <w:szCs w:val="30"/>
          <w:lang w:val="uk-UA"/>
        </w:rPr>
        <w:t xml:space="preserve">, для кожного з них </w:t>
      </w:r>
      <w:proofErr w:type="spellStart"/>
      <w:r w:rsidRPr="001D31CC">
        <w:rPr>
          <w:sz w:val="30"/>
          <w:szCs w:val="30"/>
          <w:lang w:val="uk-UA"/>
        </w:rPr>
        <w:t>розроблені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спеціальні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формули</w:t>
      </w:r>
      <w:proofErr w:type="spellEnd"/>
      <w:r w:rsidRPr="001D31CC">
        <w:rPr>
          <w:sz w:val="30"/>
          <w:szCs w:val="30"/>
          <w:lang w:val="uk-UA"/>
        </w:rPr>
        <w:t xml:space="preserve"> для </w:t>
      </w:r>
      <w:proofErr w:type="spellStart"/>
      <w:r w:rsidRPr="001D31CC">
        <w:rPr>
          <w:sz w:val="30"/>
          <w:szCs w:val="30"/>
          <w:lang w:val="uk-UA"/>
        </w:rPr>
        <w:t>розрахунку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валових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викидів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твердих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частинок</w:t>
      </w:r>
      <w:proofErr w:type="spellEnd"/>
      <w:r w:rsidRPr="001D31CC">
        <w:rPr>
          <w:sz w:val="30"/>
          <w:szCs w:val="30"/>
          <w:lang w:val="uk-UA"/>
        </w:rPr>
        <w:t>.</w:t>
      </w:r>
    </w:p>
    <w:p w:rsidR="001D31CC" w:rsidRPr="001D31CC" w:rsidRDefault="001D31CC" w:rsidP="001D31CC">
      <w:pPr>
        <w:pStyle w:val="3"/>
        <w:jc w:val="both"/>
        <w:rPr>
          <w:rFonts w:ascii="Times New Roman" w:eastAsia="Times New Roman" w:hAnsi="Times New Roman" w:cs="Times New Roman"/>
          <w:b w:val="0"/>
          <w:sz w:val="30"/>
          <w:szCs w:val="30"/>
        </w:rPr>
      </w:pPr>
      <w:r w:rsidRPr="001D31CC">
        <w:rPr>
          <w:rFonts w:ascii="Times New Roman" w:eastAsia="Times New Roman" w:hAnsi="Times New Roman" w:cs="Times New Roman"/>
          <w:b w:val="0"/>
          <w:sz w:val="30"/>
          <w:szCs w:val="30"/>
        </w:rPr>
        <w:t>Основні поняття і формули</w:t>
      </w:r>
    </w:p>
    <w:p w:rsidR="001D31CC" w:rsidRPr="001D31CC" w:rsidRDefault="001D31CC" w:rsidP="001D31CC">
      <w:pPr>
        <w:pStyle w:val="a5"/>
        <w:numPr>
          <w:ilvl w:val="0"/>
          <w:numId w:val="3"/>
        </w:numPr>
        <w:jc w:val="both"/>
        <w:rPr>
          <w:sz w:val="30"/>
          <w:szCs w:val="30"/>
          <w:lang w:val="uk-UA"/>
        </w:rPr>
      </w:pPr>
      <w:proofErr w:type="spellStart"/>
      <w:r w:rsidRPr="001D31CC">
        <w:rPr>
          <w:b/>
          <w:bCs/>
          <w:sz w:val="30"/>
          <w:szCs w:val="30"/>
          <w:lang w:val="uk-UA"/>
        </w:rPr>
        <w:t>Валовий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викид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твердих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частинок</w:t>
      </w:r>
      <w:proofErr w:type="spellEnd"/>
      <w:r w:rsidRPr="001D31CC">
        <w:rPr>
          <w:sz w:val="30"/>
          <w:szCs w:val="30"/>
          <w:lang w:val="uk-UA"/>
        </w:rPr>
        <w:t>: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Валовий викид забруднювальної речовини </w:t>
      </w: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Ej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>визначається як сума викидів для різних видів палива за певний період часу.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Формула для розрахунку валового викиду </w:t>
      </w: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Ej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1D31CC" w:rsidRDefault="001D31CC" w:rsidP="001D31CC">
      <w:pPr>
        <w:pStyle w:val="a5"/>
        <w:ind w:left="72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drawing>
          <wp:inline distT="0" distB="0" distL="0" distR="0" wp14:anchorId="48DBD1B7" wp14:editId="195AEFD2">
            <wp:extent cx="2810267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CC" w:rsidRPr="001D31CC" w:rsidRDefault="001D31CC" w:rsidP="001D31CC">
      <w:pPr>
        <w:pStyle w:val="a5"/>
        <w:ind w:left="72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t>Де: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kji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показник емісії забруднювальної речовини 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>j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для палива 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>i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(г/ГДЖ),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Bi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витрата палива 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>iii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за період часу (т),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Qri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нижча теплота згоряння палива 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>i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(МДж/кг).</w:t>
      </w:r>
    </w:p>
    <w:p w:rsidR="001D31CC" w:rsidRDefault="001D31CC" w:rsidP="001D31CC">
      <w:pPr>
        <w:pStyle w:val="a5"/>
        <w:numPr>
          <w:ilvl w:val="0"/>
          <w:numId w:val="3"/>
        </w:numPr>
        <w:jc w:val="both"/>
        <w:rPr>
          <w:sz w:val="30"/>
          <w:szCs w:val="30"/>
          <w:lang w:val="uk-UA"/>
        </w:rPr>
      </w:pPr>
      <w:proofErr w:type="spellStart"/>
      <w:r w:rsidRPr="001D31CC">
        <w:rPr>
          <w:b/>
          <w:bCs/>
          <w:sz w:val="30"/>
          <w:szCs w:val="30"/>
          <w:lang w:val="uk-UA"/>
        </w:rPr>
        <w:t>Показник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емісії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твердих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</w:t>
      </w:r>
      <w:proofErr w:type="spellStart"/>
      <w:r w:rsidRPr="001D31CC">
        <w:rPr>
          <w:b/>
          <w:bCs/>
          <w:sz w:val="30"/>
          <w:szCs w:val="30"/>
          <w:lang w:val="uk-UA"/>
        </w:rPr>
        <w:t>частинок</w:t>
      </w:r>
      <w:proofErr w:type="spellEnd"/>
      <w:r w:rsidRPr="001D31CC">
        <w:rPr>
          <w:sz w:val="30"/>
          <w:szCs w:val="30"/>
          <w:lang w:val="uk-UA"/>
        </w:rPr>
        <w:t xml:space="preserve">: </w:t>
      </w:r>
    </w:p>
    <w:p w:rsidR="001D31CC" w:rsidRPr="001D31CC" w:rsidRDefault="001D31CC" w:rsidP="001D31CC">
      <w:pPr>
        <w:pStyle w:val="a5"/>
        <w:ind w:left="36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t xml:space="preserve">Показник емісії твердих частинок </w:t>
      </w:r>
      <w:proofErr w:type="spellStart"/>
      <w:r w:rsidRPr="001D31CC">
        <w:rPr>
          <w:sz w:val="30"/>
          <w:szCs w:val="30"/>
          <w:lang w:val="uk-UA"/>
        </w:rPr>
        <w:t>залежить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від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зольності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палива</w:t>
      </w:r>
      <w:proofErr w:type="spellEnd"/>
      <w:r w:rsidRPr="001D31CC">
        <w:rPr>
          <w:sz w:val="30"/>
          <w:szCs w:val="30"/>
          <w:lang w:val="uk-UA"/>
        </w:rPr>
        <w:t xml:space="preserve">, </w:t>
      </w:r>
      <w:proofErr w:type="spellStart"/>
      <w:r w:rsidRPr="001D31CC">
        <w:rPr>
          <w:sz w:val="30"/>
          <w:szCs w:val="30"/>
          <w:lang w:val="uk-UA"/>
        </w:rPr>
        <w:t>ефективності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очищення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димових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газів</w:t>
      </w:r>
      <w:proofErr w:type="spellEnd"/>
      <w:r w:rsidRPr="001D31CC">
        <w:rPr>
          <w:sz w:val="30"/>
          <w:szCs w:val="30"/>
          <w:lang w:val="uk-UA"/>
        </w:rPr>
        <w:t xml:space="preserve"> та </w:t>
      </w:r>
      <w:proofErr w:type="spellStart"/>
      <w:r w:rsidRPr="001D31CC">
        <w:rPr>
          <w:sz w:val="30"/>
          <w:szCs w:val="30"/>
          <w:lang w:val="uk-UA"/>
        </w:rPr>
        <w:t>технології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спалювання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палива</w:t>
      </w:r>
      <w:proofErr w:type="spellEnd"/>
      <w:r w:rsidRPr="001D31CC">
        <w:rPr>
          <w:sz w:val="30"/>
          <w:szCs w:val="30"/>
          <w:lang w:val="uk-UA"/>
        </w:rPr>
        <w:t xml:space="preserve">. Формула для </w:t>
      </w:r>
      <w:proofErr w:type="spellStart"/>
      <w:r w:rsidRPr="001D31CC">
        <w:rPr>
          <w:sz w:val="30"/>
          <w:szCs w:val="30"/>
          <w:lang w:val="uk-UA"/>
        </w:rPr>
        <w:t>розрахунку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емісії</w:t>
      </w:r>
      <w:proofErr w:type="spellEnd"/>
      <w:r w:rsidRPr="001D31CC">
        <w:rPr>
          <w:sz w:val="30"/>
          <w:szCs w:val="30"/>
          <w:lang w:val="uk-UA"/>
        </w:rPr>
        <w:t>:</w:t>
      </w:r>
    </w:p>
    <w:p w:rsidR="001D31CC" w:rsidRDefault="001D31CC" w:rsidP="001D31CC">
      <w:pPr>
        <w:pStyle w:val="a5"/>
        <w:ind w:left="72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drawing>
          <wp:inline distT="0" distB="0" distL="0" distR="0" wp14:anchorId="5A7FB0DA" wp14:editId="272505A9">
            <wp:extent cx="3515216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CC" w:rsidRPr="001D31CC" w:rsidRDefault="001D31CC" w:rsidP="001D31CC">
      <w:pPr>
        <w:pStyle w:val="a5"/>
        <w:ind w:left="72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t>Де: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lastRenderedPageBreak/>
        <w:t>Ar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масова частка золи в паливі (у відсотках),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Qr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нижча теплота згоряння палива (МДж/кг),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aвин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частка леткої золи, що виходить з котла,</w:t>
      </w:r>
    </w:p>
    <w:p w:rsidR="001D31CC" w:rsidRPr="001D31CC" w:rsidRDefault="001D31CC" w:rsidP="001D31C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1D31CC">
        <w:rPr>
          <w:rFonts w:ascii="Times New Roman" w:eastAsia="Times New Roman" w:hAnsi="Times New Roman" w:cs="Times New Roman"/>
          <w:sz w:val="30"/>
          <w:szCs w:val="30"/>
        </w:rPr>
        <w:t>ηзу</w:t>
      </w:r>
      <w:proofErr w:type="spellEnd"/>
      <w:r w:rsidRPr="001D31CC">
        <w:rPr>
          <w:rFonts w:ascii="Times New Roman" w:eastAsia="Times New Roman" w:hAnsi="Times New Roman" w:cs="Times New Roman"/>
          <w:sz w:val="30"/>
          <w:szCs w:val="30"/>
        </w:rPr>
        <w:t>​</w:t>
      </w:r>
      <w:r w:rsidRPr="001D31CC">
        <w:rPr>
          <w:rFonts w:ascii="Times New Roman" w:eastAsia="Times New Roman" w:hAnsi="Times New Roman" w:cs="Times New Roman"/>
          <w:sz w:val="30"/>
          <w:szCs w:val="30"/>
        </w:rPr>
        <w:t xml:space="preserve"> – ефективність очищення димових газів.</w:t>
      </w:r>
    </w:p>
    <w:p w:rsidR="001D31CC" w:rsidRDefault="001D31CC" w:rsidP="001D31CC">
      <w:pPr>
        <w:pStyle w:val="a5"/>
        <w:numPr>
          <w:ilvl w:val="0"/>
          <w:numId w:val="3"/>
        </w:numPr>
        <w:jc w:val="both"/>
        <w:rPr>
          <w:sz w:val="30"/>
          <w:szCs w:val="30"/>
          <w:lang w:val="uk-UA"/>
        </w:rPr>
      </w:pPr>
      <w:proofErr w:type="spellStart"/>
      <w:r w:rsidRPr="001D31CC">
        <w:rPr>
          <w:b/>
          <w:bCs/>
          <w:sz w:val="30"/>
          <w:szCs w:val="30"/>
          <w:lang w:val="uk-UA"/>
        </w:rPr>
        <w:t>Залежність</w:t>
      </w:r>
      <w:proofErr w:type="spellEnd"/>
      <w:r w:rsidRPr="001D31CC">
        <w:rPr>
          <w:b/>
          <w:bCs/>
          <w:sz w:val="30"/>
          <w:szCs w:val="30"/>
          <w:lang w:val="uk-UA"/>
        </w:rPr>
        <w:t xml:space="preserve"> викидів від типу палива</w:t>
      </w:r>
      <w:r w:rsidRPr="001D31CC">
        <w:rPr>
          <w:sz w:val="30"/>
          <w:szCs w:val="30"/>
          <w:lang w:val="uk-UA"/>
        </w:rPr>
        <w:t>:</w:t>
      </w:r>
    </w:p>
    <w:p w:rsidR="001D31CC" w:rsidRPr="001D31CC" w:rsidRDefault="001D31CC" w:rsidP="001D31CC">
      <w:pPr>
        <w:pStyle w:val="a5"/>
        <w:ind w:left="360"/>
        <w:jc w:val="both"/>
        <w:rPr>
          <w:sz w:val="30"/>
          <w:szCs w:val="30"/>
          <w:lang w:val="uk-UA"/>
        </w:rPr>
      </w:pPr>
      <w:r w:rsidRPr="001D31CC">
        <w:rPr>
          <w:sz w:val="30"/>
          <w:szCs w:val="30"/>
          <w:lang w:val="uk-UA"/>
        </w:rPr>
        <w:t>Для різних видів палива (</w:t>
      </w:r>
      <w:proofErr w:type="spellStart"/>
      <w:r w:rsidRPr="001D31CC">
        <w:rPr>
          <w:sz w:val="30"/>
          <w:szCs w:val="30"/>
          <w:lang w:val="uk-UA"/>
        </w:rPr>
        <w:t>вугілля</w:t>
      </w:r>
      <w:proofErr w:type="spellEnd"/>
      <w:r w:rsidRPr="001D31CC">
        <w:rPr>
          <w:sz w:val="30"/>
          <w:szCs w:val="30"/>
          <w:lang w:val="uk-UA"/>
        </w:rPr>
        <w:t xml:space="preserve">, мазут, </w:t>
      </w:r>
      <w:proofErr w:type="spellStart"/>
      <w:r w:rsidRPr="001D31CC">
        <w:rPr>
          <w:sz w:val="30"/>
          <w:szCs w:val="30"/>
          <w:lang w:val="uk-UA"/>
        </w:rPr>
        <w:t>природний</w:t>
      </w:r>
      <w:proofErr w:type="spellEnd"/>
      <w:r w:rsidRPr="001D31CC">
        <w:rPr>
          <w:sz w:val="30"/>
          <w:szCs w:val="30"/>
          <w:lang w:val="uk-UA"/>
        </w:rPr>
        <w:t xml:space="preserve"> газ) </w:t>
      </w:r>
      <w:proofErr w:type="spellStart"/>
      <w:r w:rsidRPr="001D31CC">
        <w:rPr>
          <w:sz w:val="30"/>
          <w:szCs w:val="30"/>
          <w:lang w:val="uk-UA"/>
        </w:rPr>
        <w:t>характерні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різні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показники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емісії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твердих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частинок</w:t>
      </w:r>
      <w:proofErr w:type="spellEnd"/>
      <w:r w:rsidRPr="001D31CC">
        <w:rPr>
          <w:sz w:val="30"/>
          <w:szCs w:val="30"/>
          <w:lang w:val="uk-UA"/>
        </w:rPr>
        <w:t xml:space="preserve">. </w:t>
      </w:r>
      <w:proofErr w:type="spellStart"/>
      <w:r w:rsidRPr="001D31CC">
        <w:rPr>
          <w:sz w:val="30"/>
          <w:szCs w:val="30"/>
          <w:lang w:val="uk-UA"/>
        </w:rPr>
        <w:t>Наприклад</w:t>
      </w:r>
      <w:proofErr w:type="spellEnd"/>
      <w:r w:rsidRPr="001D31CC">
        <w:rPr>
          <w:sz w:val="30"/>
          <w:szCs w:val="30"/>
          <w:lang w:val="uk-UA"/>
        </w:rPr>
        <w:t xml:space="preserve">, </w:t>
      </w:r>
      <w:proofErr w:type="spellStart"/>
      <w:r w:rsidRPr="001D31CC">
        <w:rPr>
          <w:sz w:val="30"/>
          <w:szCs w:val="30"/>
          <w:lang w:val="uk-UA"/>
        </w:rPr>
        <w:t>вугілля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має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високий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вміст</w:t>
      </w:r>
      <w:proofErr w:type="spellEnd"/>
      <w:r w:rsidRPr="001D31CC">
        <w:rPr>
          <w:sz w:val="30"/>
          <w:szCs w:val="30"/>
          <w:lang w:val="uk-UA"/>
        </w:rPr>
        <w:t xml:space="preserve"> золи, </w:t>
      </w:r>
      <w:proofErr w:type="spellStart"/>
      <w:r w:rsidRPr="001D31CC">
        <w:rPr>
          <w:sz w:val="30"/>
          <w:szCs w:val="30"/>
          <w:lang w:val="uk-UA"/>
        </w:rPr>
        <w:t>що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збільшує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кількість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викидів</w:t>
      </w:r>
      <w:proofErr w:type="spellEnd"/>
      <w:r w:rsidRPr="001D31CC">
        <w:rPr>
          <w:sz w:val="30"/>
          <w:szCs w:val="30"/>
          <w:lang w:val="uk-UA"/>
        </w:rPr>
        <w:t xml:space="preserve">, </w:t>
      </w:r>
      <w:proofErr w:type="spellStart"/>
      <w:r w:rsidRPr="001D31CC">
        <w:rPr>
          <w:sz w:val="30"/>
          <w:szCs w:val="30"/>
          <w:lang w:val="uk-UA"/>
        </w:rPr>
        <w:t>тоді</w:t>
      </w:r>
      <w:proofErr w:type="spellEnd"/>
      <w:r w:rsidRPr="001D31CC">
        <w:rPr>
          <w:sz w:val="30"/>
          <w:szCs w:val="30"/>
          <w:lang w:val="uk-UA"/>
        </w:rPr>
        <w:t xml:space="preserve"> як при </w:t>
      </w:r>
      <w:proofErr w:type="spellStart"/>
      <w:r w:rsidRPr="001D31CC">
        <w:rPr>
          <w:sz w:val="30"/>
          <w:szCs w:val="30"/>
          <w:lang w:val="uk-UA"/>
        </w:rPr>
        <w:t>спалюванні</w:t>
      </w:r>
      <w:proofErr w:type="spellEnd"/>
      <w:r w:rsidRPr="001D31CC">
        <w:rPr>
          <w:sz w:val="30"/>
          <w:szCs w:val="30"/>
          <w:lang w:val="uk-UA"/>
        </w:rPr>
        <w:t xml:space="preserve"> природного газу </w:t>
      </w:r>
      <w:proofErr w:type="spellStart"/>
      <w:r w:rsidRPr="001D31CC">
        <w:rPr>
          <w:sz w:val="30"/>
          <w:szCs w:val="30"/>
          <w:lang w:val="uk-UA"/>
        </w:rPr>
        <w:t>кількість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твердих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частинок</w:t>
      </w:r>
      <w:proofErr w:type="spellEnd"/>
      <w:r w:rsidRPr="001D31CC">
        <w:rPr>
          <w:sz w:val="30"/>
          <w:szCs w:val="30"/>
          <w:lang w:val="uk-UA"/>
        </w:rPr>
        <w:t xml:space="preserve"> є </w:t>
      </w:r>
      <w:proofErr w:type="spellStart"/>
      <w:r w:rsidRPr="001D31CC">
        <w:rPr>
          <w:sz w:val="30"/>
          <w:szCs w:val="30"/>
          <w:lang w:val="uk-UA"/>
        </w:rPr>
        <w:t>мінімальною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або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взагалі</w:t>
      </w:r>
      <w:proofErr w:type="spellEnd"/>
      <w:r w:rsidRPr="001D31CC">
        <w:rPr>
          <w:sz w:val="30"/>
          <w:szCs w:val="30"/>
          <w:lang w:val="uk-UA"/>
        </w:rPr>
        <w:t xml:space="preserve"> </w:t>
      </w:r>
      <w:proofErr w:type="spellStart"/>
      <w:r w:rsidRPr="001D31CC">
        <w:rPr>
          <w:sz w:val="30"/>
          <w:szCs w:val="30"/>
          <w:lang w:val="uk-UA"/>
        </w:rPr>
        <w:t>відсутньою</w:t>
      </w:r>
      <w:proofErr w:type="spellEnd"/>
      <w:r w:rsidRPr="001D31CC">
        <w:rPr>
          <w:sz w:val="30"/>
          <w:szCs w:val="30"/>
          <w:lang w:val="uk-UA"/>
        </w:rPr>
        <w:t>.</w:t>
      </w:r>
    </w:p>
    <w:p w:rsidR="008441C1" w:rsidRPr="001D31CC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:</w:t>
      </w:r>
    </w:p>
    <w:p w:rsidR="008441C1" w:rsidRDefault="001D31CC" w:rsidP="001D31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Написати мобільний калькулятор для розрахунку валових викидів шкідливих речовин 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вигляді суспендованих твердих частинок при спалювання вугілля, мазуту та природного газу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якщо розглядається: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Енергоблок з котлом, призначеним для факельного спалювання вугілля з високим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вмістом летких, типу газового або </w:t>
      </w:r>
      <w:proofErr w:type="spellStart"/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довгополуменевого</w:t>
      </w:r>
      <w:proofErr w:type="spellEnd"/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, з рідким шлаковидаленням. Номінальна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паропродуктивність котла енергоблока становить 950 т/год, а середня фактична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паропродуктивність – 760 т/год. На ньому застосовується ступенева подача повітря та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рециркуляція димових газів. Пароперегрівачі котла очищуються при зупинці блока. Для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уловлювання твердих частинок використовується електростатичний фільтр типу ЕГА 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ефективністю золовловлення 0,985.</w:t>
      </w:r>
    </w:p>
    <w:p w:rsidR="001D31CC" w:rsidRDefault="001D31CC" w:rsidP="001D31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Установки для очищення димових газів від оксидів азоту та сірки відсутні.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t>За звітний період використовувалось таке паливо:</w:t>
      </w:r>
    </w:p>
    <w:p w:rsidR="001D31CC" w:rsidRDefault="001D31CC" w:rsidP="001D3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2044EC0" wp14:editId="34FF9239">
            <wp:extent cx="6152515" cy="10953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CC" w:rsidRDefault="001D31CC" w:rsidP="001D3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D31CC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F176DA4" wp14:editId="5D33C264">
            <wp:extent cx="6152515" cy="31496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CC" w:rsidRDefault="001D31CC" w:rsidP="001D31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D31CC" w:rsidRDefault="001D31C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41C1" w:rsidRDefault="00621790" w:rsidP="00CC66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Знайдемо початкові дані з таблиці </w:t>
      </w:r>
      <w:r w:rsidR="001D31CC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1D31CC"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відповідно до нашого варіанту(8).</w:t>
      </w:r>
    </w:p>
    <w:p w:rsidR="008441C1" w:rsidRDefault="001D31CC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1D31C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4466619" wp14:editId="7F163176">
            <wp:extent cx="6152515" cy="3710305"/>
            <wp:effectExtent l="0" t="0" r="63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3619A3" w:rsidP="00CC66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цих даних можемо зрозуміти, що нам необхідно створити користувацький інтерфейс, де на вхід будемо приймати усі ці параметри:</w:t>
      </w:r>
    </w:p>
    <w:p w:rsidR="003619A3" w:rsidRDefault="003619A3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3619A3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1BC940C4" wp14:editId="5E028782">
            <wp:extent cx="4344006" cy="8478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3619A3" w:rsidP="00CC66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Зчитувати параметри ми можемо за допомогою звертання до об’єкту безпосередньо за його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id</w:t>
      </w:r>
      <w:r w:rsidRPr="003619A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3619A3" w:rsidRDefault="003619A3" w:rsidP="00CC66F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619A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2B72DC2" wp14:editId="63F68ABC">
            <wp:extent cx="6152515" cy="133858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A3" w:rsidRPr="00350AE0" w:rsidRDefault="003619A3" w:rsidP="00CC66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Далі </w:t>
      </w:r>
      <w:r w:rsidR="00350AE0">
        <w:rPr>
          <w:rFonts w:ascii="Times New Roman" w:eastAsia="Times New Roman" w:hAnsi="Times New Roman" w:cs="Times New Roman"/>
          <w:sz w:val="32"/>
          <w:szCs w:val="32"/>
        </w:rPr>
        <w:t xml:space="preserve">я створив функції які будуть обраховувати дані емісії твердих частинок та розрахунок викидів згідно до формул, також для більш зручного виду створив функцію </w:t>
      </w:r>
      <w:r w:rsidR="00350AE0">
        <w:rPr>
          <w:rFonts w:ascii="Times New Roman" w:eastAsia="Times New Roman" w:hAnsi="Times New Roman" w:cs="Times New Roman"/>
          <w:sz w:val="32"/>
          <w:szCs w:val="32"/>
          <w:lang w:val="en-US"/>
        </w:rPr>
        <w:t>round</w:t>
      </w:r>
    </w:p>
    <w:p w:rsidR="00350AE0" w:rsidRDefault="00350AE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350AE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903ED6C" wp14:editId="493EFEC8">
            <wp:extent cx="6152515" cy="449643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0" w:rsidRDefault="00350AE0" w:rsidP="00CC66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Після цього нам необхідно передати відповідні дані до цих функції та обрахувати кінцеві викиди для вугілля, мазуту та газу і вивести результати на екран. Також хочу зауважити, що кількість твердив викидів при спалювання газу буде дорівнювати 0.</w:t>
      </w:r>
    </w:p>
    <w:p w:rsidR="008441C1" w:rsidRDefault="00350AE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350AE0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6A4D89A8">
            <wp:extent cx="3733800" cy="411107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AE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41EDEBB" wp14:editId="2BC81918">
            <wp:extent cx="3733800" cy="1021324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462" cy="10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0AE0" w:rsidRPr="00350AE0" w:rsidRDefault="00350AE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0AE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69AB33" wp14:editId="37CD2CF1">
            <wp:extent cx="2794968" cy="596646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650" cy="59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AE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58CD7F" wp14:editId="12511345">
            <wp:extent cx="2696470" cy="5958327"/>
            <wp:effectExtent l="0" t="0" r="889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100" cy="59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0" w:rsidRDefault="00350AE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21DE" w:rsidRDefault="00350AE0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0AE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77D7CF" wp14:editId="7C9F0A85">
            <wp:extent cx="2696470" cy="5958327"/>
            <wp:effectExtent l="0" t="0" r="889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100" cy="59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9C13FB2" wp14:editId="42DDB373">
            <wp:extent cx="6152515" cy="1860550"/>
            <wp:effectExtent l="0" t="0" r="63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аналогічні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CC66FF" w:rsidRPr="00CC66FF" w:rsidRDefault="00350AE0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У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мобільний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калькулятор,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валові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шкідливих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речовин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твердих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частинок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спалюванні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вугілля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мазуту та природного газу.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опрацьовано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три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для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вугілля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мазуту та природного газу. Для кожного з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емісії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твердих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частинок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(KTV) та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Etv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збіглися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очікуваними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кожного виду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підтверджує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0AE0" w:rsidRPr="00350AE0" w:rsidRDefault="00350AE0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ми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засвоїли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Kotlin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математичних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мобільного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</w:t>
      </w:r>
      <w:proofErr w:type="spellEnd"/>
      <w:r w:rsidRPr="00350A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0AE0" w:rsidRPr="008B169A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D31CC"/>
    <w:rsid w:val="00350AE0"/>
    <w:rsid w:val="003619A3"/>
    <w:rsid w:val="00621790"/>
    <w:rsid w:val="006711BA"/>
    <w:rsid w:val="006B7F49"/>
    <w:rsid w:val="007101CA"/>
    <w:rsid w:val="008441C1"/>
    <w:rsid w:val="008B169A"/>
    <w:rsid w:val="00AF44B1"/>
    <w:rsid w:val="00B121DE"/>
    <w:rsid w:val="00B60D03"/>
    <w:rsid w:val="00CB2AFE"/>
    <w:rsid w:val="00CC66FF"/>
    <w:rsid w:val="00D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81D7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Anatoliy</cp:lastModifiedBy>
  <cp:revision>3</cp:revision>
  <dcterms:created xsi:type="dcterms:W3CDTF">2024-10-09T21:33:00Z</dcterms:created>
  <dcterms:modified xsi:type="dcterms:W3CDTF">2024-10-09T21:46:00Z</dcterms:modified>
</cp:coreProperties>
</file>