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05C" w:rsidRDefault="00F6105C" w:rsidP="00F610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F6105C" w:rsidRDefault="00F6105C" w:rsidP="00F610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F6105C" w:rsidRDefault="00F6105C" w:rsidP="00F6105C">
      <w:pPr>
        <w:jc w:val="center"/>
        <w:rPr>
          <w:color w:val="000000"/>
        </w:rPr>
      </w:pPr>
    </w:p>
    <w:p w:rsidR="00F6105C" w:rsidRDefault="00F6105C" w:rsidP="00F6105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F6105C" w:rsidRDefault="00F6105C" w:rsidP="00F6105C">
      <w:pPr>
        <w:jc w:val="center"/>
        <w:rPr>
          <w:color w:val="000000"/>
        </w:rPr>
      </w:pPr>
    </w:p>
    <w:p w:rsidR="00F6105C" w:rsidRDefault="00F6105C" w:rsidP="00F6105C">
      <w:pPr>
        <w:jc w:val="center"/>
        <w:rPr>
          <w:color w:val="000000"/>
        </w:rPr>
      </w:pPr>
    </w:p>
    <w:p w:rsidR="00F6105C" w:rsidRDefault="00F6105C" w:rsidP="00F6105C">
      <w:pPr>
        <w:jc w:val="center"/>
        <w:rPr>
          <w:color w:val="000000"/>
        </w:rPr>
      </w:pPr>
    </w:p>
    <w:p w:rsidR="00F6105C" w:rsidRDefault="00F6105C" w:rsidP="00F6105C">
      <w:pPr>
        <w:jc w:val="center"/>
        <w:rPr>
          <w:color w:val="000000"/>
        </w:rPr>
      </w:pPr>
    </w:p>
    <w:p w:rsidR="00F6105C" w:rsidRDefault="00F6105C" w:rsidP="00F6105C">
      <w:pPr>
        <w:jc w:val="center"/>
        <w:rPr>
          <w:color w:val="000000"/>
        </w:rPr>
      </w:pPr>
    </w:p>
    <w:p w:rsidR="00F6105C" w:rsidRDefault="00F6105C" w:rsidP="00F6105C">
      <w:pPr>
        <w:jc w:val="center"/>
        <w:rPr>
          <w:color w:val="000000"/>
          <w:sz w:val="24"/>
          <w:szCs w:val="24"/>
        </w:rPr>
      </w:pPr>
    </w:p>
    <w:p w:rsidR="00F6105C" w:rsidRPr="00F6105C" w:rsidRDefault="00F6105C" w:rsidP="00F6105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Pr="00F6105C"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</w:p>
    <w:p w:rsidR="00F6105C" w:rsidRPr="00E93D46" w:rsidRDefault="00F6105C" w:rsidP="00F6105C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hyperlink r:id="rId5" w:tgtFrame="_self" w:history="1">
        <w:r w:rsidRPr="00941A75">
          <w:rPr>
            <w:rFonts w:ascii="Times New Roman" w:eastAsia="Times New Roman" w:hAnsi="Times New Roman" w:cs="Times New Roman"/>
            <w:i/>
            <w:sz w:val="32"/>
            <w:szCs w:val="32"/>
          </w:rPr>
          <w:t xml:space="preserve">Програмування </w:t>
        </w:r>
        <w:proofErr w:type="spellStart"/>
        <w:r w:rsidRPr="00941A75">
          <w:rPr>
            <w:rFonts w:ascii="Times New Roman" w:eastAsia="Times New Roman" w:hAnsi="Times New Roman" w:cs="Times New Roman"/>
            <w:i/>
            <w:sz w:val="32"/>
            <w:szCs w:val="32"/>
          </w:rPr>
          <w:t>вебзастосунків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F6105C" w:rsidRDefault="00F6105C" w:rsidP="00F6105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6105C" w:rsidRDefault="00F6105C" w:rsidP="00F6105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6105C" w:rsidRDefault="00F6105C" w:rsidP="00F6105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6105C" w:rsidRDefault="00F6105C" w:rsidP="00F6105C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6105C" w:rsidRDefault="00F6105C" w:rsidP="00F6105C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F6105C" w:rsidRDefault="00F6105C" w:rsidP="00F6105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6105C" w:rsidRDefault="00F6105C" w:rsidP="00F610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F6105C" w:rsidRDefault="00F6105C" w:rsidP="00F6105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Pr="00CE688C">
        <w:t xml:space="preserve"> </w:t>
      </w:r>
      <w:r w:rsidRPr="00CE688C">
        <w:rPr>
          <w:rFonts w:ascii="Times New Roman" w:eastAsia="Times New Roman" w:hAnsi="Times New Roman" w:cs="Times New Roman"/>
          <w:sz w:val="32"/>
          <w:szCs w:val="32"/>
        </w:rPr>
        <w:t>https://github.com/JIAIM/web</w:t>
      </w:r>
      <w:r>
        <w:rPr>
          <w:rFonts w:ascii="Times New Roman" w:eastAsia="Times New Roman" w:hAnsi="Times New Roman" w:cs="Times New Roman"/>
          <w:sz w:val="32"/>
          <w:szCs w:val="32"/>
        </w:rPr>
        <w:t>_</w:t>
      </w:r>
      <w:r w:rsidRPr="00CE688C">
        <w:rPr>
          <w:rFonts w:ascii="Times New Roman" w:eastAsia="Times New Roman" w:hAnsi="Times New Roman" w:cs="Times New Roman"/>
          <w:sz w:val="32"/>
          <w:szCs w:val="32"/>
        </w:rPr>
        <w:t>labs</w:t>
      </w:r>
    </w:p>
    <w:p w:rsidR="00F6105C" w:rsidRDefault="00F6105C" w:rsidP="00F6105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6105C" w:rsidRDefault="00F6105C" w:rsidP="00F610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F6105C" w:rsidRDefault="00F6105C" w:rsidP="00F610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F6105C" w:rsidRDefault="00F6105C" w:rsidP="00F6105C">
      <w:pPr>
        <w:tabs>
          <w:tab w:val="left" w:pos="1260"/>
          <w:tab w:val="left" w:pos="8550"/>
        </w:tabs>
      </w:pPr>
      <w:r>
        <w:tab/>
      </w:r>
    </w:p>
    <w:p w:rsidR="00F6105C" w:rsidRDefault="00F6105C" w:rsidP="00F6105C">
      <w:pPr>
        <w:tabs>
          <w:tab w:val="left" w:pos="1260"/>
          <w:tab w:val="left" w:pos="8550"/>
        </w:tabs>
      </w:pPr>
    </w:p>
    <w:p w:rsidR="00F6105C" w:rsidRDefault="00F6105C" w:rsidP="00F6105C">
      <w:pPr>
        <w:tabs>
          <w:tab w:val="left" w:pos="1260"/>
          <w:tab w:val="left" w:pos="8550"/>
        </w:tabs>
      </w:pPr>
    </w:p>
    <w:p w:rsidR="00F6105C" w:rsidRDefault="00F6105C" w:rsidP="00F6105C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94637A" w:rsidRPr="00F631B4" w:rsidRDefault="00621790" w:rsidP="0082103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 w:rsidR="0019754E">
        <w:rPr>
          <w:rFonts w:ascii="Times New Roman" w:eastAsia="Times New Roman" w:hAnsi="Times New Roman" w:cs="Times New Roman"/>
          <w:sz w:val="32"/>
          <w:szCs w:val="32"/>
        </w:rPr>
        <w:t>6</w:t>
      </w:r>
    </w:p>
    <w:p w:rsidR="0082103D" w:rsidRDefault="0082103D" w:rsidP="0082103D">
      <w:pPr>
        <w:pStyle w:val="3"/>
        <w:rPr>
          <w:rFonts w:ascii="Times New Roman" w:hAnsi="Times New Roman" w:cs="Times New Roman"/>
        </w:rPr>
      </w:pPr>
      <w:r w:rsidRPr="0082103D">
        <w:rPr>
          <w:rFonts w:ascii="Times New Roman" w:hAnsi="Times New Roman" w:cs="Times New Roman"/>
        </w:rPr>
        <w:t>Теоретичні Відомості</w:t>
      </w:r>
    </w:p>
    <w:p w:rsidR="00E132AB" w:rsidRPr="00E132AB" w:rsidRDefault="00E132AB" w:rsidP="00E132AB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E132AB">
        <w:rPr>
          <w:rFonts w:ascii="Times New Roman" w:hAnsi="Times New Roman" w:cs="Times New Roman"/>
          <w:sz w:val="28"/>
          <w:szCs w:val="28"/>
        </w:rPr>
        <w:t>Основні поняття та формули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32AB">
        <w:rPr>
          <w:rStyle w:val="a6"/>
          <w:sz w:val="28"/>
          <w:szCs w:val="28"/>
        </w:rPr>
        <w:t>Номінальна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потужність</w:t>
      </w:r>
      <w:proofErr w:type="spellEnd"/>
      <w:r w:rsidRPr="00E132AB">
        <w:rPr>
          <w:rStyle w:val="a6"/>
          <w:sz w:val="28"/>
          <w:szCs w:val="28"/>
        </w:rPr>
        <w:t xml:space="preserve"> (</w:t>
      </w:r>
      <w:proofErr w:type="spellStart"/>
      <w:r w:rsidRPr="00E132AB">
        <w:rPr>
          <w:rStyle w:val="a6"/>
          <w:sz w:val="28"/>
          <w:szCs w:val="28"/>
        </w:rPr>
        <w:t>Pn</w:t>
      </w:r>
      <w:proofErr w:type="spellEnd"/>
      <w:r w:rsidRPr="00E132AB">
        <w:rPr>
          <w:rStyle w:val="a6"/>
          <w:sz w:val="28"/>
          <w:szCs w:val="28"/>
        </w:rPr>
        <w:t>):</w:t>
      </w:r>
      <w:r w:rsidRPr="00E132AB">
        <w:rPr>
          <w:sz w:val="28"/>
          <w:szCs w:val="28"/>
        </w:rPr>
        <w:t xml:space="preserve"> Величина, яка </w:t>
      </w:r>
      <w:proofErr w:type="spellStart"/>
      <w:r w:rsidRPr="00E132AB">
        <w:rPr>
          <w:sz w:val="28"/>
          <w:szCs w:val="28"/>
        </w:rPr>
        <w:t>характеризує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здатність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електричної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машини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виконувати</w:t>
      </w:r>
      <w:proofErr w:type="spellEnd"/>
      <w:r w:rsidRPr="00E132AB">
        <w:rPr>
          <w:sz w:val="28"/>
          <w:szCs w:val="28"/>
        </w:rPr>
        <w:t xml:space="preserve"> роботу при </w:t>
      </w:r>
      <w:proofErr w:type="spellStart"/>
      <w:r w:rsidRPr="00E132AB">
        <w:rPr>
          <w:sz w:val="28"/>
          <w:szCs w:val="28"/>
        </w:rPr>
        <w:t>номінальних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умовах</w:t>
      </w:r>
      <w:proofErr w:type="spellEnd"/>
      <w:r w:rsidRPr="00E132AB">
        <w:rPr>
          <w:sz w:val="28"/>
          <w:szCs w:val="28"/>
        </w:rPr>
        <w:t xml:space="preserve">. </w:t>
      </w:r>
      <w:proofErr w:type="spellStart"/>
      <w:r w:rsidRPr="00E132AB">
        <w:rPr>
          <w:sz w:val="28"/>
          <w:szCs w:val="28"/>
        </w:rPr>
        <w:t>Вимірюється</w:t>
      </w:r>
      <w:proofErr w:type="spellEnd"/>
      <w:r w:rsidRPr="00E132AB">
        <w:rPr>
          <w:sz w:val="28"/>
          <w:szCs w:val="28"/>
        </w:rPr>
        <w:t xml:space="preserve"> в </w:t>
      </w:r>
      <w:proofErr w:type="spellStart"/>
      <w:r w:rsidRPr="00E132AB">
        <w:rPr>
          <w:sz w:val="28"/>
          <w:szCs w:val="28"/>
        </w:rPr>
        <w:t>кіловатах</w:t>
      </w:r>
      <w:proofErr w:type="spellEnd"/>
      <w:r w:rsidRPr="00E132AB">
        <w:rPr>
          <w:sz w:val="28"/>
          <w:szCs w:val="28"/>
        </w:rPr>
        <w:t xml:space="preserve"> (кВт).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32AB">
        <w:rPr>
          <w:rStyle w:val="a6"/>
          <w:sz w:val="28"/>
          <w:szCs w:val="28"/>
        </w:rPr>
        <w:t>Коефіцієнт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використання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потужності</w:t>
      </w:r>
      <w:proofErr w:type="spellEnd"/>
      <w:r w:rsidRPr="00E132AB">
        <w:rPr>
          <w:rStyle w:val="a6"/>
          <w:sz w:val="28"/>
          <w:szCs w:val="28"/>
        </w:rPr>
        <w:t xml:space="preserve"> (</w:t>
      </w:r>
      <w:proofErr w:type="spellStart"/>
      <w:r w:rsidRPr="00E132AB">
        <w:rPr>
          <w:rStyle w:val="a6"/>
          <w:sz w:val="28"/>
          <w:szCs w:val="28"/>
        </w:rPr>
        <w:t>Kv</w:t>
      </w:r>
      <w:proofErr w:type="spellEnd"/>
      <w:r w:rsidRPr="00E132AB">
        <w:rPr>
          <w:rStyle w:val="a6"/>
          <w:sz w:val="28"/>
          <w:szCs w:val="28"/>
        </w:rPr>
        <w:t>):</w:t>
      </w:r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Показник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ефективності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використання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потужності</w:t>
      </w:r>
      <w:proofErr w:type="spellEnd"/>
      <w:r w:rsidRPr="00E132AB">
        <w:rPr>
          <w:sz w:val="28"/>
          <w:szCs w:val="28"/>
        </w:rPr>
        <w:t xml:space="preserve">. </w:t>
      </w:r>
      <w:proofErr w:type="spellStart"/>
      <w:r w:rsidRPr="00E132AB">
        <w:rPr>
          <w:sz w:val="28"/>
          <w:szCs w:val="28"/>
        </w:rPr>
        <w:t>Визначається</w:t>
      </w:r>
      <w:proofErr w:type="spellEnd"/>
      <w:r w:rsidRPr="00E132AB">
        <w:rPr>
          <w:sz w:val="28"/>
          <w:szCs w:val="28"/>
        </w:rPr>
        <w:t xml:space="preserve"> як </w:t>
      </w:r>
      <w:proofErr w:type="spellStart"/>
      <w:r w:rsidRPr="00E132AB">
        <w:rPr>
          <w:sz w:val="28"/>
          <w:szCs w:val="28"/>
        </w:rPr>
        <w:t>відношення</w:t>
      </w:r>
      <w:proofErr w:type="spellEnd"/>
      <w:r w:rsidRPr="00E132AB">
        <w:rPr>
          <w:sz w:val="28"/>
          <w:szCs w:val="28"/>
        </w:rPr>
        <w:t xml:space="preserve"> фактичного </w:t>
      </w:r>
      <w:proofErr w:type="spellStart"/>
      <w:r w:rsidRPr="00E132AB">
        <w:rPr>
          <w:sz w:val="28"/>
          <w:szCs w:val="28"/>
        </w:rPr>
        <w:t>навантаження</w:t>
      </w:r>
      <w:proofErr w:type="spellEnd"/>
      <w:r w:rsidRPr="00E132AB">
        <w:rPr>
          <w:sz w:val="28"/>
          <w:szCs w:val="28"/>
        </w:rPr>
        <w:t xml:space="preserve"> до </w:t>
      </w:r>
      <w:proofErr w:type="spellStart"/>
      <w:r w:rsidRPr="00E132AB">
        <w:rPr>
          <w:sz w:val="28"/>
          <w:szCs w:val="28"/>
        </w:rPr>
        <w:t>номінального</w:t>
      </w:r>
      <w:proofErr w:type="spellEnd"/>
      <w:r w:rsidRPr="00E132AB">
        <w:rPr>
          <w:sz w:val="28"/>
          <w:szCs w:val="28"/>
        </w:rPr>
        <w:t xml:space="preserve">. </w:t>
      </w:r>
      <w:proofErr w:type="spellStart"/>
      <w:r w:rsidRPr="00E132AB">
        <w:rPr>
          <w:sz w:val="28"/>
          <w:szCs w:val="28"/>
        </w:rPr>
        <w:t>Значення</w:t>
      </w:r>
      <w:proofErr w:type="spellEnd"/>
      <w:r w:rsidRPr="00E132AB">
        <w:rPr>
          <w:sz w:val="28"/>
          <w:szCs w:val="28"/>
        </w:rPr>
        <w:t xml:space="preserve"> </w:t>
      </w:r>
      <w:r w:rsidRPr="00E132AB">
        <w:rPr>
          <w:rStyle w:val="katex-mathml"/>
          <w:sz w:val="28"/>
          <w:szCs w:val="28"/>
        </w:rPr>
        <w:t>K</w:t>
      </w:r>
      <w:r>
        <w:rPr>
          <w:rStyle w:val="katex-mathml"/>
          <w:sz w:val="28"/>
          <w:szCs w:val="28"/>
          <w:lang w:val="en-US"/>
        </w:rPr>
        <w:t>v</w:t>
      </w:r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знаходиться</w:t>
      </w:r>
      <w:proofErr w:type="spellEnd"/>
      <w:r w:rsidRPr="00E132AB">
        <w:rPr>
          <w:sz w:val="28"/>
          <w:szCs w:val="28"/>
        </w:rPr>
        <w:t xml:space="preserve"> в межа</w:t>
      </w:r>
      <w:r>
        <w:rPr>
          <w:sz w:val="28"/>
          <w:szCs w:val="28"/>
          <w:lang w:val="en-US"/>
        </w:rPr>
        <w:t>x</w:t>
      </w:r>
      <w:r w:rsidRPr="009D34C8">
        <w:rPr>
          <w:sz w:val="28"/>
          <w:szCs w:val="28"/>
        </w:rPr>
        <w:t xml:space="preserve"> </w:t>
      </w:r>
      <w:r w:rsidRPr="00E132AB">
        <w:rPr>
          <w:rStyle w:val="katex-mathml"/>
          <w:sz w:val="28"/>
          <w:szCs w:val="28"/>
        </w:rPr>
        <w:t>0≤Kv≤1</w:t>
      </w:r>
      <w:r w:rsidRPr="00E132AB">
        <w:rPr>
          <w:sz w:val="28"/>
          <w:szCs w:val="28"/>
        </w:rPr>
        <w:t>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32AB">
        <w:rPr>
          <w:rStyle w:val="a6"/>
          <w:sz w:val="28"/>
          <w:szCs w:val="28"/>
        </w:rPr>
        <w:t>Коефіцієнт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реактивної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потужності</w:t>
      </w:r>
      <w:proofErr w:type="spellEnd"/>
      <w:r w:rsidRPr="00E132AB">
        <w:rPr>
          <w:rStyle w:val="a6"/>
          <w:sz w:val="28"/>
          <w:szCs w:val="28"/>
        </w:rPr>
        <w:t xml:space="preserve"> (</w:t>
      </w:r>
      <w:proofErr w:type="spellStart"/>
      <w:r w:rsidRPr="00E132AB">
        <w:rPr>
          <w:rStyle w:val="katex-mathml"/>
          <w:b/>
          <w:bCs/>
          <w:sz w:val="28"/>
          <w:szCs w:val="28"/>
        </w:rPr>
        <w:t>tgφ</w:t>
      </w:r>
      <w:proofErr w:type="spellEnd"/>
      <w:r w:rsidRPr="00E132AB">
        <w:rPr>
          <w:rStyle w:val="a6"/>
          <w:sz w:val="28"/>
          <w:szCs w:val="28"/>
        </w:rPr>
        <w:t>):</w:t>
      </w:r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Відображає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співвідношення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між</w:t>
      </w:r>
      <w:proofErr w:type="spellEnd"/>
      <w:r w:rsidRPr="00E132AB">
        <w:rPr>
          <w:sz w:val="28"/>
          <w:szCs w:val="28"/>
        </w:rPr>
        <w:t xml:space="preserve"> активною та реактивною </w:t>
      </w:r>
      <w:proofErr w:type="spellStart"/>
      <w:r w:rsidRPr="00E132AB">
        <w:rPr>
          <w:sz w:val="28"/>
          <w:szCs w:val="28"/>
        </w:rPr>
        <w:t>складовими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повної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потужності</w:t>
      </w:r>
      <w:proofErr w:type="spellEnd"/>
      <w:r w:rsidRPr="00E132AB">
        <w:rPr>
          <w:sz w:val="28"/>
          <w:szCs w:val="28"/>
        </w:rPr>
        <w:t xml:space="preserve">. </w:t>
      </w:r>
      <w:proofErr w:type="spellStart"/>
      <w:r w:rsidRPr="00E132AB">
        <w:rPr>
          <w:sz w:val="28"/>
          <w:szCs w:val="28"/>
        </w:rPr>
        <w:t>Реактивна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потужність</w:t>
      </w:r>
      <w:proofErr w:type="spellEnd"/>
      <w:r w:rsidRPr="00E132AB">
        <w:rPr>
          <w:sz w:val="28"/>
          <w:szCs w:val="28"/>
        </w:rPr>
        <w:t xml:space="preserve"> </w:t>
      </w:r>
      <w:r w:rsidRPr="00E132AB">
        <w:rPr>
          <w:rStyle w:val="katex-mathml"/>
          <w:sz w:val="28"/>
          <w:szCs w:val="28"/>
        </w:rPr>
        <w:t>Q</w:t>
      </w:r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обчислюється</w:t>
      </w:r>
      <w:proofErr w:type="spellEnd"/>
      <w:r w:rsidRPr="00E132AB">
        <w:rPr>
          <w:sz w:val="28"/>
          <w:szCs w:val="28"/>
        </w:rPr>
        <w:t xml:space="preserve"> за формулою: </w:t>
      </w:r>
      <w:r w:rsidRPr="00E132AB">
        <w:rPr>
          <w:rStyle w:val="katex-mathml"/>
          <w:sz w:val="28"/>
          <w:szCs w:val="28"/>
        </w:rPr>
        <w:t>Q=</w:t>
      </w:r>
      <w:proofErr w:type="spellStart"/>
      <w:r w:rsidRPr="00E132AB">
        <w:rPr>
          <w:rStyle w:val="katex-mathml"/>
          <w:sz w:val="28"/>
          <w:szCs w:val="28"/>
        </w:rPr>
        <w:t>P</w:t>
      </w:r>
      <w:r w:rsidRPr="00E132A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132AB">
        <w:rPr>
          <w:rStyle w:val="katex-mathml"/>
          <w:sz w:val="28"/>
          <w:szCs w:val="28"/>
        </w:rPr>
        <w:t>tgφ</w:t>
      </w:r>
      <w:proofErr w:type="spellEnd"/>
      <w:r w:rsidRPr="00E132AB">
        <w:rPr>
          <w:rStyle w:val="mpunct"/>
          <w:sz w:val="28"/>
          <w:szCs w:val="28"/>
        </w:rPr>
        <w:t xml:space="preserve">, </w:t>
      </w:r>
      <w:r w:rsidRPr="00E132AB">
        <w:rPr>
          <w:sz w:val="28"/>
          <w:szCs w:val="28"/>
        </w:rPr>
        <w:t xml:space="preserve">де </w:t>
      </w:r>
      <w:r w:rsidRPr="00E132AB">
        <w:rPr>
          <w:rStyle w:val="katex-mathml"/>
          <w:sz w:val="28"/>
          <w:szCs w:val="28"/>
        </w:rPr>
        <w:t>P</w:t>
      </w:r>
      <w:r w:rsidRPr="00E132AB">
        <w:rPr>
          <w:sz w:val="28"/>
          <w:szCs w:val="28"/>
        </w:rPr>
        <w:t xml:space="preserve"> — активна </w:t>
      </w:r>
      <w:proofErr w:type="spellStart"/>
      <w:r w:rsidRPr="00E132AB">
        <w:rPr>
          <w:sz w:val="28"/>
          <w:szCs w:val="28"/>
        </w:rPr>
        <w:t>потужність</w:t>
      </w:r>
      <w:proofErr w:type="spellEnd"/>
      <w:r w:rsidRPr="00E132AB">
        <w:rPr>
          <w:sz w:val="28"/>
          <w:szCs w:val="28"/>
        </w:rPr>
        <w:t>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32AB">
        <w:rPr>
          <w:rStyle w:val="a6"/>
          <w:sz w:val="28"/>
          <w:szCs w:val="28"/>
        </w:rPr>
        <w:t xml:space="preserve">Струм у </w:t>
      </w:r>
      <w:proofErr w:type="spellStart"/>
      <w:r w:rsidRPr="00E132AB">
        <w:rPr>
          <w:rStyle w:val="a6"/>
          <w:sz w:val="28"/>
          <w:szCs w:val="28"/>
        </w:rPr>
        <w:t>ланцюзі</w:t>
      </w:r>
      <w:proofErr w:type="spellEnd"/>
      <w:r w:rsidRPr="00E132AB">
        <w:rPr>
          <w:rStyle w:val="a6"/>
          <w:sz w:val="28"/>
          <w:szCs w:val="28"/>
        </w:rPr>
        <w:t xml:space="preserve"> (I):</w:t>
      </w:r>
      <w:r w:rsidRPr="00E132AB">
        <w:rPr>
          <w:sz w:val="28"/>
          <w:szCs w:val="28"/>
        </w:rPr>
        <w:t xml:space="preserve"> Струм </w:t>
      </w:r>
      <w:proofErr w:type="spellStart"/>
      <w:r w:rsidRPr="00E132AB">
        <w:rPr>
          <w:sz w:val="28"/>
          <w:szCs w:val="28"/>
        </w:rPr>
        <w:t>обчислюється</w:t>
      </w:r>
      <w:proofErr w:type="spellEnd"/>
      <w:r w:rsidRPr="00E132AB">
        <w:rPr>
          <w:sz w:val="28"/>
          <w:szCs w:val="28"/>
        </w:rPr>
        <w:t xml:space="preserve"> як:</w:t>
      </w:r>
    </w:p>
    <w:p w:rsidR="00E132AB" w:rsidRPr="00E132AB" w:rsidRDefault="00E132AB" w:rsidP="00E132A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I=P3</w:t>
      </w:r>
      <w:r w:rsidRPr="00E132A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U</w:t>
      </w:r>
      <w:r w:rsidRPr="00E132A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cosφ</w:t>
      </w:r>
      <w:r w:rsidRPr="00E132A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η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132AB">
        <w:rPr>
          <w:rFonts w:ascii="Times New Roman" w:hAnsi="Times New Roman" w:cs="Times New Roman"/>
          <w:sz w:val="28"/>
          <w:szCs w:val="28"/>
        </w:rPr>
        <w:t>де: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U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напруга;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cosφ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— коефіцієнт потужності;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η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ККД (коефіцієнт корисної дії).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32AB">
        <w:rPr>
          <w:rStyle w:val="a6"/>
          <w:sz w:val="28"/>
          <w:szCs w:val="28"/>
        </w:rPr>
        <w:t xml:space="preserve">Активна, </w:t>
      </w:r>
      <w:proofErr w:type="spellStart"/>
      <w:r w:rsidRPr="00E132AB">
        <w:rPr>
          <w:rStyle w:val="a6"/>
          <w:sz w:val="28"/>
          <w:szCs w:val="28"/>
        </w:rPr>
        <w:t>реактивна</w:t>
      </w:r>
      <w:proofErr w:type="spellEnd"/>
      <w:r w:rsidRPr="00E132AB">
        <w:rPr>
          <w:rStyle w:val="a6"/>
          <w:sz w:val="28"/>
          <w:szCs w:val="28"/>
        </w:rPr>
        <w:t xml:space="preserve"> та </w:t>
      </w:r>
      <w:proofErr w:type="spellStart"/>
      <w:r w:rsidRPr="00E132AB">
        <w:rPr>
          <w:rStyle w:val="a6"/>
          <w:sz w:val="28"/>
          <w:szCs w:val="28"/>
        </w:rPr>
        <w:t>повна</w:t>
      </w:r>
      <w:proofErr w:type="spellEnd"/>
      <w:r w:rsidRPr="00E132AB">
        <w:rPr>
          <w:rStyle w:val="a6"/>
          <w:sz w:val="28"/>
          <w:szCs w:val="28"/>
        </w:rPr>
        <w:t xml:space="preserve"> </w:t>
      </w:r>
      <w:proofErr w:type="spellStart"/>
      <w:r w:rsidRPr="00E132AB">
        <w:rPr>
          <w:rStyle w:val="a6"/>
          <w:sz w:val="28"/>
          <w:szCs w:val="28"/>
        </w:rPr>
        <w:t>потужності</w:t>
      </w:r>
      <w:proofErr w:type="spellEnd"/>
      <w:r w:rsidRPr="00E132AB">
        <w:rPr>
          <w:rStyle w:val="a6"/>
          <w:sz w:val="28"/>
          <w:szCs w:val="28"/>
        </w:rPr>
        <w:t>: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P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активна потужність;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Q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реактивна потужність;</w:t>
      </w:r>
    </w:p>
    <w:p w:rsidR="00E132AB" w:rsidRPr="00E132AB" w:rsidRDefault="00E132AB" w:rsidP="00E132A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S</w:t>
      </w:r>
      <w:r w:rsidRPr="00E132AB">
        <w:rPr>
          <w:rFonts w:ascii="Times New Roman" w:hAnsi="Times New Roman" w:cs="Times New Roman"/>
          <w:sz w:val="28"/>
          <w:szCs w:val="28"/>
        </w:rPr>
        <w:t xml:space="preserve"> — повна потужність: </w:t>
      </w:r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S=</w:t>
      </w:r>
      <m:oMath>
        <m:rad>
          <m:radPr>
            <m:degHide m:val="1"/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.</w:t>
      </w:r>
    </w:p>
    <w:p w:rsidR="00E132AB" w:rsidRPr="00E132AB" w:rsidRDefault="00E132AB" w:rsidP="00E132A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32AB">
        <w:rPr>
          <w:rStyle w:val="a6"/>
          <w:sz w:val="28"/>
          <w:szCs w:val="28"/>
        </w:rPr>
        <w:t>Квадратурний</w:t>
      </w:r>
      <w:proofErr w:type="spellEnd"/>
      <w:r w:rsidRPr="00E132AB">
        <w:rPr>
          <w:rStyle w:val="a6"/>
          <w:sz w:val="28"/>
          <w:szCs w:val="28"/>
        </w:rPr>
        <w:t xml:space="preserve"> метод</w:t>
      </w:r>
      <w:proofErr w:type="gramStart"/>
      <w:r w:rsidRPr="00E132AB">
        <w:rPr>
          <w:rStyle w:val="a6"/>
          <w:sz w:val="28"/>
          <w:szCs w:val="28"/>
        </w:rPr>
        <w:t>:</w:t>
      </w:r>
      <w:r w:rsidRPr="00E132AB">
        <w:rPr>
          <w:sz w:val="28"/>
          <w:szCs w:val="28"/>
        </w:rPr>
        <w:t xml:space="preserve"> Для</w:t>
      </w:r>
      <w:proofErr w:type="gram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розрахунків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загальної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потужності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групи</w:t>
      </w:r>
      <w:proofErr w:type="spellEnd"/>
      <w:r w:rsidRPr="00E132AB">
        <w:rPr>
          <w:sz w:val="28"/>
          <w:szCs w:val="28"/>
        </w:rPr>
        <w:t xml:space="preserve"> машин </w:t>
      </w:r>
      <w:proofErr w:type="spellStart"/>
      <w:r w:rsidRPr="00E132AB">
        <w:rPr>
          <w:sz w:val="28"/>
          <w:szCs w:val="28"/>
        </w:rPr>
        <w:t>використовується</w:t>
      </w:r>
      <w:proofErr w:type="spellEnd"/>
      <w:r w:rsidRPr="00E132AB">
        <w:rPr>
          <w:sz w:val="28"/>
          <w:szCs w:val="28"/>
        </w:rPr>
        <w:t xml:space="preserve"> метод </w:t>
      </w:r>
      <w:proofErr w:type="spellStart"/>
      <w:r w:rsidRPr="00E132AB">
        <w:rPr>
          <w:sz w:val="28"/>
          <w:szCs w:val="28"/>
        </w:rPr>
        <w:t>сумування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квадратів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номінальних</w:t>
      </w:r>
      <w:proofErr w:type="spellEnd"/>
      <w:r w:rsidRPr="00E132AB">
        <w:rPr>
          <w:sz w:val="28"/>
          <w:szCs w:val="28"/>
        </w:rPr>
        <w:t xml:space="preserve"> </w:t>
      </w:r>
      <w:proofErr w:type="spellStart"/>
      <w:r w:rsidRPr="00E132AB">
        <w:rPr>
          <w:sz w:val="28"/>
          <w:szCs w:val="28"/>
        </w:rPr>
        <w:t>потужностей</w:t>
      </w:r>
      <w:proofErr w:type="spellEnd"/>
      <w:r w:rsidRPr="00E132AB">
        <w:rPr>
          <w:sz w:val="28"/>
          <w:szCs w:val="28"/>
        </w:rPr>
        <w:t>:</w:t>
      </w:r>
    </w:p>
    <w:p w:rsidR="005737D9" w:rsidRDefault="00E132AB" w:rsidP="00E132A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Pзаг</w:t>
      </w:r>
      <w:proofErr w:type="spellEnd"/>
      <w:r w:rsidRPr="00E132AB">
        <w:rPr>
          <w:rStyle w:val="katex-mathml"/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Style w:val="katex-mathm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Style w:val="katex-mathm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rad>
      </m:oMath>
    </w:p>
    <w:p w:rsidR="00E132AB" w:rsidRPr="00E132AB" w:rsidRDefault="00E132AB" w:rsidP="00E132A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 :</w:t>
      </w:r>
    </w:p>
    <w:p w:rsidR="00E132AB" w:rsidRDefault="00E132AB" w:rsidP="00E132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Fonts w:ascii="Times New Roman" w:hAnsi="Times New Roman" w:cs="Times New Roman"/>
          <w:sz w:val="28"/>
          <w:szCs w:val="28"/>
        </w:rPr>
        <w:t xml:space="preserve">Створіть </w:t>
      </w:r>
      <w:r w:rsidR="00A0265D">
        <w:rPr>
          <w:rFonts w:ascii="Times New Roman" w:hAnsi="Times New Roman" w:cs="Times New Roman"/>
          <w:sz w:val="28"/>
          <w:szCs w:val="28"/>
        </w:rPr>
        <w:t>веб</w:t>
      </w:r>
      <w:r w:rsidRPr="00E132AB">
        <w:rPr>
          <w:rFonts w:ascii="Times New Roman" w:hAnsi="Times New Roman" w:cs="Times New Roman"/>
          <w:sz w:val="28"/>
          <w:szCs w:val="28"/>
        </w:rPr>
        <w:t xml:space="preserve"> калькулятор для розрахунку електричних навантажень об’єктів з використанням методу впорядкованих діаграм. Цехова мережа складається з трьох типових </w:t>
      </w:r>
      <w:proofErr w:type="spellStart"/>
      <w:r w:rsidRPr="00E132AB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які </w:t>
      </w:r>
      <w:proofErr w:type="spellStart"/>
      <w:r w:rsidRPr="00E132AB">
        <w:rPr>
          <w:rFonts w:ascii="Times New Roman" w:hAnsi="Times New Roman" w:cs="Times New Roman"/>
          <w:sz w:val="28"/>
          <w:szCs w:val="28"/>
        </w:rPr>
        <w:t>під’єднується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до трьох різних розподільчих шин (ШР1-ШР3) та кількох крупних </w:t>
      </w:r>
      <w:proofErr w:type="spellStart"/>
      <w:r w:rsidRPr="00E132AB">
        <w:rPr>
          <w:rFonts w:ascii="Times New Roman" w:hAnsi="Times New Roman" w:cs="Times New Roman"/>
          <w:sz w:val="28"/>
          <w:szCs w:val="28"/>
        </w:rPr>
        <w:t>електроприймачів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(ЕП). Для спрощення приймемо що склад, номенклатура і характеристики ЕП всіх трьох </w:t>
      </w:r>
      <w:proofErr w:type="spellStart"/>
      <w:r w:rsidRPr="00E132AB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E132AB">
        <w:rPr>
          <w:rFonts w:ascii="Times New Roman" w:hAnsi="Times New Roman" w:cs="Times New Roman"/>
          <w:sz w:val="28"/>
          <w:szCs w:val="28"/>
        </w:rPr>
        <w:t xml:space="preserve"> однакові. На основі складу ЕП та їх характеристик необхідно розрахувати силове навантаження цехової мережі</w:t>
      </w:r>
    </w:p>
    <w:p w:rsidR="00E132AB" w:rsidRDefault="00E132AB" w:rsidP="00E13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Варіант 8 :</w:t>
      </w:r>
    </w:p>
    <w:p w:rsidR="00E132AB" w:rsidRPr="00E132AB" w:rsidRDefault="00E132AB" w:rsidP="00E13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75C1B" wp14:editId="11364960">
            <wp:extent cx="6152515" cy="12820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2AB">
        <w:rPr>
          <w:noProof/>
        </w:rPr>
        <w:t xml:space="preserve"> </w:t>
      </w:r>
      <w:r w:rsidRPr="00E13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61C78" wp14:editId="423DB6CA">
            <wp:extent cx="6152515" cy="2736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95E10" w:rsidRDefault="00595E10" w:rsidP="00595E1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Спочатку створимо інтерфейс:</w:t>
      </w:r>
    </w:p>
    <w:p w:rsidR="00595E10" w:rsidRPr="00595E10" w:rsidRDefault="00595E10" w:rsidP="00595E1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95E1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DE5908E" wp14:editId="2A4D86D1">
            <wp:extent cx="3762900" cy="309605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45" w:rsidRPr="00E132AB" w:rsidRDefault="00E132AB" w:rsidP="007C624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Початкові дані для обрахунків беремо із таблиці 6.6. 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Un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0.38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0.65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1.33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1.33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132AB" w:rsidRPr="00E132AB" w:rsidRDefault="00E132AB" w:rsidP="00E132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:rsidR="00E132AB" w:rsidRDefault="00E132AB" w:rsidP="00E132A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Далі згідно до таблиці 6.7 необхідно обрахувати наступні </w:t>
      </w:r>
      <w:r w:rsidR="002C3CDB">
        <w:rPr>
          <w:rFonts w:ascii="Times New Roman" w:eastAsia="Times New Roman" w:hAnsi="Times New Roman" w:cs="Times New Roman"/>
          <w:sz w:val="28"/>
          <w:szCs w:val="32"/>
        </w:rPr>
        <w:t>значення: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nPnKvTgphiData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([]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range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nPnKvTgphiData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estimatedCurrents1level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big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Quo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big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sumFloat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nPnKvData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)),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big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sumFloat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SHR1_n_Pn_Kv_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sumFloat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nPnKvTgphiData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SHR1_n_Pn_Pn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1.25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SHR1_Kp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SHR1_n_Pn_Kv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SHR1_n_Pn_Kv_tgphi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SHR1_Pp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SHR1_Pp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SHR1_Qp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SHR1_Qp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SHR1_Pp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transfor_Pn</w:t>
      </w:r>
      <w:proofErr w:type="spellEnd"/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transfor_Kv</w:t>
      </w:r>
      <w:proofErr w:type="spellEnd"/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transfor_n_Pn_Kv_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transfor_n_Pn_Kv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transfor_tgphi</w:t>
      </w:r>
      <w:proofErr w:type="spellEnd"/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transfor_Pn</w:t>
      </w:r>
      <w:proofErr w:type="spellEnd"/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estimatedCurrents1level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sushi_Pn</w:t>
      </w:r>
      <w:proofErr w:type="spellEnd"/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sushi_n_Pn_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sushi_Kv</w:t>
      </w:r>
      <w:proofErr w:type="spellEnd"/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sushi_n_Pn_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sushi_Pn</w:t>
      </w:r>
      <w:proofErr w:type="spellEnd"/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estimatedCurrents1level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2330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all_n_Pv_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752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big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Quo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big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all_n_Pv_Kv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)), 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big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all_n_Pv_Kv_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657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all_n_Pn_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96399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all_n_Pn_Pn</w:t>
      </w:r>
      <w:proofErr w:type="spellEnd"/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all_Kp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all_n_Pv_Kv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all_Kp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all_n_Pv_Kv_tgphi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all_Pp</w:t>
      </w:r>
      <w:proofErr w:type="spell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all_Pp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all_Qp</w:t>
      </w:r>
      <w:proofErr w:type="spell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all_Qp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all_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all_Pp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Un</w:t>
      </w:r>
      <w:proofErr w:type="spellEnd"/>
    </w:p>
    <w:p w:rsidR="00E132AB" w:rsidRPr="002C3CDB" w:rsidRDefault="002C3CDB" w:rsidP="00E132A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Для відображення цих даних створимо відповідно таблицю в яку будемо додавати дані для виводу: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Sprintln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Sprintln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"|name      |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etan|cosu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| Un  | n | 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n*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 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tg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φ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n*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|n*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tg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φ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n*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Ne |  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Kp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 Pp  |  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Qp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   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  Ip  |"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Sprintln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range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"|SHR1      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%.1f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%2d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%8.2f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%10.3f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%7d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   |     |      |      |      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%5.1f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nPnKvTgphiData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nPnPnData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IpData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Sprintln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SHR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"|all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    |    |     |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%2d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   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   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%8.2f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%10.3f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%7d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%7.2f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%5.1f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SHR1_Kv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SHR1_n_Pn_Kv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SHR1_n_Pn_Kv_tgphi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SHR1_n_Pn_Pn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SHR1_ne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SHR1_Kp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SHR1_Pp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SHR1_Qp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SHR1_Sp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SHR1_Ip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Sprintln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transforma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%.1f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%2d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%8.2f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%10.3f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%7d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   |     |      |      |      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%5.1f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transfor_n_Pn_Kv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transfor_n_Pn_Kv_tgphi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transfor_n_Pn_Pn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transfor_Ip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shafa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%.1f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%2d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   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%8.2f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         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%7d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   |     |      |      |      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%5.1f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sushi_n_Pn_Kv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sushi_n_Pn_Pn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sushi_Ip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Sprintln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"|All       |    |    |     |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%2d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   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   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%8d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%10d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%7d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%7.2f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%5.1f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595E1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all_n_Pv_Kv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all_n_Pv_Kv_tgphi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all_n_Pn_Pn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all_ne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all_Kp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all_Pp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all_Qp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all_Sp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all_Ip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Sprintln</w:t>
      </w:r>
      <w:proofErr w:type="spellEnd"/>
      <w:proofErr w:type="gram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5E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</w:p>
    <w:p w:rsidR="00E132AB" w:rsidRPr="002C3CDB" w:rsidRDefault="002C3CDB" w:rsidP="00E132A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Для взаємодії з користувачем створимо 3 поля для вводу даних та кнопку для обрахунку задачі:</w:t>
      </w:r>
    </w:p>
    <w:p w:rsidR="00595E10" w:rsidRPr="00595E10" w:rsidRDefault="00765DFF" w:rsidP="0076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</w:t>
      </w:r>
      <w:proofErr w:type="spellStart"/>
      <w:r w:rsidR="00595E10"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</w:t>
      </w:r>
      <w:proofErr w:type="spellEnd"/>
      <w:r w:rsidR="00595E10"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595E10"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proofErr w:type="gramStart"/>
      <w:r w:rsidR="00595E10"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="00595E10"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595E10"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="00595E10"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="00595E10"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="00595E10"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strconv</w:t>
      </w:r>
      <w:r w:rsidR="00595E10"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="00595E10"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proofErr w:type="spellEnd"/>
      <w:r w:rsidR="00595E10"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="00595E10"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="00595E10"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="00595E10"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FormValue</w:t>
      </w:r>
      <w:proofErr w:type="spellEnd"/>
      <w:r w:rsidR="00595E10"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="00595E10"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595E10"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</w:t>
      </w:r>
      <w:proofErr w:type="spellEnd"/>
      <w:r w:rsidR="00595E10"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595E10"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strconv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FormValue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E10" w:rsidRPr="00595E10" w:rsidRDefault="00595E10" w:rsidP="00595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tgphi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proofErr w:type="gram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595E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strconv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E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E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FormValue</w:t>
      </w:r>
      <w:proofErr w:type="spellEnd"/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tg</w:t>
      </w:r>
      <w:proofErr w:type="spellEnd"/>
      <w:r w:rsidRPr="00595E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(phi)"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95E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595E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C6245" w:rsidRPr="00595E10" w:rsidRDefault="007C6245" w:rsidP="007C62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p w:rsidR="008441C1" w:rsidRPr="002C3CDB" w:rsidRDefault="00621790" w:rsidP="002C3CDB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11F57">
        <w:rPr>
          <w:rFonts w:ascii="Times New Roman" w:eastAsia="Times New Roman" w:hAnsi="Times New Roman" w:cs="Times New Roman"/>
          <w:b/>
          <w:sz w:val="32"/>
          <w:szCs w:val="28"/>
        </w:rPr>
        <w:t xml:space="preserve">Перевірка: </w:t>
      </w: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Pr="009D34C8" w:rsidRDefault="002C3CDB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3C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F924F17" wp14:editId="59ECDBE8">
            <wp:extent cx="6152515" cy="37274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CDB">
        <w:rPr>
          <w:noProof/>
        </w:rPr>
        <w:t xml:space="preserve"> </w:t>
      </w:r>
      <w:r w:rsidRPr="002C3CDB">
        <w:rPr>
          <w:noProof/>
        </w:rPr>
        <w:drawing>
          <wp:inline distT="0" distB="0" distL="0" distR="0" wp14:anchorId="1190E184" wp14:editId="3062AABA">
            <wp:extent cx="6152515" cy="18103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C8" w:rsidRPr="009D34C8" w:rsidRDefault="009D34C8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4C8" w:rsidRDefault="00591969" w:rsidP="00591969">
      <w:pPr>
        <w:pBdr>
          <w:top w:val="nil"/>
          <w:left w:val="nil"/>
          <w:bottom w:val="nil"/>
          <w:right w:val="nil"/>
          <w:between w:val="nil"/>
        </w:pBdr>
        <w:spacing w:after="0"/>
        <w:ind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9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2D8D631" wp14:editId="435B4EB0">
            <wp:extent cx="6152515" cy="3702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C8" w:rsidRDefault="009D34C8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21DE" w:rsidRPr="009D34C8" w:rsidRDefault="00AF44B1" w:rsidP="00BF3F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r w:rsidR="00BF3F22" w:rsidRP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6386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аналогічні</w:t>
      </w:r>
      <w:r w:rsidR="009D34C8" w:rsidRPr="009D34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тепер </w:t>
      </w:r>
      <w:proofErr w:type="spellStart"/>
      <w:r w:rsid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напишимо</w:t>
      </w:r>
      <w:proofErr w:type="spellEnd"/>
      <w:r w:rsidR="009D34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дані для варіанту 8</w:t>
      </w:r>
    </w:p>
    <w:p w:rsidR="00CB2AFE" w:rsidRDefault="00591969" w:rsidP="00DB3D30">
      <w:pPr>
        <w:spacing w:after="0"/>
        <w:ind w:hanging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r w:rsidRPr="0059196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C2704F1" wp14:editId="244AD9BC">
            <wp:extent cx="6152515" cy="37528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D34C8" w:rsidRDefault="009D34C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399D" w:rsidRDefault="0016399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37A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Висновок</w:t>
      </w:r>
    </w:p>
    <w:p w:rsidR="002F2B42" w:rsidRPr="002F2B42" w:rsidRDefault="002F2B42" w:rsidP="002F2B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У результаті виконання практичної роботи було розроблено </w:t>
      </w:r>
      <w:r w:rsidR="002704B6">
        <w:rPr>
          <w:rFonts w:ascii="Times New Roman" w:eastAsia="Times New Roman" w:hAnsi="Times New Roman" w:cs="Times New Roman"/>
          <w:sz w:val="28"/>
          <w:szCs w:val="28"/>
        </w:rPr>
        <w:t>веб калькулятор</w:t>
      </w:r>
      <w:r w:rsidRPr="002F2B42">
        <w:rPr>
          <w:rFonts w:ascii="Times New Roman" w:eastAsia="Times New Roman" w:hAnsi="Times New Roman" w:cs="Times New Roman"/>
          <w:sz w:val="28"/>
          <w:szCs w:val="28"/>
        </w:rPr>
        <w:t xml:space="preserve"> для розрахунку основних параметрів електричних машин, зокрема номінальної потужності, коефіцієнта використання та реактивної потужності. Додаток дозволяє користувачам вводити початкові дані, здійснювати обчислення струмів, активної та реактивної потужності, а також отримувати результати у вигляді таблиці у зручному форматі.</w:t>
      </w:r>
    </w:p>
    <w:p w:rsidR="002F2B42" w:rsidRPr="002F2B42" w:rsidRDefault="002F2B42" w:rsidP="002F2B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2B42">
        <w:rPr>
          <w:rFonts w:ascii="Times New Roman" w:eastAsia="Times New Roman" w:hAnsi="Times New Roman" w:cs="Times New Roman"/>
          <w:sz w:val="28"/>
          <w:szCs w:val="28"/>
        </w:rPr>
        <w:t>Під час роботи ми ознайомилися з основними принципами розрахунку енергетичних параметрів електричних систем, засвоїли методику визначення основних характеристик, таких як активна, реактивна та повна потужність.</w:t>
      </w:r>
    </w:p>
    <w:p w:rsidR="0085026B" w:rsidRPr="0019754E" w:rsidRDefault="0085026B" w:rsidP="008502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026B" w:rsidRPr="0019754E" w:rsidRDefault="0085026B" w:rsidP="00E86D26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637A" w:rsidRPr="0019754E" w:rsidRDefault="0094637A" w:rsidP="00CC66F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AE0" w:rsidRPr="0019754E" w:rsidRDefault="00350AE0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50AE0" w:rsidRPr="0019754E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F14"/>
    <w:multiLevelType w:val="multilevel"/>
    <w:tmpl w:val="D75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D019F"/>
    <w:multiLevelType w:val="multilevel"/>
    <w:tmpl w:val="DA3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B433E1"/>
    <w:multiLevelType w:val="multilevel"/>
    <w:tmpl w:val="EB94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07C25"/>
    <w:multiLevelType w:val="multilevel"/>
    <w:tmpl w:val="B52A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8511A"/>
    <w:rsid w:val="00111F57"/>
    <w:rsid w:val="0011678E"/>
    <w:rsid w:val="0016399D"/>
    <w:rsid w:val="0019754E"/>
    <w:rsid w:val="001D31CC"/>
    <w:rsid w:val="00217D45"/>
    <w:rsid w:val="002704B6"/>
    <w:rsid w:val="002C3CDB"/>
    <w:rsid w:val="002F2B42"/>
    <w:rsid w:val="00346386"/>
    <w:rsid w:val="00350AE0"/>
    <w:rsid w:val="003619A3"/>
    <w:rsid w:val="004E4FFA"/>
    <w:rsid w:val="005737D9"/>
    <w:rsid w:val="00591969"/>
    <w:rsid w:val="00595E10"/>
    <w:rsid w:val="00621790"/>
    <w:rsid w:val="006711BA"/>
    <w:rsid w:val="006B0551"/>
    <w:rsid w:val="006B7F49"/>
    <w:rsid w:val="007101CA"/>
    <w:rsid w:val="00765DFF"/>
    <w:rsid w:val="007A54D4"/>
    <w:rsid w:val="007C6245"/>
    <w:rsid w:val="0082103D"/>
    <w:rsid w:val="008441C1"/>
    <w:rsid w:val="0085026B"/>
    <w:rsid w:val="008B169A"/>
    <w:rsid w:val="008E34FE"/>
    <w:rsid w:val="00921F40"/>
    <w:rsid w:val="0094637A"/>
    <w:rsid w:val="009D34C8"/>
    <w:rsid w:val="00A0265D"/>
    <w:rsid w:val="00AF44B1"/>
    <w:rsid w:val="00B121DE"/>
    <w:rsid w:val="00B60D03"/>
    <w:rsid w:val="00BF3F22"/>
    <w:rsid w:val="00CB2AFE"/>
    <w:rsid w:val="00CC66FF"/>
    <w:rsid w:val="00D02233"/>
    <w:rsid w:val="00DB3D30"/>
    <w:rsid w:val="00DB54F6"/>
    <w:rsid w:val="00DE55D4"/>
    <w:rsid w:val="00E132AB"/>
    <w:rsid w:val="00E86D26"/>
    <w:rsid w:val="00F6105C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E35C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32A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D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1D31CC"/>
    <w:rPr>
      <w:b/>
      <w:bCs/>
    </w:rPr>
  </w:style>
  <w:style w:type="character" w:customStyle="1" w:styleId="katex-mathml">
    <w:name w:val="katex-mathml"/>
    <w:basedOn w:val="a0"/>
    <w:rsid w:val="001D31CC"/>
  </w:style>
  <w:style w:type="character" w:customStyle="1" w:styleId="mord">
    <w:name w:val="mord"/>
    <w:basedOn w:val="a0"/>
    <w:rsid w:val="001D31CC"/>
  </w:style>
  <w:style w:type="character" w:customStyle="1" w:styleId="vlist-s">
    <w:name w:val="vlist-s"/>
    <w:basedOn w:val="a0"/>
    <w:rsid w:val="001D31CC"/>
  </w:style>
  <w:style w:type="character" w:customStyle="1" w:styleId="mrel">
    <w:name w:val="mrel"/>
    <w:basedOn w:val="a0"/>
    <w:rsid w:val="001D31CC"/>
  </w:style>
  <w:style w:type="character" w:customStyle="1" w:styleId="mop">
    <w:name w:val="mop"/>
    <w:basedOn w:val="a0"/>
    <w:rsid w:val="001D31CC"/>
  </w:style>
  <w:style w:type="character" w:customStyle="1" w:styleId="mopen">
    <w:name w:val="mopen"/>
    <w:basedOn w:val="a0"/>
    <w:rsid w:val="001D31CC"/>
  </w:style>
  <w:style w:type="character" w:customStyle="1" w:styleId="mbin">
    <w:name w:val="mbin"/>
    <w:basedOn w:val="a0"/>
    <w:rsid w:val="001D31CC"/>
  </w:style>
  <w:style w:type="character" w:customStyle="1" w:styleId="mclose">
    <w:name w:val="mclose"/>
    <w:basedOn w:val="a0"/>
    <w:rsid w:val="001D31CC"/>
  </w:style>
  <w:style w:type="character" w:customStyle="1" w:styleId="overflow-hidden">
    <w:name w:val="overflow-hidden"/>
    <w:basedOn w:val="a0"/>
    <w:rsid w:val="00350AE0"/>
  </w:style>
  <w:style w:type="paragraph" w:styleId="HTML">
    <w:name w:val="HTML Preformatted"/>
    <w:basedOn w:val="a"/>
    <w:link w:val="HTML0"/>
    <w:uiPriority w:val="99"/>
    <w:semiHidden/>
    <w:unhideWhenUsed/>
    <w:rsid w:val="0011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F57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7C624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7C6245"/>
  </w:style>
  <w:style w:type="character" w:customStyle="1" w:styleId="hljs-keyword">
    <w:name w:val="hljs-keyword"/>
    <w:basedOn w:val="a0"/>
    <w:rsid w:val="007C6245"/>
  </w:style>
  <w:style w:type="character" w:customStyle="1" w:styleId="hljs-title">
    <w:name w:val="hljs-title"/>
    <w:basedOn w:val="a0"/>
    <w:rsid w:val="007C6245"/>
  </w:style>
  <w:style w:type="character" w:customStyle="1" w:styleId="hljs-params">
    <w:name w:val="hljs-params"/>
    <w:basedOn w:val="a0"/>
    <w:rsid w:val="007C6245"/>
  </w:style>
  <w:style w:type="character" w:customStyle="1" w:styleId="hljs-type">
    <w:name w:val="hljs-type"/>
    <w:basedOn w:val="a0"/>
    <w:rsid w:val="007C6245"/>
  </w:style>
  <w:style w:type="character" w:customStyle="1" w:styleId="hljs-builtin">
    <w:name w:val="hljs-built_in"/>
    <w:basedOn w:val="a0"/>
    <w:rsid w:val="007C6245"/>
  </w:style>
  <w:style w:type="character" w:customStyle="1" w:styleId="hljs-number">
    <w:name w:val="hljs-number"/>
    <w:basedOn w:val="a0"/>
    <w:rsid w:val="007C6245"/>
  </w:style>
  <w:style w:type="character" w:customStyle="1" w:styleId="mpunct">
    <w:name w:val="mpunct"/>
    <w:basedOn w:val="a0"/>
    <w:rsid w:val="00E132AB"/>
  </w:style>
  <w:style w:type="character" w:styleId="a7">
    <w:name w:val="Placeholder Text"/>
    <w:basedOn w:val="a0"/>
    <w:uiPriority w:val="99"/>
    <w:semiHidden/>
    <w:rsid w:val="00E132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google.com/u/4/c/NzQ4MjYwOTU2ODQ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16</cp:revision>
  <dcterms:created xsi:type="dcterms:W3CDTF">2024-11-20T11:08:00Z</dcterms:created>
  <dcterms:modified xsi:type="dcterms:W3CDTF">2025-02-06T16:00:00Z</dcterms:modified>
</cp:coreProperties>
</file>