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52"/>
          <w:szCs w:val="52"/>
        </w:rPr>
      </w:pPr>
      <w:bookmarkStart w:id="1" w:name="_GoBack"/>
      <w:bookmarkEnd w:id="1"/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2023年余杭区天网工程（公安本级）</w:t>
      </w:r>
    </w:p>
    <w:p>
      <w:pPr>
        <w:jc w:val="center"/>
        <w:rPr>
          <w:rFonts w:ascii="宋体" w:hAnsi="宋体" w:eastAsia="宋体" w:cs="宋体"/>
          <w:b/>
          <w:kern w:val="0"/>
          <w:sz w:val="48"/>
          <w:szCs w:val="48"/>
        </w:rPr>
      </w:pPr>
    </w:p>
    <w:p>
      <w:pPr>
        <w:pStyle w:val="2"/>
      </w:pPr>
      <w:bookmarkStart w:id="0" w:name="_Toc160546449"/>
      <w:r>
        <w:t>新兴路兴业弄</w:t>
      </w:r>
      <w:bookmarkEnd w:id="0"/>
    </w:p>
    <w:p>
      <w:pPr>
        <w:jc w:val="center"/>
        <w:rPr>
          <w:rFonts w:ascii="宋体" w:hAnsi="宋体" w:eastAsia="宋体"/>
          <w:b/>
          <w:sz w:val="52"/>
          <w:szCs w:val="52"/>
        </w:rPr>
      </w:pPr>
    </w:p>
    <w:p>
      <w:pPr>
        <w:jc w:val="center"/>
        <w:rPr>
          <w:rFonts w:ascii="宋体" w:hAnsi="宋体" w:eastAsia="宋体"/>
          <w:b/>
          <w:sz w:val="52"/>
          <w:szCs w:val="52"/>
        </w:rPr>
      </w:pPr>
    </w:p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单</w:t>
      </w:r>
    </w:p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点</w:t>
      </w:r>
    </w:p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资</w:t>
      </w:r>
    </w:p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料</w:t>
      </w:r>
    </w:p>
    <w:p>
      <w:pPr>
        <w:rPr>
          <w:rFonts w:ascii="宋体" w:hAnsi="宋体" w:eastAsia="宋体"/>
          <w:b/>
          <w:sz w:val="48"/>
          <w:szCs w:val="36"/>
        </w:rPr>
      </w:pPr>
    </w:p>
    <w:p>
      <w:pPr>
        <w:rPr>
          <w:rFonts w:ascii="宋体" w:hAnsi="宋体" w:eastAsia="宋体"/>
          <w:b/>
          <w:sz w:val="48"/>
          <w:szCs w:val="36"/>
        </w:rPr>
      </w:pPr>
    </w:p>
    <w:p>
      <w:pPr>
        <w:rPr>
          <w:rFonts w:ascii="宋体" w:hAnsi="宋体" w:eastAsia="宋体"/>
          <w:b/>
          <w:sz w:val="48"/>
          <w:szCs w:val="36"/>
        </w:rPr>
      </w:pPr>
    </w:p>
    <w:p>
      <w:pPr>
        <w:jc w:val="center"/>
        <w:rPr>
          <w:rFonts w:ascii="宋体" w:hAnsi="宋体" w:eastAsia="宋体"/>
          <w:b/>
          <w:bCs/>
          <w:color w:val="000000"/>
          <w:sz w:val="36"/>
          <w:szCs w:val="30"/>
        </w:rPr>
      </w:pPr>
      <w:r>
        <w:rPr>
          <w:rFonts w:hint="eastAsia" w:ascii="宋体" w:hAnsi="宋体" w:eastAsia="宋体"/>
          <w:b/>
          <w:bCs/>
          <w:color w:val="000000"/>
          <w:sz w:val="36"/>
          <w:szCs w:val="30"/>
        </w:rPr>
        <w:t>承建单位：浙江省邮电工程建设有限公司</w:t>
      </w:r>
    </w:p>
    <w:p>
      <w:pPr>
        <w:jc w:val="center"/>
        <w:rPr>
          <w:rFonts w:ascii="宋体" w:hAnsi="宋体" w:eastAsia="宋体"/>
          <w:b/>
          <w:bCs/>
          <w:color w:val="000000"/>
          <w:sz w:val="36"/>
          <w:szCs w:val="30"/>
        </w:rPr>
      </w:pPr>
      <w:r>
        <w:rPr>
          <w:rFonts w:hint="eastAsia" w:ascii="宋体" w:hAnsi="宋体" w:eastAsia="宋体"/>
          <w:b/>
          <w:bCs/>
          <w:color w:val="000000"/>
          <w:sz w:val="36"/>
          <w:szCs w:val="30"/>
        </w:rPr>
        <w:t xml:space="preserve">        杭州余杭安保服务有限公司</w:t>
      </w:r>
    </w:p>
    <w:p>
      <w:pPr>
        <w:jc w:val="center"/>
        <w:rPr>
          <w:rFonts w:ascii="宋体" w:hAnsi="宋体" w:eastAsia="宋体"/>
          <w:b/>
          <w:bCs/>
          <w:color w:val="000000"/>
          <w:sz w:val="36"/>
          <w:szCs w:val="30"/>
        </w:rPr>
      </w:pPr>
      <w:r>
        <w:rPr>
          <w:rFonts w:hint="eastAsia" w:ascii="宋体" w:hAnsi="宋体" w:eastAsia="宋体"/>
          <w:b/>
          <w:bCs/>
          <w:color w:val="000000"/>
          <w:sz w:val="36"/>
          <w:szCs w:val="30"/>
        </w:rPr>
        <w:t>2024年03月</w:t>
      </w:r>
    </w:p>
    <w:p>
      <w:pPr>
        <w:jc w:val="center"/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line="307" w:lineRule="auto"/>
        <w:jc w:val="center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2023年余杭区天网工程（公安本级）</w:t>
      </w:r>
    </w:p>
    <w:p>
      <w:pPr>
        <w:spacing w:line="307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单点验收单</w:t>
      </w:r>
    </w:p>
    <w:p>
      <w:pPr>
        <w:spacing w:line="307" w:lineRule="auto"/>
        <w:ind w:left="-600" w:leftChars="-2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施工单位:</w:t>
      </w:r>
      <w:r>
        <w:rPr>
          <w:rFonts w:ascii="宋体" w:hAnsi="宋体" w:eastAsia="宋体"/>
          <w:u w:val="single"/>
        </w:rPr>
        <w:t>浙江省邮电工程建设有限公司、杭州余杭安保服务有限公司</w:t>
      </w:r>
    </w:p>
    <w:p>
      <w:pPr>
        <w:spacing w:line="307" w:lineRule="auto"/>
        <w:ind w:left="-600" w:leftChars="-250"/>
        <w:jc w:val="left"/>
        <w:rPr>
          <w:rFonts w:ascii="宋体" w:hAnsi="宋体" w:eastAsia="宋体"/>
          <w:u w:val="single"/>
        </w:rPr>
      </w:pPr>
      <w:r>
        <w:rPr>
          <w:rFonts w:hint="eastAsia" w:ascii="宋体" w:hAnsi="宋体" w:eastAsia="宋体"/>
        </w:rPr>
        <w:t>监理单位：</w:t>
      </w:r>
      <w:r>
        <w:rPr>
          <w:rFonts w:ascii="宋体" w:hAnsi="宋体" w:eastAsia="宋体"/>
          <w:u w:val="single"/>
        </w:rPr>
        <w:t>浙江天航咨询监理有限公司</w:t>
      </w:r>
    </w:p>
    <w:p>
      <w:pPr>
        <w:spacing w:line="307" w:lineRule="auto"/>
        <w:ind w:left="-600" w:leftChars="-250"/>
        <w:jc w:val="left"/>
        <w:rPr>
          <w:rFonts w:ascii="宋体" w:hAnsi="宋体" w:eastAsia="宋体"/>
          <w:u w:val="single"/>
        </w:rPr>
      </w:pPr>
      <w:r>
        <w:rPr>
          <w:rFonts w:hint="eastAsia" w:ascii="宋体" w:hAnsi="宋体" w:eastAsia="宋体"/>
        </w:rPr>
        <w:t>文档编号：</w:t>
      </w:r>
      <w:r>
        <w:rPr>
          <w:rFonts w:ascii="宋体" w:hAnsi="宋体" w:eastAsia="宋体"/>
          <w:u w:val="single"/>
        </w:rPr>
        <w:t>2023NYHQTWGC（GABJ）-DDYSD-PYPCS-00001</w:t>
      </w:r>
    </w:p>
    <w:tbl>
      <w:tblPr>
        <w:tblStyle w:val="17"/>
        <w:tblpPr w:leftFromText="180" w:rightFromText="180" w:vertAnchor="text" w:tblpX="-572" w:tblpY="1"/>
        <w:tblOverlap w:val="never"/>
        <w:tblW w:w="9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85"/>
        <w:gridCol w:w="805"/>
        <w:gridCol w:w="329"/>
        <w:gridCol w:w="1417"/>
        <w:gridCol w:w="403"/>
        <w:gridCol w:w="1723"/>
        <w:gridCol w:w="1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4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pacing w:val="20"/>
              </w:rPr>
              <w:t>点位名称</w:t>
            </w:r>
          </w:p>
        </w:tc>
        <w:tc>
          <w:tcPr>
            <w:tcW w:w="31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spacing w:val="20"/>
              </w:rPr>
              <w:t>新兴路兴业弄</w:t>
            </w:r>
          </w:p>
        </w:tc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取电位置</w:t>
            </w:r>
          </w:p>
        </w:tc>
        <w:tc>
          <w:tcPr>
            <w:tcW w:w="27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spacing w:val="20"/>
              </w:rPr>
              <w:t>向北80米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  <w:spacing w:val="20"/>
              </w:rPr>
            </w:pPr>
            <w:r>
              <w:rPr>
                <w:rFonts w:hint="eastAsia" w:ascii="宋体" w:hAnsi="宋体" w:eastAsia="宋体"/>
                <w:b/>
                <w:bCs/>
                <w:spacing w:val="20"/>
              </w:rPr>
              <w:t>点位IP</w:t>
            </w:r>
          </w:p>
        </w:tc>
        <w:tc>
          <w:tcPr>
            <w:tcW w:w="31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  <w:spacing w:val="20"/>
              </w:rPr>
            </w:pPr>
            <w:r>
              <w:rPr>
                <w:rFonts w:hint="eastAsia" w:ascii="宋体" w:hAnsi="宋体" w:eastAsia="宋体"/>
                <w:spacing w:val="20"/>
              </w:rPr>
              <w:t>33.76.142.154</w:t>
            </w:r>
          </w:p>
        </w:tc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  <w:spacing w:val="20"/>
              </w:rPr>
            </w:pPr>
            <w:r>
              <w:rPr>
                <w:rFonts w:hint="eastAsia" w:ascii="宋体" w:hAnsi="宋体" w:eastAsia="宋体"/>
                <w:b/>
                <w:bCs/>
                <w:spacing w:val="20"/>
              </w:rPr>
              <w:t>机箱IP</w:t>
            </w:r>
          </w:p>
        </w:tc>
        <w:tc>
          <w:tcPr>
            <w:tcW w:w="27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  <w:spacing w:val="20"/>
              </w:rPr>
            </w:pPr>
            <w:r>
              <w:rPr>
                <w:rFonts w:hint="eastAsia" w:ascii="宋体" w:hAnsi="宋体" w:eastAsia="宋体"/>
                <w:spacing w:val="20"/>
              </w:rPr>
              <w:t>33.76.143.154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  <w:spacing w:val="20"/>
              </w:rPr>
            </w:pPr>
            <w:r>
              <w:rPr>
                <w:rFonts w:hint="eastAsia" w:ascii="宋体" w:hAnsi="宋体" w:eastAsia="宋体"/>
                <w:b/>
                <w:bCs/>
                <w:spacing w:val="20"/>
              </w:rPr>
              <w:t>经度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pacing w:val="20"/>
              </w:rPr>
              <w:t>119.967765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  <w:spacing w:val="20"/>
              </w:rPr>
            </w:pPr>
            <w:r>
              <w:rPr>
                <w:rFonts w:hint="eastAsia" w:ascii="宋体" w:hAnsi="宋体" w:eastAsia="宋体" w:cs="仿宋"/>
                <w:b/>
                <w:bCs/>
                <w:spacing w:val="20"/>
              </w:rPr>
              <w:t>纬度</w:t>
            </w:r>
          </w:p>
        </w:tc>
        <w:tc>
          <w:tcPr>
            <w:tcW w:w="31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  <w:spacing w:val="20"/>
              </w:rPr>
            </w:pPr>
            <w:r>
              <w:rPr>
                <w:rFonts w:ascii="宋体" w:hAnsi="宋体" w:eastAsia="宋体"/>
                <w:spacing w:val="20"/>
              </w:rPr>
              <w:t>30.394450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检查项目分类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检查子项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要求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检查结果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前端单元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杆件/支架安装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正确、牢固、美观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7" w:lineRule="auto"/>
              <w:jc w:val="left"/>
              <w:rPr>
                <w:rFonts w:ascii="宋体" w:hAnsi="宋体" w:eastAsia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设备安装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规范、美观、整洁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7" w:lineRule="auto"/>
              <w:jc w:val="left"/>
              <w:rPr>
                <w:rFonts w:ascii="宋体" w:hAnsi="宋体" w:eastAsia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机箱安装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平稳、牢固、整洁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7" w:lineRule="auto"/>
              <w:jc w:val="left"/>
              <w:rPr>
                <w:rFonts w:ascii="宋体" w:hAnsi="宋体" w:eastAsia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设备取电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有取电标牌、空开、防雷、接线取电规范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7" w:lineRule="auto"/>
              <w:jc w:val="left"/>
              <w:rPr>
                <w:rFonts w:ascii="宋体" w:hAnsi="宋体" w:eastAsia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管线敷设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整齐、有标号标识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视图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图像清晰度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ascii="宋体" w:hAnsi="宋体" w:eastAsia="宋体"/>
              </w:rPr>
              <w:t>400W低照度球机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视频回放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视频正常存储回放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7" w:lineRule="auto"/>
              <w:jc w:val="left"/>
              <w:rPr>
                <w:rFonts w:ascii="宋体" w:hAnsi="宋体" w:eastAsia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图像效果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画面清晰正常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7" w:lineRule="auto"/>
              <w:jc w:val="left"/>
              <w:rPr>
                <w:rFonts w:ascii="宋体" w:hAnsi="宋体" w:eastAsia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设备操控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正常操控且画面稳定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  <w:p>
            <w:pPr>
              <w:spacing w:line="307" w:lineRule="auto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□不涉及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7" w:lineRule="auto"/>
              <w:jc w:val="left"/>
              <w:rPr>
                <w:rFonts w:ascii="宋体" w:hAnsi="宋体" w:eastAsia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抠图像素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80</w:t>
            </w:r>
            <w:r>
              <w:rPr>
                <w:rFonts w:ascii="宋体" w:hAnsi="宋体" w:eastAsia="宋体"/>
              </w:rPr>
              <w:t>KB-1</w:t>
            </w:r>
            <w:r>
              <w:rPr>
                <w:rFonts w:hint="eastAsia" w:ascii="宋体" w:hAnsi="宋体" w:eastAsia="宋体"/>
              </w:rPr>
              <w:t>20KB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  <w:p>
            <w:pPr>
              <w:spacing w:line="307" w:lineRule="auto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□不涉及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设备运行情况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前端与中心系统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运行正常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指标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抓拍率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≥98％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  <w:p>
            <w:pPr>
              <w:spacing w:line="307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□不涉及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center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000000"/>
              </w:rPr>
              <w:t>验收结论</w:t>
            </w:r>
          </w:p>
        </w:tc>
        <w:tc>
          <w:tcPr>
            <w:tcW w:w="766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□合格 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承建单位：</w:t>
            </w:r>
            <w:r>
              <w:rPr>
                <w:rFonts w:ascii="宋体" w:hAnsi="宋体" w:eastAsia="宋体" w:cs="宋体"/>
                <w:u w:val="single"/>
              </w:rPr>
              <w:t>浙江省邮电工程建设有限公司、杭州余杭安保服务有限公司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</w:t>
            </w:r>
          </w:p>
          <w:p>
            <w:pPr>
              <w:spacing w:line="307" w:lineRule="auto"/>
              <w:rPr>
                <w:rFonts w:ascii="宋体" w:hAnsi="宋体" w:eastAsia="宋体" w:cs="宋体"/>
              </w:rPr>
            </w:pPr>
          </w:p>
          <w:p>
            <w:pPr>
              <w:spacing w:line="307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项目经理：</w:t>
            </w:r>
          </w:p>
          <w:p>
            <w:pPr>
              <w:spacing w:line="307" w:lineRule="auto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 w:cs="宋体"/>
              </w:rPr>
              <w:t>日 期：</w:t>
            </w:r>
          </w:p>
        </w:tc>
        <w:tc>
          <w:tcPr>
            <w:tcW w:w="48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7" w:lineRule="auto"/>
              <w:rPr>
                <w:rFonts w:hint="eastAsia" w:ascii="宋体" w:hAnsi="宋体" w:eastAsia="宋体" w:cs="宋体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监理单位：</w:t>
            </w:r>
            <w:r>
              <w:rPr>
                <w:rFonts w:hint="eastAsia" w:ascii="宋体" w:hAnsi="宋体" w:eastAsia="宋体" w:cs="宋体"/>
                <w:u w:val="single"/>
              </w:rPr>
              <w:t xml:space="preserve"> </w:t>
            </w:r>
            <w:r>
              <w:rPr>
                <w:rFonts w:ascii="宋体" w:hAnsi="宋体" w:eastAsia="宋体" w:cs="宋体"/>
                <w:u w:val="single"/>
              </w:rPr>
              <w:t>浙江天航咨询监理有限公司</w:t>
            </w:r>
          </w:p>
          <w:p>
            <w:pPr>
              <w:spacing w:line="307" w:lineRule="auto"/>
              <w:rPr>
                <w:rFonts w:ascii="宋体" w:hAnsi="宋体" w:eastAsia="宋体" w:cs="宋体"/>
                <w:u w:val="single"/>
              </w:rPr>
            </w:pPr>
          </w:p>
          <w:p>
            <w:pPr>
              <w:spacing w:line="307" w:lineRule="auto"/>
              <w:rPr>
                <w:rFonts w:hint="eastAsia" w:ascii="宋体" w:hAnsi="宋体" w:eastAsia="宋体" w:cs="宋体"/>
                <w:u w:val="single"/>
              </w:rPr>
            </w:pPr>
          </w:p>
          <w:p>
            <w:pPr>
              <w:spacing w:line="307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监理工程师：</w:t>
            </w:r>
          </w:p>
          <w:p>
            <w:pPr>
              <w:spacing w:line="307" w:lineRule="auto"/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 w:cs="宋体"/>
              </w:rPr>
              <w:t>日 期：</w:t>
            </w:r>
          </w:p>
        </w:tc>
      </w:tr>
    </w:tbl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bCs/>
          <w:spacing w:val="20"/>
          <w:sz w:val="28"/>
          <w:szCs w:val="28"/>
        </w:rPr>
      </w:pPr>
      <w:r>
        <w:rPr>
          <w:rFonts w:ascii="宋体" w:hAnsi="宋体" w:eastAsia="宋体"/>
          <w:b/>
          <w:bCs/>
          <w:spacing w:val="20"/>
          <w:sz w:val="28"/>
          <w:szCs w:val="28"/>
        </w:rPr>
        <w:t>新兴路兴业弄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主要设备/材料清单</w:t>
      </w:r>
    </w:p>
    <w:tbl>
      <w:tblPr>
        <w:tblStyle w:val="17"/>
        <w:tblW w:w="92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377"/>
        <w:gridCol w:w="798"/>
        <w:gridCol w:w="852"/>
        <w:gridCol w:w="3174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设备名称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数量</w:t>
            </w: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型号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rPr>
          <w:trHeight w:val="680" w:hRule="atLeas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ascii="宋体" w:hAnsi="宋体" w:eastAsia="宋体" w:cs="宋体"/>
              </w:rPr>
              <w:t>400W低照度球机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套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DH-SD-6C3425-HNF-FDA-EK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大华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</w:rPr>
              <w:t>智能机箱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</w:rPr>
              <w:t>套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FZB-X001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飞至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23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杆件/支架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</w:rPr>
              <w:t>套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挑杆0.5米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国产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23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软管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</w:rPr>
              <w:t>项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定制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国产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8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237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电源线</w:t>
            </w:r>
          </w:p>
        </w:tc>
        <w:tc>
          <w:tcPr>
            <w:tcW w:w="79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</w:rPr>
              <w:t>项</w:t>
            </w:r>
          </w:p>
        </w:tc>
        <w:tc>
          <w:tcPr>
            <w:tcW w:w="85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R</w:t>
            </w:r>
            <w:r>
              <w:rPr>
                <w:rFonts w:ascii="宋体" w:hAnsi="宋体" w:eastAsia="宋体"/>
                <w:color w:val="000000"/>
                <w:kern w:val="0"/>
              </w:rPr>
              <w:t>VV3*1.5</w:t>
            </w:r>
          </w:p>
        </w:tc>
        <w:tc>
          <w:tcPr>
            <w:tcW w:w="122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国产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</w:trPr>
        <w:tc>
          <w:tcPr>
            <w:tcW w:w="8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</w:t>
            </w:r>
          </w:p>
        </w:tc>
        <w:tc>
          <w:tcPr>
            <w:tcW w:w="237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接地线</w:t>
            </w:r>
          </w:p>
        </w:tc>
        <w:tc>
          <w:tcPr>
            <w:tcW w:w="79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</w:t>
            </w:r>
          </w:p>
        </w:tc>
        <w:tc>
          <w:tcPr>
            <w:tcW w:w="8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B</w:t>
            </w:r>
            <w:r>
              <w:rPr>
                <w:rFonts w:ascii="宋体" w:hAnsi="宋体" w:eastAsia="宋体"/>
                <w:color w:val="000000"/>
                <w:kern w:val="0"/>
              </w:rPr>
              <w:t>VR1*6</w:t>
            </w:r>
          </w:p>
        </w:tc>
        <w:tc>
          <w:tcPr>
            <w:tcW w:w="122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国产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7</w:t>
            </w:r>
          </w:p>
        </w:tc>
        <w:tc>
          <w:tcPr>
            <w:tcW w:w="23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线管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项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P</w:t>
            </w:r>
            <w:r>
              <w:rPr>
                <w:rFonts w:ascii="宋体" w:hAnsi="宋体" w:eastAsia="宋体"/>
                <w:color w:val="000000"/>
                <w:kern w:val="0"/>
              </w:rPr>
              <w:t>E25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国产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8</w:t>
            </w:r>
          </w:p>
        </w:tc>
        <w:tc>
          <w:tcPr>
            <w:tcW w:w="23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</w:rPr>
              <w:t>网线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</w:rPr>
              <w:t>项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cat</w:t>
            </w:r>
            <w:r>
              <w:rPr>
                <w:rFonts w:ascii="宋体" w:hAnsi="宋体" w:eastAsia="宋体"/>
                <w:color w:val="000000"/>
                <w:kern w:val="0"/>
              </w:rPr>
              <w:t>5</w:t>
            </w:r>
            <w:r>
              <w:rPr>
                <w:rFonts w:hint="eastAsia" w:ascii="宋体" w:hAnsi="宋体" w:eastAsia="宋体"/>
                <w:color w:val="000000"/>
                <w:kern w:val="0"/>
              </w:rPr>
              <w:t>e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国产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</w:t>
            </w:r>
          </w:p>
        </w:tc>
        <w:tc>
          <w:tcPr>
            <w:tcW w:w="23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抱箍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套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定制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国产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23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爆闪灯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套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11</w:t>
            </w:r>
          </w:p>
        </w:tc>
        <w:tc>
          <w:tcPr>
            <w:tcW w:w="237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</w:rPr>
              <w:t>附件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套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kern w:val="0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定制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</w:rPr>
              <w:t>国产</w:t>
            </w:r>
          </w:p>
        </w:tc>
      </w:tr>
    </w:tbl>
    <w:p>
      <w:pPr>
        <w:jc w:val="center"/>
      </w:pPr>
    </w:p>
    <w:p>
      <w:pPr>
        <w:jc w:val="center"/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26" w:charSpace="0"/>
        </w:sectPr>
      </w:pPr>
    </w:p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单点照片：</w:t>
      </w:r>
    </w:p>
    <w:tbl>
      <w:tblPr>
        <w:tblStyle w:val="18"/>
        <w:tblW w:w="9342" w:type="dxa"/>
        <w:tblInd w:w="-4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6"/>
        <w:gridCol w:w="4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9" w:hRule="atLeast"/>
        </w:trPr>
        <w:tc>
          <w:tcPr>
            <w:tcW w:w="46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</w:rPr>
            </w:pPr>
            <w:r>
              <w:rPr>
                <w:rFonts w:hint="eastAsia" w:ascii="宋体" w:hAnsi="宋体" w:eastAsia="宋体" w:cs="Times New Roman"/>
                <w:kern w:val="0"/>
              </w:rPr>
              <w:t>相机远景：</w:t>
            </w:r>
          </w:p>
          <w:p>
            <w:pPr>
              <w:jc w:val="center"/>
              <w:rPr>
                <w:rFonts w:ascii="宋体" w:hAnsi="宋体" w:eastAsia="宋体" w:cs="Times New Roman"/>
                <w:kern w:val="0"/>
              </w:rPr>
            </w:pPr>
            <w:r>
              <w:rPr>
                <w:rFonts w:hAnsi="Times New Roman" w:eastAsia="宋体" w:cs="Times New Roman"/>
                <w:kern w:val="0"/>
              </w:rPr>
              <w:pict>
                <v:shape id="_x0000_i1025" o:spt="75" type="#_x0000_t75" style="height:182.7pt;width:224.1pt;" filled="f" o:preferrelative="t" stroked="f" coordsize="21600,21600">
                  <v:path/>
                  <v:fill on="f" focussize="0,0"/>
                  <v:stroke on="f" joinstyle="miter"/>
                  <v:imagedata r:id="rId8" o:title="相机远景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6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</w:rPr>
            </w:pPr>
            <w:r>
              <w:rPr>
                <w:rFonts w:hint="eastAsia" w:ascii="宋体" w:hAnsi="宋体" w:eastAsia="宋体" w:cs="Times New Roman"/>
                <w:kern w:val="0"/>
              </w:rPr>
              <w:t>相机近景：</w:t>
            </w:r>
          </w:p>
          <w:p>
            <w:pPr>
              <w:jc w:val="center"/>
              <w:rPr>
                <w:rFonts w:ascii="宋体" w:hAnsi="宋体" w:eastAsia="宋体" w:cs="Times New Roman"/>
                <w:kern w:val="0"/>
              </w:rPr>
            </w:pPr>
            <w:r>
              <w:rPr>
                <w:rFonts w:hAnsi="Times New Roman" w:eastAsia="宋体" w:cs="Times New Roman"/>
                <w:kern w:val="0"/>
              </w:rPr>
              <w:pict>
                <v:shape id="_x0000_i1026" o:spt="75" type="#_x0000_t75" style="height:182.7pt;width:224.1pt;" filled="f" o:preferrelative="t" stroked="f" coordsize="21600,21600">
                  <v:path/>
                  <v:fill on="f" focussize="0,0"/>
                  <v:stroke on="f" joinstyle="miter"/>
                  <v:imagedata r:id="rId9" o:title="相机近景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9" w:hRule="atLeast"/>
        </w:trPr>
        <w:tc>
          <w:tcPr>
            <w:tcW w:w="46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</w:rPr>
            </w:pPr>
            <w:r>
              <w:rPr>
                <w:rFonts w:hint="eastAsia" w:ascii="宋体" w:hAnsi="宋体" w:eastAsia="宋体" w:cs="Times New Roman"/>
                <w:kern w:val="0"/>
              </w:rPr>
              <w:t>取电点位：</w:t>
            </w:r>
          </w:p>
          <w:p>
            <w:pPr>
              <w:jc w:val="center"/>
              <w:rPr>
                <w:rFonts w:ascii="宋体" w:hAnsi="宋体" w:eastAsia="宋体" w:cs="Times New Roman"/>
                <w:kern w:val="0"/>
              </w:rPr>
            </w:pPr>
            <w:r>
              <w:rPr>
                <w:rFonts w:hAnsi="Times New Roman" w:eastAsia="宋体" w:cs="Times New Roman"/>
                <w:kern w:val="0"/>
              </w:rPr>
              <w:pict>
                <v:shape id="_x0000_i1027" o:spt="75" type="#_x0000_t75" style="height:182.7pt;width:224.1pt;" filled="f" o:preferrelative="t" stroked="f" coordsize="21600,21600">
                  <v:path/>
                  <v:fill on="f" focussize="0,0"/>
                  <v:stroke on="f" joinstyle="miter"/>
                  <v:imagedata r:id="rId10" o:title="取电点位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6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</w:rPr>
            </w:pPr>
            <w:r>
              <w:rPr>
                <w:rFonts w:hint="eastAsia" w:ascii="宋体" w:hAnsi="宋体" w:eastAsia="宋体" w:cs="Times New Roman"/>
                <w:kern w:val="0"/>
              </w:rPr>
              <w:t>配电箱内部：</w:t>
            </w:r>
          </w:p>
          <w:p>
            <w:pPr>
              <w:jc w:val="center"/>
              <w:rPr>
                <w:rFonts w:ascii="宋体" w:hAnsi="宋体" w:eastAsia="宋体" w:cs="Times New Roman"/>
                <w:kern w:val="0"/>
              </w:rPr>
            </w:pPr>
            <w:r>
              <w:rPr>
                <w:rFonts w:hAnsi="Times New Roman" w:eastAsia="宋体" w:cs="Times New Roman"/>
                <w:kern w:val="0"/>
              </w:rPr>
              <w:pict>
                <v:shape id="_x0000_i1028" o:spt="75" type="#_x0000_t75" style="height:182.7pt;width:224.1pt;" filled="f" o:preferrelative="t" stroked="f" coordsize="21600,21600">
                  <v:path/>
                  <v:fill on="f" focussize="0,0"/>
                  <v:stroke on="f" joinstyle="miter"/>
                  <v:imagedata r:id="rId11" o:title="配电箱内部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9" w:hRule="atLeast"/>
        </w:trPr>
        <w:tc>
          <w:tcPr>
            <w:tcW w:w="46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</w:rPr>
            </w:pPr>
            <w:r>
              <w:rPr>
                <w:rFonts w:hint="eastAsia" w:ascii="宋体" w:hAnsi="宋体" w:eastAsia="宋体" w:cs="Times New Roman"/>
                <w:kern w:val="0"/>
              </w:rPr>
              <w:t>系统截图（通道1）：</w:t>
            </w:r>
          </w:p>
        </w:tc>
        <w:tc>
          <w:tcPr>
            <w:tcW w:w="466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</w:rPr>
            </w:pPr>
            <w:r>
              <w:rPr>
                <w:rFonts w:hint="eastAsia" w:ascii="宋体" w:hAnsi="宋体" w:eastAsia="宋体" w:cs="Times New Roman"/>
                <w:kern w:val="0"/>
              </w:rPr>
              <w:t>系统截图（通道2）：</w:t>
            </w:r>
          </w:p>
        </w:tc>
      </w:tr>
    </w:tbl>
    <w:p>
      <w:pPr>
        <w:spacing w:line="100" w:lineRule="exact"/>
        <w:jc w:val="center"/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27715"/>
    <w:multiLevelType w:val="multilevel"/>
    <w:tmpl w:val="3BF27715"/>
    <w:lvl w:ilvl="0" w:tentative="0">
      <w:start w:val="1"/>
      <w:numFmt w:val="decimal"/>
      <w:pStyle w:val="12"/>
      <w:suff w:val="space"/>
      <w:lvlText w:val="%1."/>
      <w:lvlJc w:val="left"/>
      <w:pPr>
        <w:ind w:left="440" w:hanging="440"/>
      </w:pPr>
      <w:rPr>
        <w:rFonts w:hint="eastAsia" w:ascii="宋体" w:hAnsi="宋体" w:eastAsia="宋体"/>
        <w:sz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4MzgyYjRjOTZlZTJhMzAzMDllMGE3MDU0NjcyMGYifQ=="/>
    <w:docVar w:name="KSO_WPS_MARK_KEY" w:val="0d8c7f72-7b2e-4b0c-8cd9-1e03191f95dc"/>
  </w:docVars>
  <w:rsids>
    <w:rsidRoot w:val="00D83658"/>
    <w:rsid w:val="0000083F"/>
    <w:rsid w:val="00020D83"/>
    <w:rsid w:val="000260B5"/>
    <w:rsid w:val="00053B49"/>
    <w:rsid w:val="00063F08"/>
    <w:rsid w:val="000A0935"/>
    <w:rsid w:val="000B1450"/>
    <w:rsid w:val="0011471B"/>
    <w:rsid w:val="001217DF"/>
    <w:rsid w:val="001628B1"/>
    <w:rsid w:val="00175500"/>
    <w:rsid w:val="001814A4"/>
    <w:rsid w:val="00187963"/>
    <w:rsid w:val="001A22C1"/>
    <w:rsid w:val="001D0F4A"/>
    <w:rsid w:val="001D0FDF"/>
    <w:rsid w:val="001F7624"/>
    <w:rsid w:val="00213C69"/>
    <w:rsid w:val="002159FF"/>
    <w:rsid w:val="002544F5"/>
    <w:rsid w:val="002C0B84"/>
    <w:rsid w:val="002C19BF"/>
    <w:rsid w:val="002C4472"/>
    <w:rsid w:val="002E4046"/>
    <w:rsid w:val="00314D53"/>
    <w:rsid w:val="003502DD"/>
    <w:rsid w:val="00384B52"/>
    <w:rsid w:val="00384BA0"/>
    <w:rsid w:val="003974EF"/>
    <w:rsid w:val="003B2E12"/>
    <w:rsid w:val="003C3634"/>
    <w:rsid w:val="003E54AB"/>
    <w:rsid w:val="00402D07"/>
    <w:rsid w:val="00405386"/>
    <w:rsid w:val="00406773"/>
    <w:rsid w:val="00444AD2"/>
    <w:rsid w:val="0047268F"/>
    <w:rsid w:val="00476440"/>
    <w:rsid w:val="00482B38"/>
    <w:rsid w:val="00486246"/>
    <w:rsid w:val="004A0D14"/>
    <w:rsid w:val="004C0D38"/>
    <w:rsid w:val="00535945"/>
    <w:rsid w:val="00544C3D"/>
    <w:rsid w:val="00583EFC"/>
    <w:rsid w:val="005B5015"/>
    <w:rsid w:val="006370FF"/>
    <w:rsid w:val="006C125D"/>
    <w:rsid w:val="006C1B3E"/>
    <w:rsid w:val="006D6462"/>
    <w:rsid w:val="00702A92"/>
    <w:rsid w:val="00727BE2"/>
    <w:rsid w:val="007853C9"/>
    <w:rsid w:val="00793998"/>
    <w:rsid w:val="007B6415"/>
    <w:rsid w:val="007C1D4D"/>
    <w:rsid w:val="00825E6C"/>
    <w:rsid w:val="00842470"/>
    <w:rsid w:val="0087173F"/>
    <w:rsid w:val="008855AC"/>
    <w:rsid w:val="008B1B66"/>
    <w:rsid w:val="00954513"/>
    <w:rsid w:val="00964F65"/>
    <w:rsid w:val="00987142"/>
    <w:rsid w:val="009B0B5F"/>
    <w:rsid w:val="009C4C2D"/>
    <w:rsid w:val="009C7706"/>
    <w:rsid w:val="009D0FF2"/>
    <w:rsid w:val="009D5293"/>
    <w:rsid w:val="00A664B5"/>
    <w:rsid w:val="00A819A4"/>
    <w:rsid w:val="00A823C3"/>
    <w:rsid w:val="00A930B5"/>
    <w:rsid w:val="00A942A3"/>
    <w:rsid w:val="00AF1BA9"/>
    <w:rsid w:val="00B121C0"/>
    <w:rsid w:val="00B322D4"/>
    <w:rsid w:val="00B33A4B"/>
    <w:rsid w:val="00B417EF"/>
    <w:rsid w:val="00B448A1"/>
    <w:rsid w:val="00B65699"/>
    <w:rsid w:val="00B80468"/>
    <w:rsid w:val="00B878DD"/>
    <w:rsid w:val="00B94F32"/>
    <w:rsid w:val="00BC1F3C"/>
    <w:rsid w:val="00BC3790"/>
    <w:rsid w:val="00BC4190"/>
    <w:rsid w:val="00BE6BB6"/>
    <w:rsid w:val="00BE77BF"/>
    <w:rsid w:val="00BF3B95"/>
    <w:rsid w:val="00C06993"/>
    <w:rsid w:val="00C50EC5"/>
    <w:rsid w:val="00C6554E"/>
    <w:rsid w:val="00C82ACD"/>
    <w:rsid w:val="00C92F8E"/>
    <w:rsid w:val="00CC3278"/>
    <w:rsid w:val="00CD2DC8"/>
    <w:rsid w:val="00CF3FE2"/>
    <w:rsid w:val="00CF45F9"/>
    <w:rsid w:val="00D26A42"/>
    <w:rsid w:val="00D52196"/>
    <w:rsid w:val="00D54D93"/>
    <w:rsid w:val="00D57C8C"/>
    <w:rsid w:val="00D70B3B"/>
    <w:rsid w:val="00D8025B"/>
    <w:rsid w:val="00D83658"/>
    <w:rsid w:val="00D95759"/>
    <w:rsid w:val="00DA31B8"/>
    <w:rsid w:val="00DC25E3"/>
    <w:rsid w:val="00DD7238"/>
    <w:rsid w:val="00DF61CB"/>
    <w:rsid w:val="00E17990"/>
    <w:rsid w:val="00E24851"/>
    <w:rsid w:val="00E502CB"/>
    <w:rsid w:val="00EC65D8"/>
    <w:rsid w:val="00EE0AD7"/>
    <w:rsid w:val="00F27C0E"/>
    <w:rsid w:val="00FA3588"/>
    <w:rsid w:val="00FC2AAC"/>
    <w:rsid w:val="00FF3E45"/>
    <w:rsid w:val="7C9607E9"/>
    <w:rsid w:val="7DFB8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EastAsia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jc w:val="center"/>
      <w:outlineLvl w:val="0"/>
    </w:pPr>
    <w:rPr>
      <w:rFonts w:ascii="宋体" w:eastAsia="宋体"/>
      <w:b/>
      <w:bCs/>
      <w:kern w:val="44"/>
      <w:sz w:val="52"/>
      <w:szCs w:val="44"/>
    </w:rPr>
  </w:style>
  <w:style w:type="paragraph" w:styleId="3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spacing w:after="160" w:line="278" w:lineRule="auto"/>
      <w:ind w:left="2520" w:leftChars="1200"/>
      <w:jc w:val="left"/>
    </w:pPr>
    <w:rPr>
      <w:rFonts w:asciiTheme="minorHAnsi"/>
      <w:sz w:val="22"/>
      <w14:ligatures w14:val="standardContextual"/>
    </w:r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toc 5"/>
    <w:basedOn w:val="1"/>
    <w:next w:val="1"/>
    <w:unhideWhenUsed/>
    <w:uiPriority w:val="39"/>
    <w:pPr>
      <w:spacing w:after="160" w:line="278" w:lineRule="auto"/>
      <w:ind w:left="1680" w:leftChars="800"/>
      <w:jc w:val="left"/>
    </w:pPr>
    <w:rPr>
      <w:rFonts w:asciiTheme="minorHAnsi"/>
      <w:sz w:val="22"/>
      <w14:ligatures w14:val="standardContextual"/>
    </w:rPr>
  </w:style>
  <w:style w:type="paragraph" w:styleId="7">
    <w:name w:val="toc 3"/>
    <w:basedOn w:val="1"/>
    <w:next w:val="1"/>
    <w:unhideWhenUsed/>
    <w:uiPriority w:val="39"/>
    <w:pPr>
      <w:spacing w:after="160" w:line="278" w:lineRule="auto"/>
      <w:ind w:left="840" w:leftChars="400"/>
      <w:jc w:val="left"/>
    </w:pPr>
    <w:rPr>
      <w:rFonts w:asciiTheme="minorHAnsi"/>
      <w:sz w:val="22"/>
      <w14:ligatures w14:val="standardContextual"/>
    </w:rPr>
  </w:style>
  <w:style w:type="paragraph" w:styleId="8">
    <w:name w:val="toc 8"/>
    <w:basedOn w:val="1"/>
    <w:next w:val="1"/>
    <w:unhideWhenUsed/>
    <w:qFormat/>
    <w:uiPriority w:val="39"/>
    <w:pPr>
      <w:spacing w:after="160" w:line="278" w:lineRule="auto"/>
      <w:ind w:left="2940" w:leftChars="1400"/>
      <w:jc w:val="left"/>
    </w:pPr>
    <w:rPr>
      <w:rFonts w:asciiTheme="minorHAnsi"/>
      <w:sz w:val="22"/>
      <w14:ligatures w14:val="standardContextual"/>
    </w:rPr>
  </w:style>
  <w:style w:type="paragraph" w:styleId="9">
    <w:name w:val="Date"/>
    <w:basedOn w:val="1"/>
    <w:next w:val="1"/>
    <w:link w:val="23"/>
    <w:semiHidden/>
    <w:unhideWhenUsed/>
    <w:uiPriority w:val="99"/>
    <w:pPr>
      <w:ind w:left="100" w:leftChars="2500"/>
    </w:p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numPr>
        <w:ilvl w:val="0"/>
        <w:numId w:val="1"/>
      </w:numPr>
    </w:pPr>
    <w:rPr>
      <w:rFonts w:ascii="Times New Roman" w:hAnsi="Times New Roman" w:eastAsia="宋体"/>
    </w:rPr>
  </w:style>
  <w:style w:type="paragraph" w:styleId="13">
    <w:name w:val="toc 4"/>
    <w:basedOn w:val="1"/>
    <w:next w:val="1"/>
    <w:unhideWhenUsed/>
    <w:qFormat/>
    <w:uiPriority w:val="39"/>
    <w:pPr>
      <w:spacing w:after="160" w:line="278" w:lineRule="auto"/>
      <w:ind w:left="1260" w:leftChars="600"/>
      <w:jc w:val="left"/>
    </w:pPr>
    <w:rPr>
      <w:rFonts w:asciiTheme="minorHAnsi"/>
      <w:sz w:val="22"/>
      <w14:ligatures w14:val="standardContextual"/>
    </w:rPr>
  </w:style>
  <w:style w:type="paragraph" w:styleId="14">
    <w:name w:val="toc 6"/>
    <w:basedOn w:val="1"/>
    <w:next w:val="1"/>
    <w:unhideWhenUsed/>
    <w:qFormat/>
    <w:uiPriority w:val="39"/>
    <w:pPr>
      <w:spacing w:after="160" w:line="278" w:lineRule="auto"/>
      <w:ind w:left="2100" w:leftChars="1000"/>
      <w:jc w:val="left"/>
    </w:pPr>
    <w:rPr>
      <w:rFonts w:asciiTheme="minorHAnsi"/>
      <w:sz w:val="22"/>
      <w14:ligatures w14:val="standardContextual"/>
    </w:rPr>
  </w:style>
  <w:style w:type="paragraph" w:styleId="15">
    <w:name w:val="toc 2"/>
    <w:basedOn w:val="1"/>
    <w:next w:val="1"/>
    <w:unhideWhenUsed/>
    <w:qFormat/>
    <w:uiPriority w:val="39"/>
    <w:pPr>
      <w:spacing w:after="160" w:line="278" w:lineRule="auto"/>
      <w:ind w:left="420" w:leftChars="200"/>
      <w:jc w:val="left"/>
    </w:pPr>
    <w:rPr>
      <w:rFonts w:asciiTheme="minorHAnsi"/>
      <w:sz w:val="22"/>
      <w14:ligatures w14:val="standardContextual"/>
    </w:rPr>
  </w:style>
  <w:style w:type="paragraph" w:styleId="16">
    <w:name w:val="toc 9"/>
    <w:basedOn w:val="1"/>
    <w:next w:val="1"/>
    <w:unhideWhenUsed/>
    <w:qFormat/>
    <w:uiPriority w:val="39"/>
    <w:pPr>
      <w:spacing w:after="160" w:line="278" w:lineRule="auto"/>
      <w:ind w:left="3360" w:leftChars="1600"/>
      <w:jc w:val="left"/>
    </w:pPr>
    <w:rPr>
      <w:rFonts w:asciiTheme="minorHAnsi"/>
      <w:sz w:val="22"/>
      <w14:ligatures w14:val="standardContextual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2">
    <w:name w:val="页脚 字符"/>
    <w:basedOn w:val="19"/>
    <w:link w:val="10"/>
    <w:qFormat/>
    <w:uiPriority w:val="99"/>
    <w:rPr>
      <w:rFonts w:asciiTheme="minorEastAsia"/>
      <w:sz w:val="18"/>
      <w:szCs w:val="18"/>
    </w:rPr>
  </w:style>
  <w:style w:type="character" w:customStyle="1" w:styleId="23">
    <w:name w:val="日期 字符"/>
    <w:basedOn w:val="19"/>
    <w:link w:val="9"/>
    <w:semiHidden/>
    <w:qFormat/>
    <w:uiPriority w:val="99"/>
    <w:rPr>
      <w:rFonts w:asciiTheme="minorEastAsia"/>
      <w:sz w:val="24"/>
      <w:szCs w:val="24"/>
    </w:rPr>
  </w:style>
  <w:style w:type="character" w:customStyle="1" w:styleId="24">
    <w:name w:val="页眉 字符"/>
    <w:basedOn w:val="19"/>
    <w:link w:val="11"/>
    <w:qFormat/>
    <w:uiPriority w:val="99"/>
    <w:rPr>
      <w:rFonts w:asciiTheme="minorEastAsia"/>
      <w:sz w:val="18"/>
      <w:szCs w:val="18"/>
    </w:rPr>
  </w:style>
  <w:style w:type="character" w:customStyle="1" w:styleId="25">
    <w:name w:val="标题 1 字符"/>
    <w:basedOn w:val="19"/>
    <w:link w:val="2"/>
    <w:qFormat/>
    <w:uiPriority w:val="9"/>
    <w:rPr>
      <w:rFonts w:ascii="宋体" w:eastAsia="宋体"/>
      <w:b/>
      <w:bCs/>
      <w:kern w:val="44"/>
      <w:sz w:val="52"/>
      <w:szCs w:val="44"/>
    </w:rPr>
  </w:style>
  <w:style w:type="character" w:customStyle="1" w:styleId="26">
    <w:name w:val="标题 3 字符"/>
    <w:basedOn w:val="19"/>
    <w:link w:val="3"/>
    <w:qFormat/>
    <w:uiPriority w:val="9"/>
    <w:rPr>
      <w:rFonts w:asciiTheme="minorEastAsia"/>
      <w:b/>
      <w:bCs/>
      <w:sz w:val="32"/>
      <w:szCs w:val="32"/>
    </w:rPr>
  </w:style>
  <w:style w:type="character" w:customStyle="1" w:styleId="27">
    <w:name w:val="未处理的提及1"/>
    <w:basedOn w:val="1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</Words>
  <Characters>955</Characters>
  <Lines>7</Lines>
  <Paragraphs>2</Paragraphs>
  <TotalTime>67</TotalTime>
  <ScaleCrop>false</ScaleCrop>
  <LinksUpToDate>false</LinksUpToDate>
  <CharactersWithSpaces>1120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2024-02-27T17:05:00Z</dcterms:created>
  <dc:creator>屮 ^_^</dc:creator>
  <cp:lastModifiedBy>俞家俊</cp:lastModifiedBy>
  <cp:lastPrinted>2024-01-19T15:28:00Z</cp:lastPrinted>
  <dcterms:modified xsi:type="dcterms:W3CDTF">2024-03-18T11:07:33Z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A607532601157D23F5AFF7655D76ADC2_43</vt:lpwstr>
  </property>
</Properties>
</file>