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  <w:spacing w:after="100" w:line="360" w:lineRule="auto"/>
      </w:pPr>
      <w:r>
        <w:rPr>
          <w:b/>
          <w:rFonts w:ascii="黑体" w:hAnsi="黑体" w:eastAsia="黑体"/>
          <w:sz w:val="30"/>
          <w:szCs w:val="30"/>
          <w:color w:val="1F4E79"/>
        </w:rPr>
        <w:t xml:space="preserve">全球校园人工智能算法精英大赛 · 大模型技术创新赛</w:t>
      </w:r>
    </w:p>
    <w:p>
      <w:pPr>
        <w:jc w:val="center"/>
        <w:spacing w:after="100" w:line="360" w:lineRule="auto"/>
      </w:pPr>
      <w:r>
        <w:rPr>
          <w:b/>
          <w:rFonts w:ascii="黑体" w:hAnsi="黑体" w:eastAsia="黑体"/>
          <w:sz w:val="28"/>
          <w:szCs w:val="28"/>
          <w:color w:val="1F4E79"/>
        </w:rPr>
        <w:t xml:space="preserve">技术文档</w:t>
      </w:r>
    </w:p>
    <w:p>
      <w:pPr>
        <w:jc w:val="both"/>
        <w:ind w:firstLine="480"/>
        <w:spacing w:after="100" w:line="360" w:lineRule="auto"/>
      </w:pPr>
      <w:r>
        <w:rPr>
          <w:rFonts w:ascii="宋体" w:hAnsi="宋体" w:eastAsia="宋体"/>
          <w:sz w:val="21"/>
          <w:szCs w:val="21"/>
        </w:rPr>
        <w:t xml:space="preserve">队伍：yzbot / car_arm　　平台：ROS2 Humble + Gazebo + Nav2 + OpenCV + DeepSeek　　日期：2026-09-23</w:t>
      </w:r>
    </w:p>
    <w:p>
      <w:pPr>
        <w:jc w:val="both"/>
        <w:spacing w:after="100" w:line="360" w:lineRule="auto"/>
      </w:pPr>
      <w:r>
        <w:rPr>
          <w:b/>
          <w:rFonts w:ascii="黑体" w:hAnsi="黑体" w:eastAsia="黑体"/>
          <w:sz w:val="26"/>
          <w:szCs w:val="26"/>
          <w:color w:val="1F4E79"/>
        </w:rPr>
        <w:t xml:space="preserve">1 系统架构</w:t>
      </w:r>
    </w:p>
    <w:p>
      <w:pPr>
        <w:jc w:val="both"/>
        <w:ind w:firstLine="480"/>
        <w:spacing w:after="100" w:line="360" w:lineRule="auto"/>
      </w:pPr>
      <w:r>
        <w:rPr>
          <w:rFonts w:ascii="宋体" w:hAnsi="宋体" w:eastAsia="宋体"/>
          <w:sz w:val="21"/>
          <w:szCs w:val="21"/>
        </w:rPr>
        <w:t xml:space="preserve">系统按控制层级分为四段：指令层将自然语言映射为结构化任务 [颜色, 数量, 投放区]；任务层由 route_planner 选择物块编号与执行顺序；导航层使用 Nav2（AMCL + Navfn + DWB）完成局间转移；作业层在近场用 OpenCV HSV 视觉伺服对准后吸附，并按区心内收对接投放。</w:t>
      </w:r>
    </w:p>
    <w:p>
      <w:pPr>
        <w:jc w:val="both"/>
        <w:ind w:firstLine="480"/>
        <w:spacing w:after="100" w:line="360" w:lineRule="auto"/>
      </w:pPr>
      <w:r>
        <w:rPr>
          <w:rFonts w:ascii="宋体" w:hAnsi="宋体" w:eastAsia="宋体"/>
          <w:sz w:val="21"/>
          <w:szCs w:val="21"/>
        </w:rPr>
        <w:t xml:space="preserve">分层误差预算：全局用 known_coords 先验定位物块，中程用 AMCL 定位与代价地图规划，近场用像素偏差闭环，末端用距离门禁与吸附约束。大模型只输出符号计划，不进入控制环。</w:t>
      </w:r>
    </w:p>
    <w:p>
      <w:pPr>
        <w:jc w:val="center"/>
      </w:pPr>
      <w:r>
        <w:drawing>
          <wp:inline distT="0" distB="0" distL="0" distR="0">
            <wp:extent cx="5200000" cy="2925000"/>
            <wp:docPr id="25008" name="rIdImg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dImg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200000" cy="29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100" w:line="360" w:lineRule="auto"/>
      </w:pPr>
      <w:r>
        <w:rPr>
          <w:rFonts w:ascii="宋体" w:hAnsi="宋体" w:eastAsia="宋体"/>
          <w:sz w:val="18"/>
          <w:szCs w:val="18"/>
          <w:color w:val="666666"/>
        </w:rPr>
        <w:t xml:space="preserve">图1　任务管线与状态机</w:t>
      </w:r>
    </w:p>
    <w:p>
      <w:pPr>
        <w:jc w:val="both"/>
        <w:spacing w:after="100" w:line="360" w:lineRule="auto"/>
      </w:pPr>
      <w:r>
        <w:rPr>
          <w:b/>
          <w:rFonts w:ascii="黑体" w:hAnsi="黑体" w:eastAsia="黑体"/>
          <w:sz w:val="26"/>
          <w:szCs w:val="26"/>
          <w:color w:val="1F4E79"/>
        </w:rPr>
        <w:t xml:space="preserve">2 指令解析</w:t>
      </w:r>
    </w:p>
    <w:p>
      <w:pPr>
        <w:jc w:val="both"/>
        <w:ind w:firstLine="480"/>
        <w:spacing w:after="100" w:line="360" w:lineRule="auto"/>
      </w:pPr>
      <w:r>
        <w:rPr>
          <w:rFonts w:ascii="宋体" w:hAnsi="宋体" w:eastAsia="宋体"/>
          <w:sz w:val="21"/>
          <w:szCs w:val="21"/>
        </w:rPr>
        <w:t xml:space="preserve">官方规则：容量 5，x=ceil(类型1总量/5)，y=ceil(类型2总量/5)。DeepSeek 解析题面；本地正则求解器同步计算并交叉校验。模型格式错误则回退本地；数量冲突时优先本地可执行结果。</w:t>
      </w:r>
    </w:p>
    <w:p>
      <w:pPr>
        <w:jc w:val="both"/>
        <w:ind w:firstLine="480"/>
        <w:spacing w:after="100" w:line="360" w:lineRule="auto"/>
      </w:pPr>
      <w:r>
        <w:rPr>
          <w:rFonts w:ascii="宋体" w:hAnsi="宋体" w:eastAsia="宋体"/>
          <w:sz w:val="21"/>
          <w:szCs w:val="21"/>
        </w:rPr>
        <w:t xml:space="preserve">关键处理：「小帅、小丽都需要 N 件」按人数倍增；解析后删除「都需要」子句，避免重复累加。</w:t>
      </w:r>
    </w:p>
    <w:p>
      <w:pPr>
        <w:shd w:val="clear" w:color="auto" w:fill="F2F2F2"/>
        <w:spacing w:before="0" w:after="0" w:line="276" w:lineRule="auto"/>
        <w:ind w:left="200"/>
      </w:pPr>
      <w:r>
        <w:rPr>
          <w:rFonts w:ascii="Consolas" w:hAnsi="Consolas" w:eastAsia="宋体"/>
          <w:sz w:val="16"/>
          <w:szCs w:val="16"/>
        </w:rPr>
        <w:t xml:space="preserve">def solve_xy_from_question(question):</w:t>
      </w:r>
    </w:p>
    <w:p>
      <w:pPr>
        <w:shd w:val="clear" w:color="auto" w:fill="F2F2F2"/>
        <w:spacing w:before="0" w:after="0" w:line="276" w:lineRule="auto"/>
        <w:ind w:left="200"/>
      </w:pPr>
      <w:r>
        <w:rPr>
          <w:rFonts w:ascii="Consolas" w:hAnsi="Consolas" w:eastAsia="宋体"/>
          <w:sz w:val="16"/>
          <w:szCs w:val="16"/>
        </w:rPr>
        <w:t xml:space="preserve">    text = normalize(question)</w:t>
      </w:r>
    </w:p>
    <w:p>
      <w:pPr>
        <w:shd w:val="clear" w:color="auto" w:fill="F2F2F2"/>
        <w:spacing w:before="0" w:after="0" w:line="276" w:lineRule="auto"/>
        <w:ind w:left="200"/>
      </w:pPr>
      <w:r>
        <w:rPr>
          <w:rFonts w:ascii="Consolas" w:hAnsi="Consolas" w:eastAsia="宋体"/>
          <w:sz w:val="16"/>
          <w:szCs w:val="16"/>
        </w:rPr>
        <w:t xml:space="preserve">    for m in re.finditer(dou_pattern, text):</w:t>
      </w:r>
    </w:p>
    <w:p>
      <w:pPr>
        <w:shd w:val="clear" w:color="auto" w:fill="F2F2F2"/>
        <w:spacing w:before="0" w:after="0" w:line="276" w:lineRule="auto"/>
        <w:ind w:left="200"/>
      </w:pPr>
      <w:r>
        <w:rPr>
          <w:rFonts w:ascii="Consolas" w:hAnsi="Consolas" w:eastAsia="宋体"/>
          <w:sz w:val="16"/>
          <w:szCs w:val="16"/>
        </w:rPr>
        <w:t xml:space="preserve">        type1 += n_subjects(m) * int(m.group(2))</w:t>
      </w:r>
    </w:p>
    <w:p>
      <w:pPr>
        <w:shd w:val="clear" w:color="auto" w:fill="F2F2F2"/>
        <w:spacing w:before="0" w:after="0" w:line="276" w:lineRule="auto"/>
        <w:ind w:left="200"/>
      </w:pPr>
      <w:r>
        <w:rPr>
          <w:rFonts w:ascii="Consolas" w:hAnsi="Consolas" w:eastAsia="宋体"/>
          <w:sz w:val="16"/>
          <w:szCs w:val="16"/>
        </w:rPr>
        <w:t xml:space="preserve">    text2 = strip_dou_clauses(text)</w:t>
      </w:r>
    </w:p>
    <w:p>
      <w:pPr>
        <w:shd w:val="clear" w:color="auto" w:fill="F2F2F2"/>
        <w:spacing w:before="0" w:after="0" w:line="276" w:lineRule="auto"/>
        <w:ind w:left="200"/>
      </w:pPr>
      <w:r>
        <w:rPr>
          <w:rFonts w:ascii="Consolas" w:hAnsi="Consolas" w:eastAsia="宋体"/>
          <w:sz w:val="16"/>
          <w:szCs w:val="16"/>
        </w:rPr>
        <w:t xml:space="preserve">    type1 += sum(int(x) for x in re.findall(r"(\d+)件T恤", text2))</w:t>
      </w:r>
    </w:p>
    <w:p>
      <w:pPr>
        <w:shd w:val="clear" w:color="auto" w:fill="F2F2F2"/>
        <w:spacing w:before="0" w:after="0" w:line="276" w:lineRule="auto"/>
        <w:ind w:left="200"/>
      </w:pPr>
      <w:r>
        <w:rPr>
          <w:rFonts w:ascii="Consolas" w:hAnsi="Consolas" w:eastAsia="宋体"/>
          <w:sz w:val="16"/>
          <w:szCs w:val="16"/>
        </w:rPr>
        <w:t xml:space="preserve">    return ceil(type1 / 5.0), ceil(type2 / 5.0)</w:t>
      </w:r>
    </w:p>
    <w:p>
      <w:pPr>
        <w:jc w:val="center"/>
      </w:pPr>
      <w:r>
        <w:drawing>
          <wp:inline distT="0" distB="0" distL="0" distR="0">
            <wp:extent cx="5200000" cy="2925000"/>
            <wp:docPr id="78364" name="rIdImg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dImg2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200000" cy="29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100" w:line="360" w:lineRule="auto"/>
      </w:pPr>
      <w:r>
        <w:rPr>
          <w:rFonts w:ascii="宋体" w:hAnsi="宋体" w:eastAsia="宋体"/>
          <w:sz w:val="18"/>
          <w:szCs w:val="18"/>
          <w:color w:val="666666"/>
        </w:rPr>
        <w:t xml:space="preserve">图2　题面到数量映射</w:t>
      </w:r>
    </w:p>
    <w:p>
      <w:pPr>
        <w:jc w:val="both"/>
        <w:spacing w:after="100" w:line="360" w:lineRule="auto"/>
      </w:pPr>
      <w:r>
        <w:rPr>
          <w:b/>
          <w:rFonts w:ascii="黑体" w:hAnsi="黑体" w:eastAsia="黑体"/>
          <w:sz w:val="26"/>
          <w:szCs w:val="26"/>
          <w:color w:val="1F4E79"/>
        </w:rPr>
        <w:t xml:space="preserve">3 导航算法与参数</w:t>
      </w:r>
    </w:p>
    <w:p>
      <w:pPr>
        <w:jc w:val="both"/>
        <w:spacing w:after="100" w:line="360" w:lineRule="auto"/>
      </w:pPr>
      <w:r>
        <w:rPr>
          <w:b/>
          <w:rFonts w:ascii="黑体" w:hAnsi="黑体" w:eastAsia="黑体"/>
          <w:sz w:val="24"/>
          <w:szCs w:val="24"/>
          <w:color w:val="2E75B6"/>
        </w:rPr>
        <w:t xml:space="preserve">3.1 定位：AMCL</w:t>
      </w:r>
    </w:p>
    <w:p>
      <w:pPr>
        <w:jc w:val="both"/>
        <w:ind w:firstLine="480"/>
        <w:spacing w:after="100" w:line="360" w:lineRule="auto"/>
      </w:pPr>
      <w:r>
        <w:rPr>
          <w:rFonts w:ascii="宋体" w:hAnsi="宋体" w:eastAsia="宋体"/>
          <w:sz w:val="21"/>
          <w:szCs w:val="21"/>
        </w:rPr>
        <w:t xml:space="preserve">地图系位姿由 AMCL 粒子滤波估计，运动模型为 DifferentialMotionModel。定位未收敛时提高线速度会放大运动噪声、导致粒子发散。本方案保持 max_vel_x=1.35 m/s、max_vel_theta=0.80 rad/s，不把提速作为主优化手段。</w:t>
      </w:r>
    </w:p>
    <w:p>
      <w:pPr>
        <w:jc w:val="both"/>
        <w:spacing w:after="100" w:line="360" w:lineRule="auto"/>
      </w:pPr>
      <w:r>
        <w:rPr>
          <w:b/>
          <w:rFonts w:ascii="黑体" w:hAnsi="黑体" w:eastAsia="黑体"/>
          <w:sz w:val="24"/>
          <w:szCs w:val="24"/>
          <w:color w:val="2E75B6"/>
        </w:rPr>
        <w:t xml:space="preserve">3.2 全局规划：NavfnPlanner</w:t>
      </w:r>
    </w:p>
    <w:p>
      <w:pPr>
        <w:jc w:val="both"/>
        <w:ind w:firstLine="480"/>
        <w:spacing w:after="100" w:line="360" w:lineRule="auto"/>
      </w:pPr>
      <w:r>
        <w:rPr>
          <w:rFonts w:ascii="宋体" w:hAnsi="宋体" w:eastAsia="宋体"/>
          <w:sz w:val="21"/>
          <w:szCs w:val="21"/>
        </w:rPr>
        <w:t xml:space="preserve">planner_server 使用 NavfnPlanner，在代价地图上传播导航函数生成全局路径，兼容后续 zone_keepout 点云注入。</w:t>
      </w:r>
    </w:p>
    <w:p>
      <w:pPr>
        <w:jc w:val="both"/>
        <w:spacing w:after="100" w:line="360" w:lineRule="auto"/>
      </w:pPr>
      <w:r>
        <w:rPr>
          <w:b/>
          <w:rFonts w:ascii="黑体" w:hAnsi="黑体" w:eastAsia="黑体"/>
          <w:sz w:val="24"/>
          <w:szCs w:val="24"/>
          <w:color w:val="2E75B6"/>
        </w:rPr>
        <w:t xml:space="preserve">3.3 局部控制：DWB</w:t>
      </w:r>
    </w:p>
    <w:p>
      <w:pPr>
        <w:jc w:val="both"/>
        <w:ind w:firstLine="480"/>
        <w:spacing w:after="100" w:line="360" w:lineRule="auto"/>
      </w:pPr>
      <w:r>
        <w:rPr>
          <w:rFonts w:ascii="宋体" w:hAnsi="宋体" w:eastAsia="宋体"/>
          <w:sz w:val="21"/>
          <w:szCs w:val="21"/>
        </w:rPr>
        <w:t xml:space="preserve">FollowPath 插件为 DWBLocalPlanner，控制频率 15 Hz。在动态窗口内对 (v, ω) 采样，经路径/目标/障碍等 critic 打分选优。代价地图：static_layer + obstacle_layer + denoise_layer + inflation_layer，膨胀半径 inflation_radius=0.55 m。场内紫色动态障碍以正弦轨迹运动（周期约 35 s），由 obstacle_layer 进入局部代价，由 DWB 处理。</w:t>
      </w:r>
    </w:p>
    <w:p>
      <w:pPr>
        <w:jc w:val="both"/>
        <w:spacing w:after="100" w:line="360" w:lineRule="auto"/>
      </w:pPr>
      <w:r>
        <w:rPr>
          <w:b/>
          <w:rFonts w:ascii="黑体" w:hAnsi="黑体" w:eastAsia="黑体"/>
          <w:sz w:val="24"/>
          <w:szCs w:val="24"/>
          <w:color w:val="2E75B6"/>
        </w:rPr>
        <w:t xml:space="preserve">3.4 行为恢复</w:t>
      </w:r>
    </w:p>
    <w:p>
      <w:pPr>
        <w:jc w:val="both"/>
        <w:ind w:firstLine="480"/>
        <w:spacing w:after="100" w:line="360" w:lineRule="auto"/>
      </w:pPr>
      <w:r>
        <w:rPr>
          <w:rFonts w:ascii="宋体" w:hAnsi="宋体" w:eastAsia="宋体"/>
          <w:sz w:val="21"/>
          <w:szCs w:val="21"/>
        </w:rPr>
        <w:t xml:space="preserve">behavior_server 提供 Spin / BackUp / Wait；SimpleSmoother 平滑全局路径。BT Navigator 以 NavigateToPose 组织上述插件。</w:t>
      </w:r>
    </w:p>
    <w:p>
      <w:pPr>
        <w:jc w:val="both"/>
        <w:spacing w:after="100" w:line="360" w:lineRule="auto"/>
      </w:pPr>
      <w:r>
        <w:rPr>
          <w:b/>
          <w:rFonts w:ascii="黑体" w:hAnsi="黑体" w:eastAsia="黑体"/>
          <w:sz w:val="26"/>
          <w:szCs w:val="26"/>
          <w:color w:val="1F4E79"/>
        </w:rPr>
        <w:t xml:space="preserve">4 导航与任务优化</w:t>
      </w:r>
    </w:p>
    <w:p>
      <w:pPr>
        <w:jc w:val="both"/>
        <w:spacing w:after="100" w:line="360" w:lineRule="auto"/>
      </w:pPr>
      <w:r>
        <w:rPr>
          <w:b/>
          <w:rFonts w:ascii="黑体" w:hAnsi="黑体" w:eastAsia="黑体"/>
          <w:sz w:val="24"/>
          <w:szCs w:val="24"/>
          <w:color w:val="2E75B6"/>
        </w:rPr>
        <w:t xml:space="preserve">4.1 最短巡回</w:t>
      </w:r>
    </w:p>
    <w:p>
      <w:pPr>
        <w:jc w:val="both"/>
        <w:ind w:firstLine="480"/>
        <w:spacing w:after="100" w:line="360" w:lineRule="auto"/>
      </w:pPr>
      <w:r>
        <w:rPr>
          <w:rFonts w:ascii="宋体" w:hAnsi="宋体" w:eastAsia="宋体"/>
          <w:sz w:val="21"/>
          <w:szCs w:val="21"/>
        </w:rPr>
        <w:t xml:space="preserve">route_planner 在满足颜色数量约束的编号集合上做组合搜索，最小化段间距离之和（含起点与区心），减少空驶。</w:t>
      </w:r>
    </w:p>
    <w:p>
      <w:pPr>
        <w:jc w:val="both"/>
        <w:spacing w:after="100" w:line="360" w:lineRule="auto"/>
      </w:pPr>
      <w:r>
        <w:rPr>
          <w:b/>
          <w:rFonts w:ascii="黑体" w:hAnsi="黑体" w:eastAsia="黑体"/>
          <w:sz w:val="24"/>
          <w:szCs w:val="24"/>
          <w:color w:val="2E75B6"/>
        </w:rPr>
        <w:t xml:space="preserve">4.2 SAFE 中转与分区接近</w:t>
      </w:r>
    </w:p>
    <w:p>
      <w:pPr>
        <w:jc w:val="both"/>
        <w:ind w:firstLine="480"/>
        <w:spacing w:after="100" w:line="360" w:lineRule="auto"/>
      </w:pPr>
      <w:r>
        <w:rPr>
          <w:rFonts w:ascii="宋体" w:hAnsi="宋体" w:eastAsia="宋体"/>
          <w:sz w:val="21"/>
          <w:szCs w:val="21"/>
        </w:rPr>
        <w:t xml:space="preserve">跨区路径插入 SAFE 中转点，降低恢复行为触发次数。取物目标点不是物块坐标，而是分区 standoff：grasp_standoff_m=0.55（重试 0.62）。特殊编号强制接近方位，保证相机 FOV 先看到目标。</w:t>
      </w:r>
    </w:p>
    <w:p>
      <w:pPr>
        <w:shd w:val="clear" w:color="auto" w:fill="F2F2F2"/>
        <w:spacing w:before="0" w:after="0" w:line="276" w:lineRule="auto"/>
        <w:ind w:left="200"/>
      </w:pPr>
      <w:r>
        <w:rPr>
          <w:rFonts w:ascii="Consolas" w:hAnsi="Consolas" w:eastAsia="宋体"/>
          <w:sz w:val="16"/>
          <w:szCs w:val="16"/>
        </w:rPr>
        <w:t xml:space="preserve">APPROACH = {</w:t>
      </w:r>
    </w:p>
    <w:p>
      <w:pPr>
        <w:shd w:val="clear" w:color="auto" w:fill="F2F2F2"/>
        <w:spacing w:before="0" w:after="0" w:line="276" w:lineRule="auto"/>
        <w:ind w:left="200"/>
      </w:pPr>
      <w:r>
        <w:rPr>
          <w:rFonts w:ascii="Consolas" w:hAnsi="Consolas" w:eastAsia="宋体"/>
          <w:sz w:val="16"/>
          <w:szCs w:val="16"/>
        </w:rPr>
        <w:t xml:space="preserve">  "red2":  ("west",  0.55),</w:t>
      </w:r>
    </w:p>
    <w:p>
      <w:pPr>
        <w:shd w:val="clear" w:color="auto" w:fill="F2F2F2"/>
        <w:spacing w:before="0" w:after="0" w:line="276" w:lineRule="auto"/>
        <w:ind w:left="200"/>
      </w:pPr>
      <w:r>
        <w:rPr>
          <w:rFonts w:ascii="Consolas" w:hAnsi="Consolas" w:eastAsia="宋体"/>
          <w:sz w:val="16"/>
          <w:szCs w:val="16"/>
        </w:rPr>
        <w:t xml:space="preserve">  "red4":  ("east",  0.55),</w:t>
      </w:r>
    </w:p>
    <w:p>
      <w:pPr>
        <w:shd w:val="clear" w:color="auto" w:fill="F2F2F2"/>
        <w:spacing w:before="0" w:after="0" w:line="276" w:lineRule="auto"/>
        <w:ind w:left="200"/>
      </w:pPr>
      <w:r>
        <w:rPr>
          <w:rFonts w:ascii="Consolas" w:hAnsi="Consolas" w:eastAsia="宋体"/>
          <w:sz w:val="16"/>
          <w:szCs w:val="16"/>
        </w:rPr>
        <w:t xml:space="preserve">  "blue4": ("west",  0.55),</w:t>
      </w:r>
    </w:p>
    <w:p>
      <w:pPr>
        <w:shd w:val="clear" w:color="auto" w:fill="F2F2F2"/>
        <w:spacing w:before="0" w:after="0" w:line="276" w:lineRule="auto"/>
        <w:ind w:left="200"/>
      </w:pPr>
      <w:r>
        <w:rPr>
          <w:rFonts w:ascii="Consolas" w:hAnsi="Consolas" w:eastAsia="宋体"/>
          <w:sz w:val="16"/>
          <w:szCs w:val="16"/>
        </w:rPr>
        <w:t xml:space="preserve">  "blue5": ("north", 0.55),</w:t>
      </w:r>
    </w:p>
    <w:p>
      <w:pPr>
        <w:shd w:val="clear" w:color="auto" w:fill="F2F2F2"/>
        <w:spacing w:before="0" w:after="0" w:line="276" w:lineRule="auto"/>
        <w:ind w:left="200"/>
      </w:pPr>
      <w:r>
        <w:rPr>
          <w:rFonts w:ascii="Consolas" w:hAnsi="Consolas" w:eastAsia="宋体"/>
          <w:sz w:val="16"/>
          <w:szCs w:val="16"/>
        </w:rPr>
        <w:t xml:space="preserve">}</w:t>
      </w:r>
    </w:p>
    <w:p>
      <w:pPr>
        <w:shd w:val="clear" w:color="auto" w:fill="F2F2F2"/>
        <w:spacing w:before="0" w:after="0" w:line="276" w:lineRule="auto"/>
        <w:ind w:left="200"/>
      </w:pPr>
      <w:r>
        <w:rPr>
          <w:rFonts w:ascii="Consolas" w:hAnsi="Consolas" w:eastAsia="宋体"/>
          <w:sz w:val="16"/>
          <w:szCs w:val="16"/>
        </w:rPr>
        <w:t xml:space="preserve">goal = offset(cube_xy, side, d)</w:t>
      </w:r>
    </w:p>
    <w:p>
      <w:pPr>
        <w:jc w:val="center"/>
      </w:pPr>
      <w:r>
        <w:drawing>
          <wp:inline distT="0" distB="0" distL="0" distR="0">
            <wp:extent cx="5200000" cy="2232195"/>
            <wp:docPr id="34203" name="rIdImg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dImg3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5200000" cy="223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100" w:line="360" w:lineRule="auto"/>
      </w:pPr>
      <w:r>
        <w:rPr>
          <w:rFonts w:ascii="宋体" w:hAnsi="宋体" w:eastAsia="宋体"/>
          <w:sz w:val="18"/>
          <w:szCs w:val="18"/>
          <w:color w:val="666666"/>
        </w:rPr>
        <w:t xml:space="preserve">图3　特殊物块接近策略</w:t>
      </w:r>
    </w:p>
    <w:p>
      <w:pPr>
        <w:jc w:val="both"/>
        <w:spacing w:after="100" w:line="360" w:lineRule="auto"/>
      </w:pPr>
      <w:r>
        <w:rPr>
          <w:b/>
          <w:rFonts w:ascii="黑体" w:hAnsi="黑体" w:eastAsia="黑体"/>
          <w:sz w:val="24"/>
          <w:szCs w:val="24"/>
          <w:color w:val="2E75B6"/>
        </w:rPr>
        <w:t xml:space="preserve">4.3 软成功与 MODE 切换</w:t>
      </w:r>
    </w:p>
    <w:p>
      <w:pPr>
        <w:jc w:val="both"/>
        <w:ind w:firstLine="480"/>
        <w:spacing w:after="100" w:line="360" w:lineRule="auto"/>
      </w:pPr>
      <w:r>
        <w:rPr>
          <w:rFonts w:ascii="宋体" w:hAnsi="宋体" w:eastAsia="宋体"/>
          <w:sz w:val="21"/>
          <w:szCs w:val="21"/>
        </w:rPr>
        <w:t xml:space="preserve">取物接近采用软成功：位姿进入邻域即退出 Nav2，切换 MODE_LOCAL，由视觉 creep 完成厘米级对准，避免 GoalChecker 过严导致超时重规划，也避免 DWB 在物块旁高代价缝反复规划。吸附后离开作业点再切回 MODE_NAV。</w:t>
      </w:r>
    </w:p>
    <w:p>
      <w:pPr>
        <w:jc w:val="center"/>
      </w:pPr>
      <w:r>
        <w:drawing>
          <wp:inline distT="0" distB="0" distL="0" distR="0">
            <wp:extent cx="5200000" cy="2067317"/>
            <wp:docPr id="9822" name="rIdImg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dImg4"/>
                    <pic:cNvPicPr/>
                  </pic:nvPicPr>
                  <pic:blipFill>
                    <a:blip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5200000" cy="206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100" w:line="360" w:lineRule="auto"/>
      </w:pPr>
      <w:r>
        <w:rPr>
          <w:rFonts w:ascii="宋体" w:hAnsi="宋体" w:eastAsia="宋体"/>
          <w:sz w:val="18"/>
          <w:szCs w:val="18"/>
          <w:color w:val="666666"/>
        </w:rPr>
        <w:t xml:space="preserve">图4　取物：软成功 → 视觉对准 → 吸附门禁</w:t>
      </w:r>
    </w:p>
    <w:p>
      <w:pPr>
        <w:jc w:val="both"/>
        <w:spacing w:after="100" w:line="360" w:lineRule="auto"/>
      </w:pPr>
      <w:r>
        <w:rPr>
          <w:b/>
          <w:rFonts w:ascii="黑体" w:hAnsi="黑体" w:eastAsia="黑体"/>
          <w:sz w:val="24"/>
          <w:szCs w:val="24"/>
          <w:color w:val="2E75B6"/>
        </w:rPr>
        <w:t xml:space="preserve">4.4 时间压缩</w:t>
      </w:r>
    </w:p>
    <w:p>
      <w:pPr>
        <w:jc w:val="both"/>
        <w:ind w:firstLine="480"/>
        <w:spacing w:after="100" w:line="360" w:lineRule="auto"/>
      </w:pPr>
      <w:r>
        <w:rPr>
          <w:rFonts w:ascii="宋体" w:hAnsi="宋体" w:eastAsia="宋体"/>
          <w:sz w:val="21"/>
          <w:szCs w:val="21"/>
        </w:rPr>
        <w:t xml:space="preserve">压缩项：吸附后空等、区切换空转、失败后固定 sleep、过长臂轨迹。保留项：AMCL 收敛、代价地图更新、近场对准收敛判据。</w:t>
      </w:r>
    </w:p>
    <w:p>
      <w:pPr>
        <w:jc w:val="both"/>
        <w:spacing w:after="100" w:line="360" w:lineRule="auto"/>
      </w:pPr>
      <w:r>
        <w:rPr>
          <w:b/>
          <w:rFonts w:ascii="黑体" w:hAnsi="黑体" w:eastAsia="黑体"/>
          <w:sz w:val="26"/>
          <w:szCs w:val="26"/>
          <w:color w:val="1F4E79"/>
        </w:rPr>
        <w:t xml:space="preserve">5 放块几何对导航的反馈</w:t>
      </w:r>
    </w:p>
    <w:p>
      <w:pPr>
        <w:jc w:val="both"/>
        <w:ind w:firstLine="480"/>
        <w:spacing w:after="100" w:line="360" w:lineRule="auto"/>
      </w:pPr>
      <w:r>
        <w:rPr>
          <w:rFonts w:ascii="宋体" w:hAnsi="宋体" w:eastAsia="宋体"/>
          <w:sz w:val="21"/>
          <w:szCs w:val="21"/>
        </w:rPr>
        <w:t xml:space="preserve">每次投放改变可通行空间：物理占用 + zone_keepout 点云抬高代价（投放后 add_placed_keepout，半径约 0.22 m）+ DWB 采样窗口被挤压。</w:t>
      </w:r>
    </w:p>
    <w:p>
      <w:pPr>
        <w:jc w:val="both"/>
        <w:ind w:firstLine="480"/>
        <w:spacing w:after="100" w:line="360" w:lineRule="auto"/>
      </w:pPr>
      <w:r>
        <w:rPr>
          <w:rFonts w:ascii="宋体" w:hAnsi="宋体" w:eastAsia="宋体"/>
          <w:sz w:val="21"/>
          <w:szCs w:val="21"/>
        </w:rPr>
        <w:t xml:space="preserve">投放对接使用 place_inward_m=0.06 区内收；B 区额外内收，降低离开后大转弯与区沿误穿。取物 standoff 与投放朝向需一致，否则下一腿易触发 Spin/BackUp。投放过程 set_keepout_except(当前区)，允许进入目标区同时保持其他区禁入。</w:t>
      </w:r>
    </w:p>
    <w:p>
      <w:pPr>
        <w:jc w:val="both"/>
        <w:spacing w:after="100" w:line="360" w:lineRule="auto"/>
      </w:pPr>
      <w:r>
        <w:rPr>
          <w:b/>
          <w:rFonts w:ascii="黑体" w:hAnsi="黑体" w:eastAsia="黑体"/>
          <w:sz w:val="26"/>
          <w:szCs w:val="26"/>
          <w:color w:val="1F4E79"/>
        </w:rPr>
        <w:t xml:space="preserve">6 近场视觉与物块策略分层</w:t>
      </w:r>
    </w:p>
    <w:p>
      <w:pPr>
        <w:jc w:val="both"/>
        <w:spacing w:after="100" w:line="360" w:lineRule="auto"/>
      </w:pPr>
      <w:r>
        <w:rPr>
          <w:b/>
          <w:rFonts w:ascii="黑体" w:hAnsi="黑体" w:eastAsia="黑体"/>
          <w:sz w:val="24"/>
          <w:szCs w:val="24"/>
          <w:color w:val="2E75B6"/>
        </w:rPr>
        <w:t xml:space="preserve">6.1 感知管线</w:t>
      </w:r>
    </w:p>
    <w:p>
      <w:pPr>
        <w:jc w:val="both"/>
        <w:ind w:firstLine="480"/>
        <w:spacing w:after="100" w:line="360" w:lineRule="auto"/>
      </w:pPr>
      <w:r>
        <w:rPr>
          <w:rFonts w:ascii="宋体" w:hAnsi="宋体" w:eastAsia="宋体"/>
          <w:sz w:val="21"/>
          <w:szCs w:val="21"/>
        </w:rPr>
        <w:t xml:space="preserve">赛场物块为饱和色正方体，HSV 可分性强。感知链路：BGR→HSV → 阈值/形态学 → 最大连通域 → 质心偏差驱动 creep。用于近场精对准；全局「找哪一块」由 known_coords 与路线规划完成。相对检测网络，该链路延迟低、无训练依赖，匹配 10–20 Hz 近场控制。</w:t>
      </w:r>
    </w:p>
    <w:p>
      <w:pPr>
        <w:jc w:val="center"/>
      </w:pPr>
      <w:r>
        <w:drawing>
          <wp:inline distT="0" distB="0" distL="0" distR="0">
            <wp:extent cx="5200000" cy="2726829"/>
            <wp:docPr id="54170" name="rIdImg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dImg5"/>
                    <pic:cNvPicPr/>
                  </pic:nvPicPr>
                  <pic:blipFill>
                    <a:blip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5200000" cy="2726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100" w:line="360" w:lineRule="auto"/>
      </w:pPr>
      <w:r>
        <w:rPr>
          <w:rFonts w:ascii="宋体" w:hAnsi="宋体" w:eastAsia="宋体"/>
          <w:sz w:val="18"/>
          <w:szCs w:val="18"/>
          <w:color w:val="666666"/>
        </w:rPr>
        <w:t xml:space="preserve">图5　物块坐标先验</w:t>
      </w:r>
    </w:p>
    <w:p>
      <w:pPr>
        <w:jc w:val="both"/>
        <w:spacing w:after="100" w:line="360" w:lineRule="auto"/>
      </w:pPr>
      <w:r>
        <w:rPr>
          <w:b/>
          <w:rFonts w:ascii="黑体" w:hAnsi="黑体" w:eastAsia="黑体"/>
          <w:sz w:val="24"/>
          <w:szCs w:val="24"/>
          <w:color w:val="2E75B6"/>
        </w:rPr>
        <w:t xml:space="preserve">6.2 IBVS 与吸附门禁</w:t>
      </w:r>
    </w:p>
    <w:p>
      <w:pPr>
        <w:jc w:val="both"/>
        <w:ind w:firstLine="480"/>
        <w:spacing w:after="100" w:line="360" w:lineRule="auto"/>
      </w:pPr>
      <w:r>
        <w:rPr>
          <w:rFonts w:ascii="宋体" w:hAnsi="宋体" w:eastAsia="宋体"/>
          <w:sz w:val="21"/>
          <w:szCs w:val="21"/>
        </w:rPr>
        <w:t xml:space="preserve">图像误差 e=(u−u0, v−v0) 映射为底盘微动。像素对准不等于可吸附：尺度/距离进入 NEAR 带后才允许吸附；易远抓红块增加 pre-pick creep。连通域稳定后锁存目标，抑制形态学抖动引起的左右振荡。</w:t>
      </w:r>
    </w:p>
    <w:p>
      <w:pPr>
        <w:shd w:val="clear" w:color="auto" w:fill="F2F2F2"/>
        <w:spacing w:before="0" w:after="0" w:line="276" w:lineRule="auto"/>
        <w:ind w:left="200"/>
      </w:pPr>
      <w:r>
        <w:rPr>
          <w:rFonts w:ascii="Consolas" w:hAnsi="Consolas" w:eastAsia="宋体"/>
          <w:sz w:val="16"/>
          <w:szCs w:val="16"/>
        </w:rPr>
        <w:t xml:space="preserve">while not aligned and t &lt; T:</w:t>
      </w:r>
    </w:p>
    <w:p>
      <w:pPr>
        <w:shd w:val="clear" w:color="auto" w:fill="F2F2F2"/>
        <w:spacing w:before="0" w:after="0" w:line="276" w:lineRule="auto"/>
        <w:ind w:left="200"/>
      </w:pPr>
      <w:r>
        <w:rPr>
          <w:rFonts w:ascii="Consolas" w:hAnsi="Consolas" w:eastAsia="宋体"/>
          <w:sz w:val="16"/>
          <w:szCs w:val="16"/>
        </w:rPr>
        <w:t xml:space="preserve">    blob = largest_contour(morph(hsv_threshold(frame)))</w:t>
      </w:r>
    </w:p>
    <w:p>
      <w:pPr>
        <w:shd w:val="clear" w:color="auto" w:fill="F2F2F2"/>
        <w:spacing w:before="0" w:after="0" w:line="276" w:lineRule="auto"/>
        <w:ind w:left="200"/>
      </w:pPr>
      <w:r>
        <w:rPr>
          <w:rFonts w:ascii="Consolas" w:hAnsi="Consolas" w:eastAsia="宋体"/>
          <w:sz w:val="16"/>
          <w:szCs w:val="16"/>
        </w:rPr>
        <w:t xml:space="preserve">    if blob is None:</w:t>
      </w:r>
    </w:p>
    <w:p>
      <w:pPr>
        <w:shd w:val="clear" w:color="auto" w:fill="F2F2F2"/>
        <w:spacing w:before="0" w:after="0" w:line="276" w:lineRule="auto"/>
        <w:ind w:left="200"/>
      </w:pPr>
      <w:r>
        <w:rPr>
          <w:rFonts w:ascii="Consolas" w:hAnsi="Consolas" w:eastAsia="宋体"/>
          <w:sz w:val="16"/>
          <w:szCs w:val="16"/>
        </w:rPr>
        <w:t xml:space="preserve">        yaw_scan(); continue</w:t>
      </w:r>
    </w:p>
    <w:p>
      <w:pPr>
        <w:shd w:val="clear" w:color="auto" w:fill="F2F2F2"/>
        <w:spacing w:before="0" w:after="0" w:line="276" w:lineRule="auto"/>
        <w:ind w:left="200"/>
      </w:pPr>
      <w:r>
        <w:rPr>
          <w:rFonts w:ascii="Consolas" w:hAnsi="Consolas" w:eastAsia="宋体"/>
          <w:sz w:val="16"/>
          <w:szCs w:val="16"/>
        </w:rPr>
        <w:t xml:space="preserve">    e = blob.centroid - image_center</w:t>
      </w:r>
    </w:p>
    <w:p>
      <w:pPr>
        <w:shd w:val="clear" w:color="auto" w:fill="F2F2F2"/>
        <w:spacing w:before="0" w:after="0" w:line="276" w:lineRule="auto"/>
        <w:ind w:left="200"/>
      </w:pPr>
      <w:r>
        <w:rPr>
          <w:rFonts w:ascii="Consolas" w:hAnsi="Consolas" w:eastAsia="宋体"/>
          <w:sz w:val="16"/>
          <w:szCs w:val="16"/>
        </w:rPr>
        <w:t xml:space="preserve">    if norm(e) &gt; eps_pix: creep(K * e)</w:t>
      </w:r>
    </w:p>
    <w:p>
      <w:pPr>
        <w:shd w:val="clear" w:color="auto" w:fill="F2F2F2"/>
        <w:spacing w:before="0" w:after="0" w:line="276" w:lineRule="auto"/>
        <w:ind w:left="200"/>
      </w:pPr>
      <w:r>
        <w:rPr>
          <w:rFonts w:ascii="Consolas" w:hAnsi="Consolas" w:eastAsia="宋体"/>
          <w:sz w:val="16"/>
          <w:szCs w:val="16"/>
        </w:rPr>
        <w:t xml:space="preserve">    elif not in_near_band(blob.scale): creep_forward()</w:t>
      </w:r>
    </w:p>
    <w:p>
      <w:pPr>
        <w:shd w:val="clear" w:color="auto" w:fill="F2F2F2"/>
        <w:spacing w:before="0" w:after="0" w:line="276" w:lineRule="auto"/>
        <w:ind w:left="200"/>
      </w:pPr>
      <w:r>
        <w:rPr>
          <w:rFonts w:ascii="Consolas" w:hAnsi="Consolas" w:eastAsia="宋体"/>
          <w:sz w:val="16"/>
          <w:szCs w:val="16"/>
        </w:rPr>
        <w:t xml:space="preserve">    else: break</w:t>
      </w:r>
    </w:p>
    <w:p>
      <w:pPr>
        <w:shd w:val="clear" w:color="auto" w:fill="F2F2F2"/>
        <w:spacing w:before="0" w:after="0" w:line="276" w:lineRule="auto"/>
        <w:ind w:left="200"/>
      </w:pPr>
      <w:r>
        <w:rPr>
          <w:rFonts w:ascii="Consolas" w:hAnsi="Consolas" w:eastAsia="宋体"/>
          <w:sz w:val="16"/>
          <w:szCs w:val="16"/>
        </w:rPr>
        <w:t xml:space="preserve">grasp_with_gate()</w:t>
      </w:r>
    </w:p>
    <w:p>
      <w:pPr>
        <w:jc w:val="both"/>
        <w:spacing w:after="100" w:line="360" w:lineRule="auto"/>
      </w:pPr>
      <w:r>
        <w:rPr>
          <w:b/>
          <w:rFonts w:ascii="黑体" w:hAnsi="黑体" w:eastAsia="黑体"/>
          <w:sz w:val="24"/>
          <w:szCs w:val="24"/>
          <w:color w:val="2E75B6"/>
        </w:rPr>
        <w:t xml:space="preserve">6.3 视觉复杂度分层</w:t>
      </w:r>
    </w:p>
    <w:p>
      <w:pPr>
        <w:jc w:val="both"/>
        <w:ind w:firstLine="480"/>
        <w:spacing w:after="100" w:line="360" w:lineRule="auto"/>
      </w:pPr>
      <w:r>
        <w:rPr>
          <w:rFonts w:ascii="宋体" w:hAnsi="宋体" w:eastAsia="宋体"/>
          <w:sz w:val="21"/>
          <w:szCs w:val="21"/>
        </w:rPr>
        <w:t xml:space="preserve">低复杂度（开阔可绕）：正对 → 一次锁定 → 短 creep → 吸附。</w:t>
      </w:r>
    </w:p>
    <w:p>
      <w:pPr>
        <w:jc w:val="both"/>
        <w:ind w:firstLine="480"/>
        <w:spacing w:after="100" w:line="360" w:lineRule="auto"/>
      </w:pPr>
      <w:r>
        <w:rPr>
          <w:rFonts w:ascii="宋体" w:hAnsi="宋体" w:eastAsia="宋体"/>
          <w:sz w:val="21"/>
          <w:szCs w:val="21"/>
        </w:rPr>
        <w:t xml:space="preserve">中复杂度（红2 近 B、红4 靠墙）：可接近扇区减半，强制西/东接近 + standoff 0.55 m，使目标落入图像中心大连通域。</w:t>
      </w:r>
    </w:p>
    <w:p>
      <w:pPr>
        <w:jc w:val="both"/>
        <w:ind w:firstLine="480"/>
        <w:spacing w:after="100" w:line="360" w:lineRule="auto"/>
      </w:pPr>
      <w:r>
        <w:rPr>
          <w:rFonts w:ascii="宋体" w:hAnsi="宋体" w:eastAsia="宋体"/>
          <w:sz w:val="21"/>
          <w:szCs w:val="21"/>
        </w:rPr>
        <w:t xml:space="preserve">高复杂度（蓝4 易压车底、蓝5 远距表观小）：蓝4 西侧接近并含倒车反埋分支；蓝5 北侧接近并调整面积门限。失败主因是观测几何，不是颜色分割本身。</w:t>
      </w:r>
    </w:p>
    <w:p>
      <w:pPr>
        <w:jc w:val="both"/>
        <w:spacing w:after="100" w:line="360" w:lineRule="auto"/>
      </w:pPr>
      <w:r>
        <w:rPr>
          <w:b/>
          <w:rFonts w:ascii="黑体" w:hAnsi="黑体" w:eastAsia="黑体"/>
          <w:sz w:val="26"/>
          <w:szCs w:val="26"/>
          <w:color w:val="1F4E79"/>
        </w:rPr>
        <w:t xml:space="preserve">7 关键参数一览</w:t>
      </w:r>
    </w:p>
    <w:p>
      <w:pPr>
        <w:shd w:val="clear" w:color="auto" w:fill="F2F2F2"/>
        <w:spacing w:before="0" w:after="0" w:line="276" w:lineRule="auto"/>
        <w:ind w:left="200"/>
      </w:pPr>
      <w:r>
        <w:rPr>
          <w:rFonts w:ascii="Consolas" w:hAnsi="Consolas" w:eastAsia="宋体"/>
          <w:sz w:val="16"/>
          <w:szCs w:val="16"/>
        </w:rPr>
        <w:t xml:space="preserve">Nav2: max_vel_x=1.35, max_vel_theta=0.80, controller_freq=15Hz</w:t>
      </w:r>
    </w:p>
    <w:p>
      <w:pPr>
        <w:shd w:val="clear" w:color="auto" w:fill="F2F2F2"/>
        <w:spacing w:before="0" w:after="0" w:line="276" w:lineRule="auto"/>
        <w:ind w:left="200"/>
      </w:pPr>
      <w:r>
        <w:rPr>
          <w:rFonts w:ascii="Consolas" w:hAnsi="Consolas" w:eastAsia="宋体"/>
          <w:sz w:val="16"/>
          <w:szCs w:val="16"/>
        </w:rPr>
        <w:t xml:space="preserve">     inflation_radius=0.55, planner=Navfn, controller=DWB</w:t>
      </w:r>
    </w:p>
    <w:p>
      <w:pPr>
        <w:shd w:val="clear" w:color="auto" w:fill="F2F2F2"/>
        <w:spacing w:before="0" w:after="0" w:line="276" w:lineRule="auto"/>
        <w:ind w:left="200"/>
      </w:pPr>
      <w:r>
        <w:rPr>
          <w:rFonts w:ascii="Consolas" w:hAnsi="Consolas" w:eastAsia="宋体"/>
          <w:sz w:val="16"/>
          <w:szCs w:val="16"/>
        </w:rPr>
        <w:t xml:space="preserve">作业: grasp_standoff_m=0.55 / retry=0.62, place_inward_m=0.06</w:t>
      </w:r>
    </w:p>
    <w:p>
      <w:pPr>
        <w:shd w:val="clear" w:color="auto" w:fill="F2F2F2"/>
        <w:spacing w:before="0" w:after="0" w:line="276" w:lineRule="auto"/>
        <w:ind w:left="200"/>
      </w:pPr>
      <w:r>
        <w:rPr>
          <w:rFonts w:ascii="Consolas" w:hAnsi="Consolas" w:eastAsia="宋体"/>
          <w:sz w:val="16"/>
          <w:szCs w:val="16"/>
        </w:rPr>
        <w:t xml:space="preserve">     placed_keepout_radius≈0.22, dyn_obs_period≈35s</w:t>
      </w:r>
    </w:p>
    <w:p>
      <w:pPr>
        <w:shd w:val="clear" w:color="auto" w:fill="F2F2F2"/>
        <w:spacing w:before="0" w:after="0" w:line="276" w:lineRule="auto"/>
        <w:ind w:left="200"/>
      </w:pPr>
      <w:r>
        <w:rPr>
          <w:rFonts w:ascii="Consolas" w:hAnsi="Consolas" w:eastAsia="宋体"/>
          <w:sz w:val="16"/>
          <w:szCs w:val="16"/>
        </w:rPr>
        <w:t xml:space="preserve">模式: MODE_NAV / MODE_LOCAL</w:t>
      </w:r>
    </w:p>
    <w:p>
      <w:pPr>
        <w:jc w:val="both"/>
        <w:spacing w:after="100" w:line="360" w:lineRule="auto"/>
      </w:pPr>
      <w:r>
        <w:rPr>
          <w:b/>
          <w:rFonts w:ascii="黑体" w:hAnsi="黑体" w:eastAsia="黑体"/>
          <w:sz w:val="26"/>
          <w:szCs w:val="26"/>
          <w:color w:val="1F4E79"/>
        </w:rPr>
        <w:t xml:space="preserve">8 数据流</w:t>
      </w:r>
    </w:p>
    <w:p>
      <w:pPr>
        <w:jc w:val="both"/>
        <w:ind w:firstLine="480"/>
        <w:spacing w:after="100" w:line="360" w:lineRule="auto"/>
      </w:pPr>
      <w:r>
        <w:rPr>
          <w:rFonts w:ascii="宋体" w:hAnsi="宋体" w:eastAsia="宋体"/>
          <w:sz w:val="21"/>
          <w:szCs w:val="21"/>
        </w:rPr>
        <w:t xml:space="preserve">题面 → DeepSeek∥本地求解 → 任务表 → route_planner → task_sm → Nav2(AMCL+Navfn+DWB) → 软成功 → OpenCV IBVS → 吸附 → 内收投放 → keepout 更新 → 下一腿。</w:t>
      </w:r>
    </w:p>
    <w:p>
      <w:pPr>
        <w:jc w:val="both"/>
        <w:ind w:firstLine="480"/>
        <w:spacing w:after="100" w:line="360" w:lineRule="auto"/>
      </w:pPr>
      <w:r>
        <w:rPr>
          <w:rFonts w:ascii="宋体" w:hAnsi="宋体" w:eastAsia="宋体"/>
          <w:sz w:val="21"/>
          <w:szCs w:val="21"/>
        </w:rPr>
        <w:t xml:space="preserve">（全文完）</w:t>
      </w:r>
    </w:p>
    <w:sectPr>
      <w:pgSz w:w="11906" w:h="16838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
<Relationship Id="rIdImg1" Type="http://schemas.openxmlformats.org/officeDocument/2006/relationships/image" Target="media/code_pipeline.png"/>
<Relationship Id="rIdImg2" Type="http://schemas.openxmlformats.org/officeDocument/2006/relationships/image" Target="media/score_mapping.png"/>
<Relationship Id="rIdImg3" Type="http://schemas.openxmlformats.org/officeDocument/2006/relationships/image" Target="media/code_special_parks.png"/>
<Relationship Id="rIdImg4" Type="http://schemas.openxmlformats.org/officeDocument/2006/relationships/image" Target="media/code_pick_flow.png"/>
<Relationship Id="rIdImg5" Type="http://schemas.openxmlformats.org/officeDocument/2006/relationships/image" Target="media/code_known_cubes.png"/>
</Relationships>
</file>