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D7E" w:rsidRPr="0042090E" w:rsidRDefault="00B35CF6" w:rsidP="007E4D7E">
      <w:pPr>
        <w:rPr>
          <w:rFonts w:ascii="Verdana" w:hAnsi="Verdana"/>
          <w:b/>
          <w:bCs/>
          <w:color w:val="000000"/>
          <w:sz w:val="20"/>
          <w:szCs w:val="20"/>
        </w:rPr>
      </w:pPr>
      <w:r>
        <w:rPr>
          <w:b/>
          <w:bCs/>
          <w:color w:val="000000"/>
          <w:sz w:val="28"/>
          <w:szCs w:val="28"/>
        </w:rPr>
        <w:t>Fall</w:t>
      </w:r>
      <w:r w:rsidR="007E4D7E" w:rsidRPr="0042090E">
        <w:rPr>
          <w:b/>
          <w:bCs/>
          <w:color w:val="000000"/>
          <w:sz w:val="28"/>
          <w:szCs w:val="28"/>
        </w:rPr>
        <w:t xml:space="preserve"> </w:t>
      </w:r>
      <w:r w:rsidR="004B69F9">
        <w:rPr>
          <w:b/>
          <w:bCs/>
          <w:color w:val="000000"/>
          <w:sz w:val="28"/>
          <w:szCs w:val="28"/>
        </w:rPr>
        <w:t>201</w:t>
      </w:r>
      <w:r>
        <w:rPr>
          <w:b/>
          <w:bCs/>
          <w:color w:val="000000"/>
          <w:sz w:val="28"/>
          <w:szCs w:val="28"/>
        </w:rPr>
        <w:t>7</w:t>
      </w:r>
    </w:p>
    <w:p w:rsidR="007E4D7E" w:rsidRPr="0042090E" w:rsidRDefault="007E4D7E" w:rsidP="007E4D7E">
      <w:pPr>
        <w:jc w:val="center"/>
        <w:rPr>
          <w:b/>
          <w:bCs/>
          <w:color w:val="000000"/>
          <w:sz w:val="28"/>
          <w:szCs w:val="28"/>
        </w:rPr>
      </w:pPr>
    </w:p>
    <w:p w:rsidR="007E4D7E" w:rsidRPr="001819E6" w:rsidRDefault="004B69F9" w:rsidP="007E4D7E">
      <w:pPr>
        <w:rPr>
          <w:b/>
          <w:sz w:val="28"/>
          <w:szCs w:val="28"/>
        </w:rPr>
      </w:pPr>
      <w:r>
        <w:rPr>
          <w:b/>
          <w:bCs/>
          <w:color w:val="000000"/>
          <w:sz w:val="28"/>
          <w:szCs w:val="28"/>
        </w:rPr>
        <w:t>IMSE 991</w:t>
      </w:r>
      <w:r w:rsidR="007E4D7E" w:rsidRPr="0042090E">
        <w:rPr>
          <w:b/>
          <w:bCs/>
          <w:color w:val="000000"/>
          <w:sz w:val="28"/>
          <w:szCs w:val="28"/>
        </w:rPr>
        <w:t xml:space="preserve"> </w:t>
      </w:r>
      <w:r>
        <w:rPr>
          <w:b/>
          <w:sz w:val="28"/>
          <w:szCs w:val="28"/>
        </w:rPr>
        <w:t>Multiple Criteria Decision Making</w:t>
      </w:r>
    </w:p>
    <w:p w:rsidR="007E4D7E" w:rsidRPr="0042090E" w:rsidRDefault="007E4D7E" w:rsidP="007E4D7E">
      <w:pPr>
        <w:jc w:val="center"/>
        <w:rPr>
          <w:b/>
          <w:bCs/>
          <w:color w:val="000000"/>
          <w:sz w:val="32"/>
          <w:szCs w:val="32"/>
        </w:rPr>
      </w:pPr>
    </w:p>
    <w:p w:rsidR="004B69F9" w:rsidRDefault="007E4D7E" w:rsidP="007E4D7E">
      <w:pPr>
        <w:rPr>
          <w:color w:val="000000"/>
        </w:rPr>
      </w:pPr>
      <w:r w:rsidRPr="0042090E">
        <w:rPr>
          <w:b/>
          <w:bCs/>
          <w:color w:val="000000"/>
        </w:rPr>
        <w:t xml:space="preserve">Dr. </w:t>
      </w:r>
      <w:r>
        <w:rPr>
          <w:b/>
          <w:bCs/>
          <w:color w:val="000000"/>
        </w:rPr>
        <w:t>Deandra Cassone</w:t>
      </w:r>
      <w:r w:rsidRPr="0042090E">
        <w:rPr>
          <w:color w:val="000000"/>
        </w:rPr>
        <w:br/>
      </w:r>
      <w:r w:rsidR="004B69F9">
        <w:rPr>
          <w:color w:val="000000"/>
        </w:rPr>
        <w:t>Associate Professor</w:t>
      </w:r>
    </w:p>
    <w:p w:rsidR="004B69F9" w:rsidRDefault="004B69F9" w:rsidP="007E4D7E">
      <w:pPr>
        <w:rPr>
          <w:color w:val="000000"/>
        </w:rPr>
      </w:pPr>
      <w:r>
        <w:rPr>
          <w:color w:val="000000"/>
        </w:rPr>
        <w:t>Industrial and Manufacturing Systems Engineering</w:t>
      </w:r>
    </w:p>
    <w:p w:rsidR="00CD6D0C" w:rsidRDefault="00CD6D0C" w:rsidP="007E4D7E">
      <w:pPr>
        <w:rPr>
          <w:color w:val="000000"/>
        </w:rPr>
      </w:pPr>
      <w:r>
        <w:rPr>
          <w:color w:val="000000"/>
        </w:rPr>
        <w:t>Kansas State University - Olathe</w:t>
      </w:r>
    </w:p>
    <w:p w:rsidR="004B69F9" w:rsidRDefault="004B69F9" w:rsidP="007E4D7E">
      <w:pPr>
        <w:rPr>
          <w:color w:val="000000"/>
        </w:rPr>
      </w:pPr>
      <w:r>
        <w:rPr>
          <w:color w:val="000000"/>
        </w:rPr>
        <w:t>Office Phone (913) 307-7414</w:t>
      </w:r>
    </w:p>
    <w:p w:rsidR="007E4D7E" w:rsidRPr="0042090E" w:rsidRDefault="004B69F9" w:rsidP="007E4D7E">
      <w:pPr>
        <w:rPr>
          <w:b/>
          <w:bCs/>
          <w:color w:val="000000"/>
        </w:rPr>
      </w:pPr>
      <w:r>
        <w:rPr>
          <w:color w:val="000000"/>
        </w:rPr>
        <w:t>Dtc4455@ksu.edu</w:t>
      </w:r>
    </w:p>
    <w:p w:rsidR="007E4D7E" w:rsidRPr="0042090E" w:rsidRDefault="007E4D7E" w:rsidP="007E4D7E">
      <w:pPr>
        <w:jc w:val="center"/>
        <w:rPr>
          <w:rFonts w:ascii="Verdana" w:hAnsi="Verdana"/>
          <w:b/>
          <w:bCs/>
          <w:color w:val="000000"/>
          <w:sz w:val="20"/>
          <w:szCs w:val="20"/>
        </w:rPr>
      </w:pPr>
    </w:p>
    <w:p w:rsidR="00015827" w:rsidRDefault="00CD6D0C" w:rsidP="007E4D7E">
      <w:pPr>
        <w:spacing w:before="100" w:beforeAutospacing="1" w:after="100" w:afterAutospacing="1"/>
        <w:rPr>
          <w:b/>
          <w:bCs/>
          <w:color w:val="000000"/>
        </w:rPr>
      </w:pPr>
      <w:r>
        <w:rPr>
          <w:b/>
          <w:bCs/>
          <w:color w:val="000000"/>
        </w:rPr>
        <w:t>Description</w:t>
      </w:r>
    </w:p>
    <w:p w:rsidR="00634D9A" w:rsidRDefault="008F57D0" w:rsidP="007E4D7E">
      <w:pPr>
        <w:spacing w:before="100" w:beforeAutospacing="1" w:after="100" w:afterAutospacing="1"/>
      </w:pPr>
      <w:r>
        <w:t xml:space="preserve">Decisions that rank alternatives based on several criteria measured with subjective and objective data are best modeled by multiple criteria decision making methodologies. </w:t>
      </w:r>
      <w:r w:rsidR="004B69F9">
        <w:t xml:space="preserve">This course </w:t>
      </w:r>
      <w:r w:rsidR="00FD0D84">
        <w:t>investigates</w:t>
      </w:r>
      <w:r w:rsidR="004B69F9">
        <w:t xml:space="preserve"> multiple criteria </w:t>
      </w:r>
      <w:r w:rsidR="005A6B79">
        <w:t xml:space="preserve">decision making methods </w:t>
      </w:r>
      <w:r w:rsidR="00FD0D84">
        <w:t>and</w:t>
      </w:r>
      <w:r w:rsidR="00634D9A">
        <w:t xml:space="preserve"> focuses </w:t>
      </w:r>
      <w:r w:rsidR="005A6B79">
        <w:t>on the</w:t>
      </w:r>
      <w:r w:rsidR="00634D9A">
        <w:t xml:space="preserve"> “real world” </w:t>
      </w:r>
      <w:r w:rsidR="005A6B79">
        <w:t xml:space="preserve">application of these methods to solve business problems.  </w:t>
      </w:r>
      <w:r w:rsidR="0056118D">
        <w:t>Th</w:t>
      </w:r>
      <w:r w:rsidR="00343C24">
        <w:t xml:space="preserve">is course will </w:t>
      </w:r>
      <w:r w:rsidR="0056118D" w:rsidRPr="0056118D">
        <w:t xml:space="preserve">walk students through the process of setting up the problems by understanding corporate objectives, establishing decision criteria, analyzing data, </w:t>
      </w:r>
      <w:r w:rsidR="00343C24">
        <w:t xml:space="preserve">understanding and </w:t>
      </w:r>
      <w:r w:rsidR="0056118D" w:rsidRPr="0056118D">
        <w:t xml:space="preserve">applying </w:t>
      </w:r>
      <w:r w:rsidR="00343C24">
        <w:t>decision-making methods</w:t>
      </w:r>
      <w:r w:rsidR="0056118D" w:rsidRPr="0056118D">
        <w:t>, ranking the alternatives selecting from various decision methodologies, performing sensitivity analysis and using the ranking to allocate resources</w:t>
      </w:r>
      <w:r w:rsidR="0056118D">
        <w:t xml:space="preserve">.  </w:t>
      </w:r>
      <w:r w:rsidR="00FD0D84">
        <w:t>Case</w:t>
      </w:r>
      <w:r w:rsidR="00634D9A">
        <w:t xml:space="preserve"> studies are </w:t>
      </w:r>
      <w:r w:rsidR="005A6B79">
        <w:t>reviewed to</w:t>
      </w:r>
      <w:r w:rsidR="00634D9A">
        <w:t xml:space="preserve"> provide students a view of how these techniques are used in industry and government applications.</w:t>
      </w:r>
      <w:r w:rsidR="00015827">
        <w:t xml:space="preserve">  Additionally, software is available for use with some of the decision making methods.</w:t>
      </w:r>
    </w:p>
    <w:p w:rsidR="00015827" w:rsidRDefault="007E4D7E" w:rsidP="007E4D7E">
      <w:pPr>
        <w:spacing w:before="100" w:beforeAutospacing="1" w:after="100" w:afterAutospacing="1"/>
        <w:rPr>
          <w:b/>
          <w:bCs/>
          <w:color w:val="000000"/>
        </w:rPr>
      </w:pPr>
      <w:r w:rsidRPr="0042090E">
        <w:rPr>
          <w:b/>
          <w:bCs/>
          <w:color w:val="000000"/>
        </w:rPr>
        <w:t>Lectures</w:t>
      </w:r>
    </w:p>
    <w:p w:rsidR="00015827" w:rsidRPr="00F31BB5" w:rsidRDefault="00842A26" w:rsidP="00015827">
      <w:pPr>
        <w:pStyle w:val="ListParagraph"/>
        <w:numPr>
          <w:ilvl w:val="0"/>
          <w:numId w:val="5"/>
        </w:numPr>
        <w:spacing w:before="100" w:beforeAutospacing="1" w:after="100" w:afterAutospacing="1"/>
        <w:rPr>
          <w:color w:val="000000"/>
          <w:highlight w:val="yellow"/>
        </w:rPr>
      </w:pPr>
      <w:r w:rsidRPr="00F31BB5">
        <w:rPr>
          <w:color w:val="000000"/>
          <w:highlight w:val="yellow"/>
        </w:rPr>
        <w:t>Mondays</w:t>
      </w:r>
      <w:r w:rsidR="00FF368B" w:rsidRPr="00F31BB5">
        <w:rPr>
          <w:color w:val="000000"/>
          <w:highlight w:val="yellow"/>
        </w:rPr>
        <w:t xml:space="preserve"> at </w:t>
      </w:r>
      <w:r w:rsidR="00343C24" w:rsidRPr="00F31BB5">
        <w:rPr>
          <w:color w:val="000000"/>
          <w:highlight w:val="yellow"/>
        </w:rPr>
        <w:t>4</w:t>
      </w:r>
      <w:r w:rsidR="00CD6D0C" w:rsidRPr="00F31BB5">
        <w:rPr>
          <w:color w:val="000000"/>
          <w:highlight w:val="yellow"/>
        </w:rPr>
        <w:t>:</w:t>
      </w:r>
      <w:r w:rsidR="00343C24" w:rsidRPr="00F31BB5">
        <w:rPr>
          <w:color w:val="000000"/>
          <w:highlight w:val="yellow"/>
        </w:rPr>
        <w:t>0</w:t>
      </w:r>
      <w:r w:rsidR="00CD6D0C" w:rsidRPr="00F31BB5">
        <w:rPr>
          <w:color w:val="000000"/>
          <w:highlight w:val="yellow"/>
        </w:rPr>
        <w:t xml:space="preserve">0 pm </w:t>
      </w:r>
      <w:r w:rsidR="007E4D7E" w:rsidRPr="00F31BB5">
        <w:rPr>
          <w:color w:val="000000"/>
          <w:highlight w:val="yellow"/>
        </w:rPr>
        <w:t>-</w:t>
      </w:r>
      <w:r w:rsidR="00CD6D0C" w:rsidRPr="00F31BB5">
        <w:rPr>
          <w:color w:val="000000"/>
          <w:highlight w:val="yellow"/>
        </w:rPr>
        <w:t xml:space="preserve"> </w:t>
      </w:r>
      <w:r w:rsidR="00343C24" w:rsidRPr="00F31BB5">
        <w:rPr>
          <w:color w:val="000000"/>
          <w:highlight w:val="yellow"/>
        </w:rPr>
        <w:t>6</w:t>
      </w:r>
      <w:r w:rsidR="007E4D7E" w:rsidRPr="00F31BB5">
        <w:rPr>
          <w:color w:val="000000"/>
          <w:highlight w:val="yellow"/>
        </w:rPr>
        <w:t>:</w:t>
      </w:r>
      <w:r w:rsidR="00C80B8B" w:rsidRPr="00F31BB5">
        <w:rPr>
          <w:color w:val="000000"/>
          <w:highlight w:val="yellow"/>
        </w:rPr>
        <w:t>5</w:t>
      </w:r>
      <w:r w:rsidR="00CD6D0C" w:rsidRPr="00F31BB5">
        <w:rPr>
          <w:color w:val="000000"/>
          <w:highlight w:val="yellow"/>
        </w:rPr>
        <w:t>0</w:t>
      </w:r>
      <w:r w:rsidR="007E4D7E" w:rsidRPr="00F31BB5">
        <w:rPr>
          <w:color w:val="000000"/>
          <w:highlight w:val="yellow"/>
        </w:rPr>
        <w:t xml:space="preserve"> PM US Central Time</w:t>
      </w:r>
    </w:p>
    <w:p w:rsidR="004E2FF4" w:rsidRDefault="007E4D7E" w:rsidP="00015827">
      <w:pPr>
        <w:pStyle w:val="ListParagraph"/>
        <w:numPr>
          <w:ilvl w:val="0"/>
          <w:numId w:val="5"/>
        </w:numPr>
        <w:spacing w:before="100" w:beforeAutospacing="1" w:after="100" w:afterAutospacing="1"/>
        <w:rPr>
          <w:color w:val="000000"/>
        </w:rPr>
      </w:pPr>
      <w:r w:rsidRPr="00015827">
        <w:rPr>
          <w:color w:val="000000"/>
        </w:rPr>
        <w:t xml:space="preserve">Lectures are webcasted </w:t>
      </w:r>
      <w:r w:rsidR="004E2FF4" w:rsidRPr="00015827">
        <w:rPr>
          <w:color w:val="000000"/>
        </w:rPr>
        <w:t>live during class time</w:t>
      </w:r>
      <w:r w:rsidR="00FF368B" w:rsidRPr="00015827">
        <w:rPr>
          <w:color w:val="000000"/>
        </w:rPr>
        <w:t xml:space="preserve"> noted above.</w:t>
      </w:r>
    </w:p>
    <w:p w:rsidR="00DA0113" w:rsidRDefault="00DA0113" w:rsidP="00015827">
      <w:pPr>
        <w:pStyle w:val="ListParagraph"/>
        <w:numPr>
          <w:ilvl w:val="0"/>
          <w:numId w:val="5"/>
        </w:numPr>
        <w:spacing w:before="100" w:beforeAutospacing="1" w:after="100" w:afterAutospacing="1"/>
        <w:rPr>
          <w:color w:val="000000"/>
        </w:rPr>
      </w:pPr>
      <w:r>
        <w:rPr>
          <w:color w:val="000000"/>
        </w:rPr>
        <w:t>Students are strongly encouraged to participate live in class</w:t>
      </w:r>
    </w:p>
    <w:p w:rsidR="00DA0113" w:rsidRPr="00015827" w:rsidRDefault="00DA0113" w:rsidP="00015827">
      <w:pPr>
        <w:pStyle w:val="ListParagraph"/>
        <w:numPr>
          <w:ilvl w:val="0"/>
          <w:numId w:val="5"/>
        </w:numPr>
        <w:spacing w:before="100" w:beforeAutospacing="1" w:after="100" w:afterAutospacing="1"/>
        <w:rPr>
          <w:color w:val="000000"/>
        </w:rPr>
      </w:pPr>
      <w:r>
        <w:rPr>
          <w:color w:val="000000"/>
        </w:rPr>
        <w:t xml:space="preserve">Students are </w:t>
      </w:r>
      <w:r w:rsidR="00C80B8B">
        <w:rPr>
          <w:color w:val="000000"/>
        </w:rPr>
        <w:t xml:space="preserve">strongly encouraged </w:t>
      </w:r>
      <w:r>
        <w:rPr>
          <w:color w:val="000000"/>
        </w:rPr>
        <w:t>to attend the team project presentations</w:t>
      </w:r>
    </w:p>
    <w:p w:rsidR="004E2FF4" w:rsidRPr="00015827" w:rsidRDefault="004E2FF4" w:rsidP="00015827">
      <w:pPr>
        <w:pStyle w:val="ListParagraph"/>
        <w:numPr>
          <w:ilvl w:val="0"/>
          <w:numId w:val="5"/>
        </w:numPr>
        <w:spacing w:before="100" w:beforeAutospacing="1" w:after="100" w:afterAutospacing="1"/>
        <w:rPr>
          <w:color w:val="000000"/>
        </w:rPr>
      </w:pPr>
      <w:r w:rsidRPr="00015827">
        <w:rPr>
          <w:color w:val="000000"/>
        </w:rPr>
        <w:t xml:space="preserve">Archived lectures are posted on </w:t>
      </w:r>
      <w:r w:rsidR="00CD6D0C" w:rsidRPr="00015827">
        <w:rPr>
          <w:color w:val="000000"/>
        </w:rPr>
        <w:t>Canvas</w:t>
      </w:r>
    </w:p>
    <w:p w:rsidR="0059486A" w:rsidRDefault="007E4D7E" w:rsidP="007E4D7E">
      <w:r w:rsidRPr="0042090E">
        <w:rPr>
          <w:b/>
          <w:bCs/>
        </w:rPr>
        <w:t>Grading</w:t>
      </w:r>
      <w:r w:rsidRPr="0042090E">
        <w:t xml:space="preserve"> </w:t>
      </w:r>
      <w:r>
        <w:t xml:space="preserve"> </w:t>
      </w:r>
      <w:r w:rsidR="0059486A">
        <w:tab/>
      </w:r>
    </w:p>
    <w:p w:rsidR="00015827" w:rsidRDefault="00015827" w:rsidP="007E4D7E"/>
    <w:p w:rsidR="007E4D7E" w:rsidRDefault="007E4D7E" w:rsidP="007E4D7E">
      <w:r>
        <w:t>Participation</w:t>
      </w:r>
      <w:r w:rsidR="0059486A">
        <w:tab/>
      </w:r>
      <w:r w:rsidR="0059486A">
        <w:tab/>
        <w:t>25</w:t>
      </w:r>
      <w:r>
        <w:t xml:space="preserve">     </w:t>
      </w:r>
    </w:p>
    <w:p w:rsidR="0059486A" w:rsidRDefault="007E4D7E" w:rsidP="007E4D7E">
      <w:r>
        <w:t>Homework</w:t>
      </w:r>
      <w:r>
        <w:tab/>
      </w:r>
      <w:r w:rsidR="0059486A">
        <w:tab/>
        <w:t>75</w:t>
      </w:r>
      <w:r w:rsidR="00C80B8B">
        <w:t xml:space="preserve"> </w:t>
      </w:r>
      <w:r w:rsidR="00C80B8B">
        <w:tab/>
        <w:t xml:space="preserve">(3 Sets of homework problems - </w:t>
      </w:r>
      <w:r w:rsidR="0059486A">
        <w:t>25pts each)</w:t>
      </w:r>
    </w:p>
    <w:p w:rsidR="007E4D7E" w:rsidRDefault="007E4D7E" w:rsidP="007E4D7E">
      <w:r>
        <w:t>Midterm</w:t>
      </w:r>
      <w:r>
        <w:tab/>
      </w:r>
      <w:r w:rsidR="0059486A">
        <w:tab/>
        <w:t>100</w:t>
      </w:r>
      <w:r>
        <w:tab/>
      </w:r>
    </w:p>
    <w:p w:rsidR="007E4D7E" w:rsidRDefault="007E4D7E" w:rsidP="007E4D7E">
      <w:r>
        <w:t>Final Exam</w:t>
      </w:r>
      <w:r>
        <w:tab/>
      </w:r>
      <w:r w:rsidR="0059486A">
        <w:tab/>
        <w:t>100</w:t>
      </w:r>
      <w:r>
        <w:tab/>
      </w:r>
    </w:p>
    <w:p w:rsidR="007E4D7E" w:rsidRDefault="00B663B3" w:rsidP="007E4D7E">
      <w:r>
        <w:t>Team Project</w:t>
      </w:r>
      <w:r>
        <w:tab/>
      </w:r>
      <w:r w:rsidR="0059486A">
        <w:tab/>
      </w:r>
      <w:r w:rsidR="006C78E5">
        <w:rPr>
          <w:u w:val="single"/>
        </w:rPr>
        <w:t>1</w:t>
      </w:r>
      <w:r w:rsidR="003E0212">
        <w:rPr>
          <w:u w:val="single"/>
        </w:rPr>
        <w:t>50</w:t>
      </w:r>
      <w:r w:rsidR="007E4D7E">
        <w:tab/>
      </w:r>
      <w:r w:rsidR="006C78E5">
        <w:t>(</w:t>
      </w:r>
      <w:r w:rsidR="00202F98">
        <w:t>Three 25 point project reviews,</w:t>
      </w:r>
      <w:r w:rsidR="006C78E5">
        <w:t xml:space="preserve"> </w:t>
      </w:r>
      <w:r w:rsidR="003E0212">
        <w:t>75</w:t>
      </w:r>
      <w:r w:rsidR="006C78E5">
        <w:t xml:space="preserve"> </w:t>
      </w:r>
      <w:r w:rsidR="00202F98">
        <w:t>point final report</w:t>
      </w:r>
      <w:r w:rsidR="006C78E5">
        <w:t>)</w:t>
      </w:r>
    </w:p>
    <w:p w:rsidR="007E4D7E" w:rsidRDefault="0059486A" w:rsidP="007E4D7E">
      <w:pPr>
        <w:spacing w:after="60"/>
      </w:pPr>
      <w:r>
        <w:t>Total Points</w:t>
      </w:r>
      <w:r>
        <w:tab/>
      </w:r>
      <w:r>
        <w:tab/>
      </w:r>
      <w:r w:rsidR="006C78E5">
        <w:t>4</w:t>
      </w:r>
      <w:r w:rsidR="003E0212">
        <w:t>50</w:t>
      </w:r>
      <w:r>
        <w:t xml:space="preserve"> </w:t>
      </w:r>
    </w:p>
    <w:p w:rsidR="0059486A" w:rsidRDefault="0059486A" w:rsidP="007E4D7E">
      <w:pPr>
        <w:spacing w:after="60"/>
        <w:rPr>
          <w:b/>
          <w:u w:val="single"/>
        </w:rPr>
      </w:pPr>
    </w:p>
    <w:p w:rsidR="004F472E" w:rsidRDefault="004F472E">
      <w:pPr>
        <w:spacing w:after="160" w:line="259" w:lineRule="auto"/>
        <w:rPr>
          <w:b/>
        </w:rPr>
      </w:pPr>
      <w:r>
        <w:rPr>
          <w:b/>
        </w:rPr>
        <w:br w:type="page"/>
      </w:r>
    </w:p>
    <w:p w:rsidR="00015827" w:rsidRPr="00015827" w:rsidRDefault="007E4D7E" w:rsidP="007E4D7E">
      <w:pPr>
        <w:spacing w:after="40"/>
        <w:rPr>
          <w:color w:val="000000"/>
        </w:rPr>
      </w:pPr>
      <w:r w:rsidRPr="00015827">
        <w:rPr>
          <w:b/>
        </w:rPr>
        <w:lastRenderedPageBreak/>
        <w:t>Required</w:t>
      </w:r>
      <w:r w:rsidR="00015827" w:rsidRPr="00015827">
        <w:rPr>
          <w:b/>
        </w:rPr>
        <w:t xml:space="preserve"> Textbooks</w:t>
      </w:r>
      <w:r w:rsidRPr="00015827">
        <w:rPr>
          <w:color w:val="000000"/>
        </w:rPr>
        <w:t xml:space="preserve"> </w:t>
      </w:r>
    </w:p>
    <w:p w:rsidR="005E41AE" w:rsidRDefault="005E41AE" w:rsidP="007E4D7E">
      <w:pPr>
        <w:spacing w:after="40"/>
        <w:rPr>
          <w:b/>
          <w:color w:val="000000"/>
        </w:rPr>
      </w:pPr>
    </w:p>
    <w:p w:rsidR="007E4D7E" w:rsidRPr="00015827" w:rsidRDefault="00015827" w:rsidP="007E4D7E">
      <w:pPr>
        <w:spacing w:after="40"/>
        <w:rPr>
          <w:b/>
        </w:rPr>
      </w:pPr>
      <w:r w:rsidRPr="00015827">
        <w:rPr>
          <w:b/>
          <w:color w:val="000000"/>
        </w:rPr>
        <w:t xml:space="preserve">NOTE:  Although </w:t>
      </w:r>
      <w:r w:rsidR="00343C24">
        <w:rPr>
          <w:b/>
          <w:color w:val="000000"/>
        </w:rPr>
        <w:t>a number of</w:t>
      </w:r>
      <w:r w:rsidRPr="00015827">
        <w:rPr>
          <w:b/>
          <w:color w:val="000000"/>
        </w:rPr>
        <w:t xml:space="preserve"> books/</w:t>
      </w:r>
      <w:proofErr w:type="spellStart"/>
      <w:r w:rsidRPr="00015827">
        <w:rPr>
          <w:b/>
          <w:color w:val="000000"/>
        </w:rPr>
        <w:t>ebooks</w:t>
      </w:r>
      <w:proofErr w:type="spellEnd"/>
      <w:r w:rsidRPr="00015827">
        <w:rPr>
          <w:b/>
          <w:color w:val="000000"/>
        </w:rPr>
        <w:t xml:space="preserve"> are listed, </w:t>
      </w:r>
      <w:r w:rsidR="00202F98">
        <w:rPr>
          <w:b/>
          <w:color w:val="000000"/>
        </w:rPr>
        <w:t>they are not cost prohibitive</w:t>
      </w:r>
      <w:r w:rsidR="00343C24">
        <w:rPr>
          <w:b/>
          <w:color w:val="000000"/>
        </w:rPr>
        <w:t>.</w:t>
      </w:r>
    </w:p>
    <w:p w:rsidR="00015827" w:rsidRDefault="00015827" w:rsidP="00B663B3">
      <w:pPr>
        <w:spacing w:after="40"/>
      </w:pPr>
    </w:p>
    <w:p w:rsidR="00FE0354" w:rsidRPr="00FE0354" w:rsidRDefault="00FE0354" w:rsidP="00B663B3">
      <w:pPr>
        <w:spacing w:after="40"/>
        <w:rPr>
          <w:b/>
        </w:rPr>
      </w:pPr>
      <w:r w:rsidRPr="00FE0354">
        <w:rPr>
          <w:b/>
        </w:rPr>
        <w:t>Required</w:t>
      </w:r>
    </w:p>
    <w:p w:rsidR="00B663B3" w:rsidRDefault="00B663B3" w:rsidP="00B663B3">
      <w:pPr>
        <w:spacing w:after="40"/>
      </w:pPr>
      <w:r w:rsidRPr="00B663B3">
        <w:rPr>
          <w:i/>
        </w:rPr>
        <w:t>Multi-criteria Decision Analysis: Methods and Software</w:t>
      </w:r>
      <w:r w:rsidRPr="00B663B3">
        <w:t xml:space="preserve">, 1st Edition, </w:t>
      </w:r>
      <w:proofErr w:type="spellStart"/>
      <w:r w:rsidRPr="00B663B3">
        <w:t>Alessio</w:t>
      </w:r>
      <w:proofErr w:type="spellEnd"/>
      <w:r w:rsidRPr="00B663B3">
        <w:t xml:space="preserve"> Ishizaka,    Philippe </w:t>
      </w:r>
      <w:proofErr w:type="spellStart"/>
      <w:r w:rsidRPr="00B663B3">
        <w:t>Nemery</w:t>
      </w:r>
      <w:proofErr w:type="spellEnd"/>
      <w:r w:rsidRPr="00B663B3">
        <w:t>, Wiley, 2013, ISBN-10: 1119974070</w:t>
      </w:r>
    </w:p>
    <w:p w:rsidR="00343C24" w:rsidRPr="00B663B3" w:rsidRDefault="00343C24" w:rsidP="00B663B3">
      <w:pPr>
        <w:spacing w:after="40"/>
      </w:pPr>
    </w:p>
    <w:p w:rsidR="00343C24" w:rsidRDefault="00343C24" w:rsidP="00343C24">
      <w:pPr>
        <w:spacing w:after="40"/>
      </w:pPr>
      <w:r w:rsidRPr="00B663B3">
        <w:rPr>
          <w:i/>
        </w:rPr>
        <w:t>Multiple Attribute Decision Making: An Introduction (Quantitative Applications in the Social Sciences)</w:t>
      </w:r>
      <w:r w:rsidRPr="00B663B3">
        <w:t xml:space="preserve">, 1st Edition, </w:t>
      </w:r>
      <w:proofErr w:type="gramStart"/>
      <w:r w:rsidRPr="00B663B3">
        <w:t>K .</w:t>
      </w:r>
      <w:proofErr w:type="gramEnd"/>
      <w:r w:rsidRPr="00B663B3">
        <w:t xml:space="preserve"> Paul Yoon, Ching-Lai Hwang, SAGE Publications, </w:t>
      </w:r>
      <w:proofErr w:type="spellStart"/>
      <w:r w:rsidRPr="00B663B3">
        <w:t>Inc</w:t>
      </w:r>
      <w:proofErr w:type="spellEnd"/>
      <w:proofErr w:type="gramStart"/>
      <w:r w:rsidRPr="00B663B3">
        <w:t>,</w:t>
      </w:r>
      <w:r>
        <w:t>,</w:t>
      </w:r>
      <w:proofErr w:type="gramEnd"/>
      <w:r>
        <w:t xml:space="preserve"> </w:t>
      </w:r>
      <w:r w:rsidRPr="00B663B3">
        <w:t>1995, ISBN-10: 0803954867</w:t>
      </w:r>
    </w:p>
    <w:p w:rsidR="00343C24" w:rsidRPr="00B663B3" w:rsidRDefault="00343C24" w:rsidP="00343C24">
      <w:pPr>
        <w:spacing w:after="40"/>
      </w:pPr>
    </w:p>
    <w:p w:rsidR="00343C24" w:rsidRDefault="00343C24" w:rsidP="00343C24">
      <w:pPr>
        <w:spacing w:after="40"/>
      </w:pPr>
      <w:r w:rsidRPr="0056118D">
        <w:rPr>
          <w:i/>
        </w:rPr>
        <w:t>EBook:  The Science of Common Sense:  Best Practical Decision Science Methods</w:t>
      </w:r>
      <w:r>
        <w:t>, Tillman, Frank A., Cassone, Deandra T., HTX, Incorporated, Osage Beach, MO, Web.  October 21, 2015</w:t>
      </w:r>
    </w:p>
    <w:p w:rsidR="00B663B3" w:rsidRDefault="00B663B3" w:rsidP="00B663B3">
      <w:pPr>
        <w:spacing w:after="40"/>
      </w:pPr>
    </w:p>
    <w:p w:rsidR="00F65C79" w:rsidRPr="00FE0354" w:rsidRDefault="00F65C79" w:rsidP="00F65C79">
      <w:pPr>
        <w:spacing w:after="40"/>
        <w:rPr>
          <w:b/>
        </w:rPr>
      </w:pPr>
      <w:r w:rsidRPr="00FE0354">
        <w:rPr>
          <w:b/>
        </w:rPr>
        <w:t>Optional</w:t>
      </w:r>
    </w:p>
    <w:p w:rsidR="00F65C79" w:rsidRDefault="00F65C79" w:rsidP="00F65C79">
      <w:pPr>
        <w:spacing w:after="40"/>
      </w:pPr>
      <w:r>
        <w:rPr>
          <w:i/>
        </w:rPr>
        <w:t xml:space="preserve">EBook:  </w:t>
      </w:r>
      <w:r w:rsidRPr="00B663B3">
        <w:rPr>
          <w:i/>
        </w:rPr>
        <w:t>Strategic Planning and New Product Development</w:t>
      </w:r>
      <w:r w:rsidRPr="00B663B3">
        <w:t xml:space="preserve">, Tillman, Frank A., Cassone, Deandra T., Financial Times Press/Pearson Education, Upper Saddle River, NJ, Web. May 31, 2012. </w:t>
      </w:r>
    </w:p>
    <w:p w:rsidR="00F65C79" w:rsidRPr="00B663B3" w:rsidRDefault="00F65C79" w:rsidP="00F65C79">
      <w:pPr>
        <w:spacing w:after="40"/>
      </w:pPr>
    </w:p>
    <w:p w:rsidR="00F65C79" w:rsidRDefault="00F65C79" w:rsidP="00F65C79">
      <w:pPr>
        <w:spacing w:after="40"/>
      </w:pPr>
      <w:r>
        <w:rPr>
          <w:i/>
        </w:rPr>
        <w:t xml:space="preserve">EBook:  </w:t>
      </w:r>
      <w:r w:rsidRPr="00B663B3">
        <w:rPr>
          <w:i/>
        </w:rPr>
        <w:t>Investment Strategy for Product Development in the Aerospace Industry</w:t>
      </w:r>
      <w:r w:rsidRPr="00B663B3">
        <w:t xml:space="preserve">, Tillman, Frank A., Cassone, Deandra T., Financial Times Press/Pearson Education, Upper Saddle River, NJ, Web.  May 31, 2012. </w:t>
      </w:r>
    </w:p>
    <w:p w:rsidR="00F65C79" w:rsidRPr="00B663B3" w:rsidRDefault="00F65C79" w:rsidP="00B663B3">
      <w:pPr>
        <w:spacing w:after="40"/>
      </w:pPr>
    </w:p>
    <w:p w:rsidR="00497E63" w:rsidRDefault="00497E63">
      <w:pPr>
        <w:spacing w:after="160" w:line="259" w:lineRule="auto"/>
        <w:rPr>
          <w:b/>
        </w:rPr>
      </w:pPr>
      <w:r w:rsidRPr="00F31BB5">
        <w:rPr>
          <w:b/>
          <w:highlight w:val="yellow"/>
        </w:rPr>
        <w:t>Video Conferencing Information</w:t>
      </w:r>
    </w:p>
    <w:p w:rsidR="00497E63" w:rsidRPr="00946176" w:rsidRDefault="00497E63" w:rsidP="00497E63">
      <w:pPr>
        <w:spacing w:after="40"/>
      </w:pPr>
      <w:r w:rsidRPr="00946176">
        <w:t>Live participation online can be done through Zoom with the following links and information.</w:t>
      </w:r>
    </w:p>
    <w:p w:rsidR="00497E63" w:rsidRDefault="00497E63" w:rsidP="00497E63">
      <w:pPr>
        <w:spacing w:after="160" w:line="259" w:lineRule="auto"/>
      </w:pPr>
      <w:r w:rsidRPr="00497E63">
        <w:t xml:space="preserve">Join from PC, Mac, Linux, iOS or Android: </w:t>
      </w:r>
      <w:hyperlink r:id="rId7" w:history="1">
        <w:r w:rsidRPr="00210E3F">
          <w:rPr>
            <w:rStyle w:val="Hyperlink"/>
          </w:rPr>
          <w:t>https://ksu.zoom.us/j/879289556</w:t>
        </w:r>
      </w:hyperlink>
    </w:p>
    <w:p w:rsidR="00497E63" w:rsidRPr="00497E63" w:rsidRDefault="00497E63" w:rsidP="00497E63">
      <w:pPr>
        <w:spacing w:after="160" w:line="259" w:lineRule="auto"/>
      </w:pPr>
      <w:r w:rsidRPr="00497E63">
        <w:t>Or iPhone one-tap (US Toll):  +14086380968,</w:t>
      </w:r>
      <w:proofErr w:type="gramStart"/>
      <w:r w:rsidRPr="00497E63">
        <w:t>,879289556</w:t>
      </w:r>
      <w:proofErr w:type="gramEnd"/>
      <w:r w:rsidRPr="00497E63">
        <w:t xml:space="preserve"># or +16465588656,,879289556# </w:t>
      </w:r>
    </w:p>
    <w:p w:rsidR="00497E63" w:rsidRPr="00497E63" w:rsidRDefault="00497E63" w:rsidP="00497E63">
      <w:pPr>
        <w:spacing w:after="160" w:line="259" w:lineRule="auto"/>
      </w:pPr>
      <w:r w:rsidRPr="00497E63">
        <w:t xml:space="preserve">Or Telephone: </w:t>
      </w:r>
    </w:p>
    <w:p w:rsidR="00497E63" w:rsidRPr="00497E63" w:rsidRDefault="00497E63" w:rsidP="00497E63">
      <w:pPr>
        <w:spacing w:after="160" w:line="259" w:lineRule="auto"/>
      </w:pPr>
      <w:r w:rsidRPr="00497E63">
        <w:t xml:space="preserve">    Dial: +1 408 638 0968 (US Toll) or +1 646 558 8656 (US Toll) </w:t>
      </w:r>
    </w:p>
    <w:p w:rsidR="00497E63" w:rsidRPr="00497E63" w:rsidRDefault="00497E63" w:rsidP="00497E63">
      <w:pPr>
        <w:spacing w:after="160" w:line="259" w:lineRule="auto"/>
      </w:pPr>
      <w:r w:rsidRPr="00497E63">
        <w:t xml:space="preserve">    Meeting ID: 879 289 556 </w:t>
      </w:r>
    </w:p>
    <w:p w:rsidR="00497E63" w:rsidRDefault="00497E63" w:rsidP="00497E63">
      <w:pPr>
        <w:spacing w:after="160" w:line="259" w:lineRule="auto"/>
      </w:pPr>
      <w:r w:rsidRPr="00497E63">
        <w:t xml:space="preserve">    International numbers available: </w:t>
      </w:r>
      <w:hyperlink r:id="rId8" w:history="1">
        <w:r w:rsidRPr="00210E3F">
          <w:rPr>
            <w:rStyle w:val="Hyperlink"/>
          </w:rPr>
          <w:t>https://ksu.zoom.us/zoomconference?m=70C6wcSWEljdRWmNPbr8k46LoEgVnnjE</w:t>
        </w:r>
      </w:hyperlink>
      <w:r w:rsidRPr="00497E63">
        <w:t xml:space="preserve"> </w:t>
      </w:r>
    </w:p>
    <w:p w:rsidR="00497E63" w:rsidRPr="00497E63" w:rsidRDefault="00497E63" w:rsidP="00497E63">
      <w:pPr>
        <w:spacing w:after="160" w:line="259" w:lineRule="auto"/>
      </w:pPr>
      <w:r w:rsidRPr="00497E63">
        <w:t xml:space="preserve">Or Skype for Business (Lync): </w:t>
      </w:r>
    </w:p>
    <w:p w:rsidR="005A6B79" w:rsidRDefault="00497E63" w:rsidP="00497E63">
      <w:pPr>
        <w:spacing w:after="160" w:line="259" w:lineRule="auto"/>
        <w:rPr>
          <w:b/>
        </w:rPr>
      </w:pPr>
      <w:r w:rsidRPr="00497E63">
        <w:t xml:space="preserve">    </w:t>
      </w:r>
      <w:hyperlink r:id="rId9" w:history="1">
        <w:r w:rsidRPr="00210E3F">
          <w:rPr>
            <w:rStyle w:val="Hyperlink"/>
          </w:rPr>
          <w:t>https://ksu.zoom.us/skype/879289556</w:t>
        </w:r>
      </w:hyperlink>
      <w:r w:rsidRPr="00497E63">
        <w:t xml:space="preserve"> </w:t>
      </w:r>
      <w:r w:rsidR="005A6B79">
        <w:rPr>
          <w:b/>
        </w:rPr>
        <w:br w:type="page"/>
      </w:r>
    </w:p>
    <w:p w:rsidR="00B663B3" w:rsidRPr="006366A4" w:rsidRDefault="00B663B3" w:rsidP="006366A4">
      <w:pPr>
        <w:spacing w:after="40"/>
        <w:ind w:left="360"/>
        <w:rPr>
          <w:b/>
          <w:sz w:val="28"/>
          <w:szCs w:val="28"/>
        </w:rPr>
      </w:pPr>
      <w:r>
        <w:rPr>
          <w:b/>
          <w:sz w:val="28"/>
          <w:szCs w:val="28"/>
        </w:rPr>
        <w:lastRenderedPageBreak/>
        <w:t xml:space="preserve">IMSE 991 </w:t>
      </w:r>
      <w:r w:rsidR="008A61CC">
        <w:rPr>
          <w:b/>
          <w:sz w:val="28"/>
          <w:szCs w:val="28"/>
        </w:rPr>
        <w:t xml:space="preserve">Multiple Criteria Decision Making </w:t>
      </w:r>
      <w:r>
        <w:rPr>
          <w:b/>
          <w:sz w:val="28"/>
          <w:szCs w:val="28"/>
        </w:rPr>
        <w:t>Schedule</w:t>
      </w:r>
    </w:p>
    <w:tbl>
      <w:tblPr>
        <w:tblStyle w:val="GridTable4-Accent3"/>
        <w:tblW w:w="10040" w:type="dxa"/>
        <w:tblLayout w:type="fixed"/>
        <w:tblLook w:val="01E0" w:firstRow="1" w:lastRow="1" w:firstColumn="1" w:lastColumn="1" w:noHBand="0" w:noVBand="0"/>
      </w:tblPr>
      <w:tblGrid>
        <w:gridCol w:w="1885"/>
        <w:gridCol w:w="810"/>
        <w:gridCol w:w="2610"/>
        <w:gridCol w:w="1890"/>
        <w:gridCol w:w="1350"/>
        <w:gridCol w:w="1495"/>
      </w:tblGrid>
      <w:tr w:rsidR="008A61CC" w:rsidRPr="0050447B" w:rsidTr="00636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A61CC" w:rsidRPr="00E35D12" w:rsidRDefault="008A61CC" w:rsidP="008A61CC">
            <w:r w:rsidRPr="00E35D12">
              <w:t>Date</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left="-65" w:right="-108"/>
              <w:jc w:val="center"/>
              <w:rPr>
                <w:b w:val="0"/>
                <w:sz w:val="22"/>
                <w:szCs w:val="22"/>
              </w:rPr>
            </w:pPr>
            <w:r w:rsidRPr="0050447B">
              <w:rPr>
                <w:sz w:val="22"/>
                <w:szCs w:val="22"/>
              </w:rPr>
              <w:t>Lecture</w:t>
            </w:r>
          </w:p>
        </w:tc>
        <w:tc>
          <w:tcPr>
            <w:tcW w:w="2610" w:type="dxa"/>
          </w:tcPr>
          <w:p w:rsidR="008A61CC" w:rsidRPr="0050447B" w:rsidRDefault="008A61CC" w:rsidP="008A61CC">
            <w:pPr>
              <w:ind w:left="-110" w:right="-108"/>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50447B">
              <w:rPr>
                <w:sz w:val="22"/>
                <w:szCs w:val="22"/>
              </w:rPr>
              <w:t>Topic</w:t>
            </w:r>
          </w:p>
        </w:tc>
        <w:tc>
          <w:tcPr>
            <w:cnfStyle w:val="000010000000" w:firstRow="0" w:lastRow="0" w:firstColumn="0" w:lastColumn="0" w:oddVBand="1" w:evenVBand="0" w:oddHBand="0" w:evenHBand="0" w:firstRowFirstColumn="0" w:firstRowLastColumn="0" w:lastRowFirstColumn="0" w:lastRowLastColumn="0"/>
            <w:tcW w:w="1890" w:type="dxa"/>
          </w:tcPr>
          <w:p w:rsidR="008A61CC" w:rsidRPr="0050447B" w:rsidRDefault="008A61CC" w:rsidP="008A61CC">
            <w:pPr>
              <w:jc w:val="center"/>
              <w:rPr>
                <w:b w:val="0"/>
                <w:sz w:val="22"/>
                <w:szCs w:val="22"/>
              </w:rPr>
            </w:pPr>
            <w:r w:rsidRPr="0050447B">
              <w:rPr>
                <w:sz w:val="22"/>
                <w:szCs w:val="22"/>
              </w:rPr>
              <w:t>Reading Assignment</w:t>
            </w:r>
          </w:p>
        </w:tc>
        <w:tc>
          <w:tcPr>
            <w:tcW w:w="1350" w:type="dxa"/>
          </w:tcPr>
          <w:p w:rsidR="008A61CC" w:rsidRPr="0050447B" w:rsidRDefault="008A61CC" w:rsidP="008A61CC">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50447B">
              <w:rPr>
                <w:sz w:val="22"/>
                <w:szCs w:val="22"/>
              </w:rPr>
              <w:t>Homework Due</w:t>
            </w: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r w:rsidRPr="0050447B">
              <w:rPr>
                <w:sz w:val="22"/>
                <w:szCs w:val="22"/>
              </w:rPr>
              <w:t>Project</w:t>
            </w:r>
          </w:p>
          <w:p w:rsidR="008A61CC" w:rsidRPr="0050447B" w:rsidRDefault="008A61CC" w:rsidP="008A61CC">
            <w:pPr>
              <w:jc w:val="center"/>
              <w:rPr>
                <w:b w:val="0"/>
                <w:sz w:val="22"/>
                <w:szCs w:val="22"/>
              </w:rPr>
            </w:pPr>
            <w:r w:rsidRPr="0050447B">
              <w:rPr>
                <w:sz w:val="22"/>
                <w:szCs w:val="22"/>
              </w:rPr>
              <w:t>Activity</w:t>
            </w:r>
          </w:p>
        </w:tc>
      </w:tr>
      <w:tr w:rsidR="008A61CC" w:rsidRPr="0050447B" w:rsidTr="0063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8A61CC" w:rsidP="008A61CC">
            <w:pPr>
              <w:rPr>
                <w:b w:val="0"/>
              </w:rPr>
            </w:pPr>
            <w:r w:rsidRPr="00F31BB5">
              <w:rPr>
                <w:b w:val="0"/>
                <w:highlight w:val="yellow"/>
              </w:rPr>
              <w:t>August 21,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sidRPr="0050447B">
              <w:rPr>
                <w:sz w:val="22"/>
                <w:szCs w:val="22"/>
              </w:rPr>
              <w:t>Intro/1</w:t>
            </w:r>
          </w:p>
        </w:tc>
        <w:tc>
          <w:tcPr>
            <w:tcW w:w="2610" w:type="dxa"/>
          </w:tcPr>
          <w:p w:rsidR="008A61CC" w:rsidRPr="0050447B" w:rsidRDefault="008A61CC" w:rsidP="008A61CC">
            <w:pPr>
              <w:ind w:right="-108"/>
              <w:cnfStyle w:val="000000100000" w:firstRow="0" w:lastRow="0" w:firstColumn="0" w:lastColumn="0" w:oddVBand="0" w:evenVBand="0" w:oddHBand="1" w:evenHBand="0" w:firstRowFirstColumn="0" w:firstRowLastColumn="0" w:lastRowFirstColumn="0" w:lastRowLastColumn="0"/>
              <w:rPr>
                <w:sz w:val="22"/>
                <w:szCs w:val="22"/>
              </w:rPr>
            </w:pPr>
            <w:r w:rsidRPr="0050447B">
              <w:rPr>
                <w:sz w:val="22"/>
                <w:szCs w:val="22"/>
              </w:rPr>
              <w:t>Course Introduction</w:t>
            </w:r>
          </w:p>
          <w:p w:rsidR="008A61CC" w:rsidRPr="0050447B" w:rsidRDefault="008A61CC" w:rsidP="008A61CC">
            <w:pPr>
              <w:ind w:right="-108"/>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890" w:type="dxa"/>
          </w:tcPr>
          <w:p w:rsidR="008A61CC" w:rsidRDefault="008A61CC" w:rsidP="008A61CC">
            <w:pPr>
              <w:rPr>
                <w:sz w:val="22"/>
                <w:szCs w:val="22"/>
              </w:rPr>
            </w:pPr>
            <w:r w:rsidRPr="0050447B">
              <w:rPr>
                <w:sz w:val="22"/>
                <w:szCs w:val="22"/>
              </w:rPr>
              <w:t>Chapter 1(Yoon)</w:t>
            </w:r>
          </w:p>
          <w:p w:rsidR="008A61CC" w:rsidRPr="0050447B" w:rsidRDefault="008A61CC" w:rsidP="008A61CC">
            <w:pPr>
              <w:rPr>
                <w:sz w:val="22"/>
                <w:szCs w:val="22"/>
              </w:rPr>
            </w:pPr>
            <w:r>
              <w:rPr>
                <w:sz w:val="22"/>
                <w:szCs w:val="22"/>
              </w:rPr>
              <w:t>Chapter 1-2 (Tillman/Cassone)</w:t>
            </w:r>
          </w:p>
        </w:tc>
        <w:tc>
          <w:tcPr>
            <w:tcW w:w="1350" w:type="dxa"/>
          </w:tcPr>
          <w:p w:rsidR="008A61CC" w:rsidRPr="0050447B" w:rsidRDefault="008A61CC" w:rsidP="008A61CC">
            <w:pPr>
              <w:cnfStyle w:val="000000100000" w:firstRow="0" w:lastRow="0" w:firstColumn="0" w:lastColumn="0" w:oddVBand="0" w:evenVBand="0" w:oddHBand="1" w:evenHBand="0" w:firstRowFirstColumn="0" w:firstRowLastColumn="0" w:lastRowFirstColumn="0" w:lastRowLastColumn="0"/>
              <w:rPr>
                <w:sz w:val="22"/>
                <w:szCs w:val="22"/>
              </w:rPr>
            </w:pPr>
            <w:r w:rsidRPr="0050447B">
              <w:rPr>
                <w:sz w:val="22"/>
                <w:szCs w:val="22"/>
              </w:rPr>
              <w:t>Em</w:t>
            </w:r>
            <w:bookmarkStart w:id="0" w:name="_GoBack"/>
            <w:bookmarkEnd w:id="0"/>
            <w:r w:rsidRPr="0050447B">
              <w:rPr>
                <w:sz w:val="22"/>
                <w:szCs w:val="22"/>
              </w:rPr>
              <w:t>ail Bios</w:t>
            </w:r>
          </w:p>
          <w:p w:rsidR="008A61CC" w:rsidRPr="0050447B" w:rsidRDefault="008A61CC" w:rsidP="008A61CC">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rPr>
                <w:sz w:val="22"/>
                <w:szCs w:val="22"/>
              </w:rPr>
            </w:pPr>
          </w:p>
        </w:tc>
      </w:tr>
      <w:tr w:rsidR="008A61CC" w:rsidRPr="0050447B" w:rsidTr="006366A4">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8A61CC" w:rsidP="008A61CC">
            <w:pPr>
              <w:rPr>
                <w:b w:val="0"/>
              </w:rPr>
            </w:pPr>
            <w:r w:rsidRPr="008A61CC">
              <w:rPr>
                <w:b w:val="0"/>
              </w:rPr>
              <w:t>August 2</w:t>
            </w:r>
            <w:r>
              <w:rPr>
                <w:b w:val="0"/>
              </w:rPr>
              <w:t>8</w:t>
            </w:r>
            <w:r w:rsidRPr="008A61CC">
              <w:rPr>
                <w:b w:val="0"/>
              </w:rPr>
              <w:t>,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sidRPr="0050447B">
              <w:rPr>
                <w:sz w:val="22"/>
                <w:szCs w:val="22"/>
              </w:rPr>
              <w:t>2</w:t>
            </w:r>
          </w:p>
        </w:tc>
        <w:tc>
          <w:tcPr>
            <w:tcW w:w="2610" w:type="dxa"/>
          </w:tcPr>
          <w:p w:rsidR="008A61CC" w:rsidRPr="0050447B" w:rsidRDefault="008A61CC" w:rsidP="008A61CC">
            <w:pPr>
              <w:ind w:right="-108"/>
              <w:cnfStyle w:val="000000000000" w:firstRow="0" w:lastRow="0" w:firstColumn="0" w:lastColumn="0" w:oddVBand="0" w:evenVBand="0" w:oddHBand="0" w:evenHBand="0" w:firstRowFirstColumn="0" w:firstRowLastColumn="0" w:lastRowFirstColumn="0" w:lastRowLastColumn="0"/>
              <w:rPr>
                <w:sz w:val="22"/>
                <w:szCs w:val="22"/>
              </w:rPr>
            </w:pPr>
            <w:r w:rsidRPr="0050447B">
              <w:rPr>
                <w:sz w:val="22"/>
                <w:szCs w:val="22"/>
              </w:rPr>
              <w:t>Goals, Objectives</w:t>
            </w:r>
            <w:r>
              <w:rPr>
                <w:sz w:val="22"/>
                <w:szCs w:val="22"/>
              </w:rPr>
              <w:t xml:space="preserve"> and </w:t>
            </w:r>
            <w:r w:rsidRPr="0050447B">
              <w:rPr>
                <w:sz w:val="22"/>
                <w:szCs w:val="22"/>
              </w:rPr>
              <w:t>Decision Criteria</w:t>
            </w:r>
            <w:r>
              <w:rPr>
                <w:sz w:val="22"/>
                <w:szCs w:val="22"/>
              </w:rPr>
              <w:t xml:space="preserve"> </w:t>
            </w:r>
          </w:p>
        </w:tc>
        <w:tc>
          <w:tcPr>
            <w:cnfStyle w:val="000010000000" w:firstRow="0" w:lastRow="0" w:firstColumn="0" w:lastColumn="0" w:oddVBand="1" w:evenVBand="0" w:oddHBand="0" w:evenHBand="0" w:firstRowFirstColumn="0" w:firstRowLastColumn="0" w:lastRowFirstColumn="0" w:lastRowLastColumn="0"/>
            <w:tcW w:w="1890" w:type="dxa"/>
          </w:tcPr>
          <w:p w:rsidR="008A61CC" w:rsidRDefault="008A61CC" w:rsidP="008A61CC">
            <w:pPr>
              <w:rPr>
                <w:sz w:val="22"/>
                <w:szCs w:val="22"/>
              </w:rPr>
            </w:pPr>
            <w:r w:rsidRPr="0050447B">
              <w:rPr>
                <w:sz w:val="22"/>
                <w:szCs w:val="22"/>
              </w:rPr>
              <w:t>Chapter 2 (Yoon)</w:t>
            </w:r>
          </w:p>
          <w:p w:rsidR="008A61CC" w:rsidRPr="0050447B" w:rsidRDefault="008A61CC" w:rsidP="008A61CC">
            <w:pPr>
              <w:rPr>
                <w:sz w:val="22"/>
                <w:szCs w:val="22"/>
              </w:rPr>
            </w:pPr>
            <w:r>
              <w:rPr>
                <w:sz w:val="22"/>
                <w:szCs w:val="22"/>
              </w:rPr>
              <w:t>Chapter 5 (Tillman/Cassone)</w:t>
            </w:r>
          </w:p>
        </w:tc>
        <w:tc>
          <w:tcPr>
            <w:tcW w:w="1350" w:type="dxa"/>
          </w:tcPr>
          <w:p w:rsidR="008A61CC" w:rsidRPr="0050447B" w:rsidRDefault="008A61CC" w:rsidP="008A61CC">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p>
        </w:tc>
      </w:tr>
      <w:tr w:rsidR="00BB6557" w:rsidRPr="0050447B" w:rsidTr="0063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B6557" w:rsidRPr="008A61CC" w:rsidRDefault="00BB6557" w:rsidP="008A61CC">
            <w:r w:rsidRPr="008A61CC">
              <w:rPr>
                <w:b w:val="0"/>
              </w:rPr>
              <w:t xml:space="preserve">September </w:t>
            </w:r>
            <w:r>
              <w:rPr>
                <w:b w:val="0"/>
              </w:rPr>
              <w:t>4</w:t>
            </w:r>
            <w:r w:rsidRPr="008A61CC">
              <w:rPr>
                <w:b w:val="0"/>
              </w:rPr>
              <w:t>, 2017</w:t>
            </w:r>
          </w:p>
        </w:tc>
        <w:tc>
          <w:tcPr>
            <w:cnfStyle w:val="000010000000" w:firstRow="0" w:lastRow="0" w:firstColumn="0" w:lastColumn="0" w:oddVBand="1" w:evenVBand="0" w:oddHBand="0" w:evenHBand="0" w:firstRowFirstColumn="0" w:firstRowLastColumn="0" w:lastRowFirstColumn="0" w:lastRowLastColumn="0"/>
            <w:tcW w:w="810" w:type="dxa"/>
          </w:tcPr>
          <w:p w:rsidR="00BB6557" w:rsidRDefault="00BB6557" w:rsidP="008A61CC">
            <w:pPr>
              <w:ind w:right="-108"/>
              <w:jc w:val="center"/>
              <w:rPr>
                <w:sz w:val="22"/>
                <w:szCs w:val="22"/>
              </w:rPr>
            </w:pPr>
          </w:p>
        </w:tc>
        <w:tc>
          <w:tcPr>
            <w:tcW w:w="2610" w:type="dxa"/>
          </w:tcPr>
          <w:p w:rsidR="00BB6557" w:rsidRPr="00E74607" w:rsidRDefault="006366A4" w:rsidP="006366A4">
            <w:pPr>
              <w:ind w:right="-108"/>
              <w:cnfStyle w:val="000000100000" w:firstRow="0" w:lastRow="0" w:firstColumn="0" w:lastColumn="0" w:oddVBand="0" w:evenVBand="0" w:oddHBand="1" w:evenHBand="0" w:firstRowFirstColumn="0" w:firstRowLastColumn="0" w:lastRowFirstColumn="0" w:lastRowLastColumn="0"/>
              <w:rPr>
                <w:b/>
                <w:i/>
                <w:sz w:val="22"/>
                <w:szCs w:val="22"/>
              </w:rPr>
            </w:pPr>
            <w:r w:rsidRPr="00E74607">
              <w:rPr>
                <w:b/>
                <w:i/>
                <w:sz w:val="22"/>
                <w:szCs w:val="22"/>
              </w:rPr>
              <w:t>Labor Day – &lt;No Class&gt;</w:t>
            </w:r>
          </w:p>
        </w:tc>
        <w:tc>
          <w:tcPr>
            <w:cnfStyle w:val="000010000000" w:firstRow="0" w:lastRow="0" w:firstColumn="0" w:lastColumn="0" w:oddVBand="1" w:evenVBand="0" w:oddHBand="0" w:evenHBand="0" w:firstRowFirstColumn="0" w:firstRowLastColumn="0" w:lastRowFirstColumn="0" w:lastRowLastColumn="0"/>
            <w:tcW w:w="1890" w:type="dxa"/>
          </w:tcPr>
          <w:p w:rsidR="00BB6557" w:rsidRDefault="005D5BDA" w:rsidP="008A61CC">
            <w:pPr>
              <w:rPr>
                <w:sz w:val="22"/>
                <w:szCs w:val="22"/>
              </w:rPr>
            </w:pPr>
            <w:r>
              <w:rPr>
                <w:sz w:val="22"/>
                <w:szCs w:val="22"/>
              </w:rPr>
              <w:t>Watch Video Lectures – Dr. Frank Tillman</w:t>
            </w:r>
          </w:p>
        </w:tc>
        <w:tc>
          <w:tcPr>
            <w:tcW w:w="1350" w:type="dxa"/>
          </w:tcPr>
          <w:p w:rsidR="00BB6557" w:rsidRPr="0050447B" w:rsidRDefault="00BB6557" w:rsidP="008A61CC">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BB6557" w:rsidRPr="0050447B" w:rsidRDefault="00BB6557" w:rsidP="008A61CC">
            <w:pPr>
              <w:jc w:val="center"/>
              <w:rPr>
                <w:b w:val="0"/>
                <w:sz w:val="22"/>
                <w:szCs w:val="22"/>
              </w:rPr>
            </w:pPr>
          </w:p>
        </w:tc>
      </w:tr>
      <w:tr w:rsidR="008A61CC" w:rsidRPr="0050447B" w:rsidTr="006366A4">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BB6557" w:rsidP="008A61CC">
            <w:pPr>
              <w:rPr>
                <w:b w:val="0"/>
              </w:rPr>
            </w:pPr>
            <w:r w:rsidRPr="008A61CC">
              <w:rPr>
                <w:b w:val="0"/>
              </w:rPr>
              <w:t>September 1</w:t>
            </w:r>
            <w:r>
              <w:rPr>
                <w:b w:val="0"/>
              </w:rPr>
              <w:t>1</w:t>
            </w:r>
            <w:r w:rsidRPr="008A61CC">
              <w:rPr>
                <w:b w:val="0"/>
              </w:rPr>
              <w:t>,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Pr>
                <w:sz w:val="22"/>
                <w:szCs w:val="22"/>
              </w:rPr>
              <w:t>3</w:t>
            </w:r>
          </w:p>
        </w:tc>
        <w:tc>
          <w:tcPr>
            <w:tcW w:w="2610" w:type="dxa"/>
          </w:tcPr>
          <w:p w:rsidR="008A61CC" w:rsidRPr="0050447B" w:rsidRDefault="008A61CC" w:rsidP="008A61CC">
            <w:pPr>
              <w:ind w:right="-108"/>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Metrics and Data Analysis</w:t>
            </w:r>
          </w:p>
        </w:tc>
        <w:tc>
          <w:tcPr>
            <w:cnfStyle w:val="000010000000" w:firstRow="0" w:lastRow="0" w:firstColumn="0" w:lastColumn="0" w:oddVBand="1" w:evenVBand="0" w:oddHBand="0" w:evenHBand="0" w:firstRowFirstColumn="0" w:firstRowLastColumn="0" w:lastRowFirstColumn="0" w:lastRowLastColumn="0"/>
            <w:tcW w:w="1890" w:type="dxa"/>
          </w:tcPr>
          <w:p w:rsidR="008A61CC" w:rsidRDefault="008A61CC" w:rsidP="008A61CC">
            <w:pPr>
              <w:rPr>
                <w:sz w:val="22"/>
                <w:szCs w:val="22"/>
              </w:rPr>
            </w:pPr>
            <w:r>
              <w:rPr>
                <w:sz w:val="22"/>
                <w:szCs w:val="22"/>
              </w:rPr>
              <w:t>Chapter 2 (Yoon) Chapter 7 (Tillman/Cassone)</w:t>
            </w:r>
          </w:p>
        </w:tc>
        <w:tc>
          <w:tcPr>
            <w:tcW w:w="1350" w:type="dxa"/>
          </w:tcPr>
          <w:p w:rsidR="008A61CC" w:rsidRPr="0050447B" w:rsidRDefault="008A61CC" w:rsidP="008A61CC">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p>
        </w:tc>
      </w:tr>
      <w:tr w:rsidR="008A61CC" w:rsidRPr="0050447B" w:rsidTr="0063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BB6557" w:rsidP="008A61CC">
            <w:pPr>
              <w:rPr>
                <w:b w:val="0"/>
              </w:rPr>
            </w:pPr>
            <w:r w:rsidRPr="00F31BB5">
              <w:rPr>
                <w:b w:val="0"/>
                <w:highlight w:val="yellow"/>
              </w:rPr>
              <w:t>September 18,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Pr>
                <w:sz w:val="22"/>
                <w:szCs w:val="22"/>
              </w:rPr>
              <w:t>4</w:t>
            </w:r>
          </w:p>
        </w:tc>
        <w:tc>
          <w:tcPr>
            <w:tcW w:w="2610" w:type="dxa"/>
          </w:tcPr>
          <w:p w:rsidR="008A61CC" w:rsidRPr="0050447B" w:rsidRDefault="008A61CC" w:rsidP="006366A4">
            <w:pPr>
              <w:ind w:right="-108"/>
              <w:cnfStyle w:val="000000100000" w:firstRow="0" w:lastRow="0" w:firstColumn="0" w:lastColumn="0" w:oddVBand="0" w:evenVBand="0" w:oddHBand="1" w:evenHBand="0" w:firstRowFirstColumn="0" w:firstRowLastColumn="0" w:lastRowFirstColumn="0" w:lastRowLastColumn="0"/>
              <w:rPr>
                <w:sz w:val="22"/>
                <w:szCs w:val="22"/>
              </w:rPr>
            </w:pPr>
            <w:r w:rsidRPr="0050447B">
              <w:rPr>
                <w:sz w:val="22"/>
                <w:szCs w:val="22"/>
              </w:rPr>
              <w:t>Non-</w:t>
            </w:r>
            <w:r>
              <w:rPr>
                <w:sz w:val="22"/>
                <w:szCs w:val="22"/>
              </w:rPr>
              <w:t>C</w:t>
            </w:r>
            <w:r w:rsidRPr="0050447B">
              <w:rPr>
                <w:sz w:val="22"/>
                <w:szCs w:val="22"/>
              </w:rPr>
              <w:t>ompensatory Methods</w:t>
            </w:r>
          </w:p>
        </w:tc>
        <w:tc>
          <w:tcPr>
            <w:cnfStyle w:val="000010000000" w:firstRow="0" w:lastRow="0" w:firstColumn="0" w:lastColumn="0" w:oddVBand="1" w:evenVBand="0" w:oddHBand="0" w:evenHBand="0" w:firstRowFirstColumn="0" w:firstRowLastColumn="0" w:lastRowFirstColumn="0" w:lastRowLastColumn="0"/>
            <w:tcW w:w="1890" w:type="dxa"/>
          </w:tcPr>
          <w:p w:rsidR="008A61CC" w:rsidRPr="0050447B" w:rsidRDefault="008A61CC" w:rsidP="008A61CC">
            <w:pPr>
              <w:rPr>
                <w:sz w:val="22"/>
                <w:szCs w:val="22"/>
              </w:rPr>
            </w:pPr>
            <w:r w:rsidRPr="0050447B">
              <w:rPr>
                <w:sz w:val="22"/>
                <w:szCs w:val="22"/>
              </w:rPr>
              <w:t>Chapter 3 (Yoon)</w:t>
            </w:r>
          </w:p>
        </w:tc>
        <w:tc>
          <w:tcPr>
            <w:tcW w:w="1350" w:type="dxa"/>
          </w:tcPr>
          <w:p w:rsidR="008A61CC" w:rsidRPr="0050447B" w:rsidRDefault="008A61CC" w:rsidP="008A61CC">
            <w:pPr>
              <w:cnfStyle w:val="000000100000" w:firstRow="0" w:lastRow="0" w:firstColumn="0" w:lastColumn="0" w:oddVBand="0" w:evenVBand="0" w:oddHBand="1" w:evenHBand="0" w:firstRowFirstColumn="0" w:firstRowLastColumn="0" w:lastRowFirstColumn="0" w:lastRowLastColumn="0"/>
              <w:rPr>
                <w:sz w:val="22"/>
                <w:szCs w:val="22"/>
              </w:rPr>
            </w:pPr>
            <w:r w:rsidRPr="0050447B">
              <w:rPr>
                <w:sz w:val="22"/>
                <w:szCs w:val="22"/>
              </w:rPr>
              <w:t>HW #1</w:t>
            </w: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p>
        </w:tc>
      </w:tr>
      <w:tr w:rsidR="008A61CC" w:rsidRPr="0050447B" w:rsidTr="006366A4">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BB6557" w:rsidP="008A61CC">
            <w:pPr>
              <w:rPr>
                <w:b w:val="0"/>
              </w:rPr>
            </w:pPr>
            <w:r w:rsidRPr="00F31BB5">
              <w:rPr>
                <w:b w:val="0"/>
                <w:highlight w:val="yellow"/>
              </w:rPr>
              <w:t>September 25,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Pr>
                <w:sz w:val="22"/>
                <w:szCs w:val="22"/>
              </w:rPr>
              <w:t>5</w:t>
            </w:r>
          </w:p>
        </w:tc>
        <w:tc>
          <w:tcPr>
            <w:tcW w:w="2610" w:type="dxa"/>
          </w:tcPr>
          <w:p w:rsidR="008A61CC" w:rsidRPr="0050447B" w:rsidRDefault="008A61CC" w:rsidP="006366A4">
            <w:pPr>
              <w:ind w:right="-108"/>
              <w:cnfStyle w:val="000000000000" w:firstRow="0" w:lastRow="0" w:firstColumn="0" w:lastColumn="0" w:oddVBand="0" w:evenVBand="0" w:oddHBand="0" w:evenHBand="0" w:firstRowFirstColumn="0" w:firstRowLastColumn="0" w:lastRowFirstColumn="0" w:lastRowLastColumn="0"/>
              <w:rPr>
                <w:sz w:val="22"/>
                <w:szCs w:val="22"/>
              </w:rPr>
            </w:pPr>
            <w:r w:rsidRPr="0050447B">
              <w:rPr>
                <w:sz w:val="22"/>
                <w:szCs w:val="22"/>
              </w:rPr>
              <w:t>Analytic Hierarchy Process</w:t>
            </w:r>
          </w:p>
        </w:tc>
        <w:tc>
          <w:tcPr>
            <w:cnfStyle w:val="000010000000" w:firstRow="0" w:lastRow="0" w:firstColumn="0" w:lastColumn="0" w:oddVBand="1" w:evenVBand="0" w:oddHBand="0" w:evenHBand="0" w:firstRowFirstColumn="0" w:firstRowLastColumn="0" w:lastRowFirstColumn="0" w:lastRowLastColumn="0"/>
            <w:tcW w:w="1890" w:type="dxa"/>
          </w:tcPr>
          <w:p w:rsidR="008A61CC" w:rsidRPr="0050447B" w:rsidRDefault="008A61CC" w:rsidP="006366A4">
            <w:pPr>
              <w:rPr>
                <w:sz w:val="22"/>
                <w:szCs w:val="22"/>
              </w:rPr>
            </w:pPr>
            <w:r w:rsidRPr="0050447B">
              <w:rPr>
                <w:sz w:val="22"/>
                <w:szCs w:val="22"/>
              </w:rPr>
              <w:t xml:space="preserve">Chapter 2 (Ishizaka) </w:t>
            </w:r>
          </w:p>
        </w:tc>
        <w:tc>
          <w:tcPr>
            <w:tcW w:w="1350" w:type="dxa"/>
          </w:tcPr>
          <w:p w:rsidR="008A61CC" w:rsidRPr="0050447B" w:rsidRDefault="008A61CC" w:rsidP="008A61CC">
            <w:pPr>
              <w:cnfStyle w:val="000000000000" w:firstRow="0" w:lastRow="0" w:firstColumn="0" w:lastColumn="0" w:oddVBand="0" w:evenVBand="0" w:oddHBand="0" w:evenHBand="0" w:firstRowFirstColumn="0" w:firstRowLastColumn="0" w:lastRowFirstColumn="0" w:lastRowLastColumn="0"/>
              <w:rPr>
                <w:sz w:val="22"/>
                <w:szCs w:val="22"/>
              </w:rPr>
            </w:pPr>
          </w:p>
          <w:p w:rsidR="008A61CC" w:rsidRPr="0050447B" w:rsidRDefault="008A61CC" w:rsidP="008A61CC">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r>
              <w:rPr>
                <w:sz w:val="22"/>
                <w:szCs w:val="22"/>
              </w:rPr>
              <w:t>Team Project - First</w:t>
            </w:r>
            <w:r w:rsidRPr="0050447B">
              <w:rPr>
                <w:sz w:val="22"/>
                <w:szCs w:val="22"/>
              </w:rPr>
              <w:t xml:space="preserve"> Presentation</w:t>
            </w:r>
          </w:p>
        </w:tc>
      </w:tr>
      <w:tr w:rsidR="008A61CC" w:rsidRPr="0050447B" w:rsidTr="0063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BB6557" w:rsidP="008A61CC">
            <w:pPr>
              <w:rPr>
                <w:b w:val="0"/>
              </w:rPr>
            </w:pPr>
            <w:r w:rsidRPr="008A61CC">
              <w:rPr>
                <w:b w:val="0"/>
              </w:rPr>
              <w:t xml:space="preserve">October </w:t>
            </w:r>
            <w:r>
              <w:rPr>
                <w:b w:val="0"/>
              </w:rPr>
              <w:t>2</w:t>
            </w:r>
            <w:r w:rsidRPr="008A61CC">
              <w:rPr>
                <w:b w:val="0"/>
              </w:rPr>
              <w:t>,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Pr>
                <w:sz w:val="22"/>
                <w:szCs w:val="22"/>
              </w:rPr>
              <w:t>6</w:t>
            </w:r>
          </w:p>
        </w:tc>
        <w:tc>
          <w:tcPr>
            <w:tcW w:w="2610" w:type="dxa"/>
          </w:tcPr>
          <w:p w:rsidR="008A61CC" w:rsidRPr="0050447B" w:rsidRDefault="008A61CC" w:rsidP="008A61CC">
            <w:pPr>
              <w:ind w:right="-108"/>
              <w:cnfStyle w:val="000000100000" w:firstRow="0" w:lastRow="0" w:firstColumn="0" w:lastColumn="0" w:oddVBand="0" w:evenVBand="0" w:oddHBand="1" w:evenHBand="0" w:firstRowFirstColumn="0" w:firstRowLastColumn="0" w:lastRowFirstColumn="0" w:lastRowLastColumn="0"/>
              <w:rPr>
                <w:sz w:val="22"/>
                <w:szCs w:val="22"/>
              </w:rPr>
            </w:pPr>
            <w:r w:rsidRPr="0050447B">
              <w:rPr>
                <w:sz w:val="22"/>
                <w:szCs w:val="22"/>
              </w:rPr>
              <w:t>Multi-Attribute Utility Theory</w:t>
            </w:r>
          </w:p>
          <w:p w:rsidR="008A61CC" w:rsidRPr="0050447B" w:rsidRDefault="008A61CC" w:rsidP="008A61CC">
            <w:pPr>
              <w:ind w:right="-108"/>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and MACBETH</w:t>
            </w:r>
          </w:p>
        </w:tc>
        <w:tc>
          <w:tcPr>
            <w:cnfStyle w:val="000010000000" w:firstRow="0" w:lastRow="0" w:firstColumn="0" w:lastColumn="0" w:oddVBand="1" w:evenVBand="0" w:oddHBand="0" w:evenHBand="0" w:firstRowFirstColumn="0" w:firstRowLastColumn="0" w:lastRowFirstColumn="0" w:lastRowLastColumn="0"/>
            <w:tcW w:w="1890" w:type="dxa"/>
          </w:tcPr>
          <w:p w:rsidR="008A61CC" w:rsidRPr="0050447B" w:rsidRDefault="008A61CC" w:rsidP="008A61CC">
            <w:pPr>
              <w:rPr>
                <w:sz w:val="22"/>
                <w:szCs w:val="22"/>
              </w:rPr>
            </w:pPr>
            <w:r w:rsidRPr="0050447B">
              <w:rPr>
                <w:sz w:val="22"/>
                <w:szCs w:val="22"/>
              </w:rPr>
              <w:t xml:space="preserve">Chapter 4 </w:t>
            </w:r>
            <w:r>
              <w:rPr>
                <w:sz w:val="22"/>
                <w:szCs w:val="22"/>
              </w:rPr>
              <w:t xml:space="preserve">and 5 </w:t>
            </w:r>
            <w:r w:rsidRPr="0050447B">
              <w:rPr>
                <w:sz w:val="22"/>
                <w:szCs w:val="22"/>
              </w:rPr>
              <w:t>(Ishizaka)</w:t>
            </w:r>
          </w:p>
        </w:tc>
        <w:tc>
          <w:tcPr>
            <w:tcW w:w="1350" w:type="dxa"/>
          </w:tcPr>
          <w:p w:rsidR="008A61CC" w:rsidRPr="0050447B" w:rsidRDefault="008A61CC" w:rsidP="008A61CC">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p>
        </w:tc>
      </w:tr>
      <w:tr w:rsidR="008A61CC" w:rsidRPr="0050447B" w:rsidTr="006366A4">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BB6557" w:rsidP="008A61CC">
            <w:pPr>
              <w:rPr>
                <w:b w:val="0"/>
              </w:rPr>
            </w:pPr>
            <w:r w:rsidRPr="00F31BB5">
              <w:rPr>
                <w:b w:val="0"/>
                <w:highlight w:val="yellow"/>
              </w:rPr>
              <w:t>October 9,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Pr>
                <w:sz w:val="22"/>
                <w:szCs w:val="22"/>
              </w:rPr>
              <w:t>7</w:t>
            </w:r>
          </w:p>
        </w:tc>
        <w:tc>
          <w:tcPr>
            <w:tcW w:w="2610" w:type="dxa"/>
          </w:tcPr>
          <w:p w:rsidR="008A61CC" w:rsidRPr="0050447B" w:rsidRDefault="008A61CC" w:rsidP="008A61CC">
            <w:pPr>
              <w:ind w:right="-108"/>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TOPSIS and SAW</w:t>
            </w:r>
          </w:p>
        </w:tc>
        <w:tc>
          <w:tcPr>
            <w:cnfStyle w:val="000010000000" w:firstRow="0" w:lastRow="0" w:firstColumn="0" w:lastColumn="0" w:oddVBand="1" w:evenVBand="0" w:oddHBand="0" w:evenHBand="0" w:firstRowFirstColumn="0" w:firstRowLastColumn="0" w:lastRowFirstColumn="0" w:lastRowLastColumn="0"/>
            <w:tcW w:w="1890" w:type="dxa"/>
          </w:tcPr>
          <w:p w:rsidR="008A61CC" w:rsidRPr="0050447B" w:rsidRDefault="008A61CC" w:rsidP="008A61CC">
            <w:pPr>
              <w:rPr>
                <w:sz w:val="22"/>
                <w:szCs w:val="22"/>
              </w:rPr>
            </w:pPr>
            <w:r>
              <w:rPr>
                <w:sz w:val="22"/>
                <w:szCs w:val="22"/>
              </w:rPr>
              <w:t>Chapter 3 (Tillman/Cassone)  Chapter 5 (Yoon)</w:t>
            </w:r>
          </w:p>
        </w:tc>
        <w:tc>
          <w:tcPr>
            <w:tcW w:w="1350" w:type="dxa"/>
          </w:tcPr>
          <w:p w:rsidR="008A61CC" w:rsidRPr="0050447B" w:rsidRDefault="008A61CC" w:rsidP="008A61CC">
            <w:pPr>
              <w:cnfStyle w:val="000000000000" w:firstRow="0" w:lastRow="0" w:firstColumn="0" w:lastColumn="0" w:oddVBand="0" w:evenVBand="0" w:oddHBand="0" w:evenHBand="0" w:firstRowFirstColumn="0" w:firstRowLastColumn="0" w:lastRowFirstColumn="0" w:lastRowLastColumn="0"/>
              <w:rPr>
                <w:sz w:val="22"/>
                <w:szCs w:val="22"/>
              </w:rPr>
            </w:pPr>
            <w:r w:rsidRPr="0050447B">
              <w:rPr>
                <w:sz w:val="22"/>
                <w:szCs w:val="22"/>
              </w:rPr>
              <w:t>HW #2</w:t>
            </w: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p>
        </w:tc>
      </w:tr>
      <w:tr w:rsidR="008A61CC" w:rsidRPr="0050447B" w:rsidTr="0063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BB6557" w:rsidP="008A61CC">
            <w:pPr>
              <w:rPr>
                <w:b w:val="0"/>
              </w:rPr>
            </w:pPr>
            <w:r w:rsidRPr="00F31BB5">
              <w:rPr>
                <w:b w:val="0"/>
                <w:highlight w:val="yellow"/>
              </w:rPr>
              <w:t>October 16,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Pr>
                <w:sz w:val="22"/>
                <w:szCs w:val="22"/>
              </w:rPr>
              <w:t>8</w:t>
            </w:r>
          </w:p>
        </w:tc>
        <w:tc>
          <w:tcPr>
            <w:tcW w:w="2610" w:type="dxa"/>
          </w:tcPr>
          <w:p w:rsidR="008A61CC" w:rsidRPr="006366A4" w:rsidRDefault="008A61CC" w:rsidP="008A61CC">
            <w:pPr>
              <w:ind w:right="-108"/>
              <w:cnfStyle w:val="000000100000" w:firstRow="0" w:lastRow="0" w:firstColumn="0" w:lastColumn="0" w:oddVBand="0" w:evenVBand="0" w:oddHBand="1" w:evenHBand="0" w:firstRowFirstColumn="0" w:firstRowLastColumn="0" w:lastRowFirstColumn="0" w:lastRowLastColumn="0"/>
              <w:rPr>
                <w:b/>
                <w:sz w:val="22"/>
                <w:szCs w:val="22"/>
              </w:rPr>
            </w:pPr>
            <w:r w:rsidRPr="006366A4">
              <w:rPr>
                <w:b/>
                <w:i/>
                <w:sz w:val="22"/>
                <w:szCs w:val="22"/>
              </w:rPr>
              <w:t>Midterm Exam &lt;No Class&gt;</w:t>
            </w:r>
          </w:p>
        </w:tc>
        <w:tc>
          <w:tcPr>
            <w:cnfStyle w:val="000010000000" w:firstRow="0" w:lastRow="0" w:firstColumn="0" w:lastColumn="0" w:oddVBand="1" w:evenVBand="0" w:oddHBand="0" w:evenHBand="0" w:firstRowFirstColumn="0" w:firstRowLastColumn="0" w:lastRowFirstColumn="0" w:lastRowLastColumn="0"/>
            <w:tcW w:w="1890" w:type="dxa"/>
          </w:tcPr>
          <w:p w:rsidR="008A61CC" w:rsidRPr="0050447B" w:rsidRDefault="008A61CC" w:rsidP="008A61CC">
            <w:pPr>
              <w:rPr>
                <w:sz w:val="22"/>
                <w:szCs w:val="22"/>
              </w:rPr>
            </w:pPr>
          </w:p>
        </w:tc>
        <w:tc>
          <w:tcPr>
            <w:tcW w:w="1350" w:type="dxa"/>
          </w:tcPr>
          <w:p w:rsidR="008A61CC" w:rsidRPr="0050447B" w:rsidRDefault="008A61CC" w:rsidP="008A61CC">
            <w:pPr>
              <w:cnfStyle w:val="000000100000" w:firstRow="0" w:lastRow="0" w:firstColumn="0" w:lastColumn="0" w:oddVBand="0" w:evenVBand="0" w:oddHBand="1" w:evenHBand="0" w:firstRowFirstColumn="0" w:firstRowLastColumn="0" w:lastRowFirstColumn="0" w:lastRowLastColumn="0"/>
              <w:rPr>
                <w:sz w:val="22"/>
                <w:szCs w:val="22"/>
              </w:rPr>
            </w:pPr>
            <w:r w:rsidRPr="0050447B">
              <w:rPr>
                <w:sz w:val="22"/>
                <w:szCs w:val="22"/>
              </w:rPr>
              <w:t>Midterm Exam</w:t>
            </w: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p>
        </w:tc>
      </w:tr>
      <w:tr w:rsidR="008A61CC" w:rsidRPr="0050447B" w:rsidTr="006366A4">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6366A4" w:rsidP="008A61CC">
            <w:pPr>
              <w:rPr>
                <w:b w:val="0"/>
              </w:rPr>
            </w:pPr>
            <w:r w:rsidRPr="008A61CC">
              <w:rPr>
                <w:b w:val="0"/>
              </w:rPr>
              <w:t xml:space="preserve">October </w:t>
            </w:r>
            <w:r>
              <w:rPr>
                <w:b w:val="0"/>
              </w:rPr>
              <w:t>23</w:t>
            </w:r>
            <w:r w:rsidRPr="008A61CC">
              <w:rPr>
                <w:b w:val="0"/>
              </w:rPr>
              <w:t>,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Pr>
                <w:sz w:val="22"/>
                <w:szCs w:val="22"/>
              </w:rPr>
              <w:t>9</w:t>
            </w:r>
          </w:p>
        </w:tc>
        <w:tc>
          <w:tcPr>
            <w:tcW w:w="2610" w:type="dxa"/>
          </w:tcPr>
          <w:p w:rsidR="008A61CC" w:rsidRPr="0050447B" w:rsidRDefault="008A61CC" w:rsidP="008A61CC">
            <w:pPr>
              <w:ind w:right="-108"/>
              <w:cnfStyle w:val="000000000000" w:firstRow="0" w:lastRow="0" w:firstColumn="0" w:lastColumn="0" w:oddVBand="0" w:evenVBand="0" w:oddHBand="0" w:evenHBand="0" w:firstRowFirstColumn="0" w:firstRowLastColumn="0" w:lastRowFirstColumn="0" w:lastRowLastColumn="0"/>
              <w:rPr>
                <w:i/>
                <w:sz w:val="22"/>
                <w:szCs w:val="22"/>
              </w:rPr>
            </w:pPr>
            <w:r w:rsidRPr="0050447B">
              <w:rPr>
                <w:sz w:val="22"/>
                <w:szCs w:val="22"/>
              </w:rPr>
              <w:t>PROMETHEE</w:t>
            </w:r>
          </w:p>
        </w:tc>
        <w:tc>
          <w:tcPr>
            <w:cnfStyle w:val="000010000000" w:firstRow="0" w:lastRow="0" w:firstColumn="0" w:lastColumn="0" w:oddVBand="1" w:evenVBand="0" w:oddHBand="0" w:evenHBand="0" w:firstRowFirstColumn="0" w:firstRowLastColumn="0" w:lastRowFirstColumn="0" w:lastRowLastColumn="0"/>
            <w:tcW w:w="1890" w:type="dxa"/>
          </w:tcPr>
          <w:p w:rsidR="008A61CC" w:rsidRPr="0050447B" w:rsidRDefault="008A61CC" w:rsidP="008A61CC">
            <w:pPr>
              <w:rPr>
                <w:sz w:val="22"/>
                <w:szCs w:val="22"/>
              </w:rPr>
            </w:pPr>
            <w:r w:rsidRPr="0050447B">
              <w:rPr>
                <w:sz w:val="22"/>
                <w:szCs w:val="22"/>
              </w:rPr>
              <w:t>Chapter 6 (Ishizaka)</w:t>
            </w:r>
          </w:p>
        </w:tc>
        <w:tc>
          <w:tcPr>
            <w:tcW w:w="1350" w:type="dxa"/>
          </w:tcPr>
          <w:p w:rsidR="008A61CC" w:rsidRPr="0050447B" w:rsidRDefault="008A61CC" w:rsidP="008A61CC">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p>
        </w:tc>
      </w:tr>
      <w:tr w:rsidR="008A61CC" w:rsidRPr="0050447B" w:rsidTr="0063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6366A4" w:rsidP="008A61CC">
            <w:pPr>
              <w:rPr>
                <w:b w:val="0"/>
              </w:rPr>
            </w:pPr>
            <w:r w:rsidRPr="00F31BB5">
              <w:rPr>
                <w:b w:val="0"/>
                <w:highlight w:val="yellow"/>
              </w:rPr>
              <w:t>October 30,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Pr>
                <w:sz w:val="22"/>
                <w:szCs w:val="22"/>
              </w:rPr>
              <w:t>10</w:t>
            </w:r>
          </w:p>
        </w:tc>
        <w:tc>
          <w:tcPr>
            <w:tcW w:w="2610" w:type="dxa"/>
          </w:tcPr>
          <w:p w:rsidR="008A61CC" w:rsidRPr="0050447B" w:rsidRDefault="008A61CC" w:rsidP="008A61CC">
            <w:pPr>
              <w:ind w:right="-108"/>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ELECTRE</w:t>
            </w:r>
          </w:p>
        </w:tc>
        <w:tc>
          <w:tcPr>
            <w:cnfStyle w:val="000010000000" w:firstRow="0" w:lastRow="0" w:firstColumn="0" w:lastColumn="0" w:oddVBand="1" w:evenVBand="0" w:oddHBand="0" w:evenHBand="0" w:firstRowFirstColumn="0" w:firstRowLastColumn="0" w:lastRowFirstColumn="0" w:lastRowLastColumn="0"/>
            <w:tcW w:w="1890" w:type="dxa"/>
          </w:tcPr>
          <w:p w:rsidR="008A61CC" w:rsidRPr="0050447B" w:rsidRDefault="008A61CC" w:rsidP="008A61CC">
            <w:pPr>
              <w:rPr>
                <w:sz w:val="22"/>
                <w:szCs w:val="22"/>
              </w:rPr>
            </w:pPr>
            <w:r w:rsidRPr="0050447B">
              <w:rPr>
                <w:sz w:val="22"/>
                <w:szCs w:val="22"/>
              </w:rPr>
              <w:t>Chapter 7 (Ishizaka)</w:t>
            </w:r>
          </w:p>
        </w:tc>
        <w:tc>
          <w:tcPr>
            <w:tcW w:w="1350" w:type="dxa"/>
          </w:tcPr>
          <w:p w:rsidR="008A61CC" w:rsidRPr="0050447B" w:rsidRDefault="008A61CC" w:rsidP="008A61CC">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r w:rsidRPr="00343C24">
              <w:rPr>
                <w:sz w:val="22"/>
                <w:szCs w:val="22"/>
              </w:rPr>
              <w:t xml:space="preserve">Team Project </w:t>
            </w:r>
            <w:r>
              <w:rPr>
                <w:sz w:val="22"/>
                <w:szCs w:val="22"/>
              </w:rPr>
              <w:t>–</w:t>
            </w:r>
            <w:r w:rsidRPr="00343C24">
              <w:rPr>
                <w:sz w:val="22"/>
                <w:szCs w:val="22"/>
              </w:rPr>
              <w:t xml:space="preserve"> </w:t>
            </w:r>
            <w:r>
              <w:rPr>
                <w:sz w:val="22"/>
                <w:szCs w:val="22"/>
              </w:rPr>
              <w:t xml:space="preserve">Second </w:t>
            </w:r>
            <w:r w:rsidRPr="00343C24">
              <w:rPr>
                <w:sz w:val="22"/>
                <w:szCs w:val="22"/>
              </w:rPr>
              <w:t>Presentation</w:t>
            </w:r>
          </w:p>
        </w:tc>
      </w:tr>
      <w:tr w:rsidR="008A61CC" w:rsidRPr="0050447B" w:rsidTr="006366A4">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6366A4" w:rsidP="008A61CC">
            <w:pPr>
              <w:rPr>
                <w:b w:val="0"/>
              </w:rPr>
            </w:pPr>
            <w:r w:rsidRPr="008A61CC">
              <w:rPr>
                <w:b w:val="0"/>
              </w:rPr>
              <w:t xml:space="preserve">November </w:t>
            </w:r>
            <w:r>
              <w:rPr>
                <w:b w:val="0"/>
              </w:rPr>
              <w:t>6</w:t>
            </w:r>
            <w:r w:rsidRPr="008A61CC">
              <w:rPr>
                <w:b w:val="0"/>
              </w:rPr>
              <w:t>,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sidRPr="0050447B">
              <w:rPr>
                <w:sz w:val="22"/>
                <w:szCs w:val="22"/>
              </w:rPr>
              <w:t>1</w:t>
            </w:r>
            <w:r>
              <w:rPr>
                <w:sz w:val="22"/>
                <w:szCs w:val="22"/>
              </w:rPr>
              <w:t>1</w:t>
            </w:r>
          </w:p>
        </w:tc>
        <w:tc>
          <w:tcPr>
            <w:tcW w:w="2610" w:type="dxa"/>
          </w:tcPr>
          <w:p w:rsidR="008A61CC" w:rsidRPr="0050447B" w:rsidRDefault="008A61CC" w:rsidP="008A61CC">
            <w:pPr>
              <w:ind w:right="-108"/>
              <w:cnfStyle w:val="000000000000" w:firstRow="0" w:lastRow="0" w:firstColumn="0" w:lastColumn="0" w:oddVBand="0" w:evenVBand="0" w:oddHBand="0" w:evenHBand="0" w:firstRowFirstColumn="0" w:firstRowLastColumn="0" w:lastRowFirstColumn="0" w:lastRowLastColumn="0"/>
              <w:rPr>
                <w:sz w:val="22"/>
                <w:szCs w:val="22"/>
              </w:rPr>
            </w:pPr>
            <w:r w:rsidRPr="0050447B">
              <w:rPr>
                <w:sz w:val="22"/>
                <w:szCs w:val="22"/>
              </w:rPr>
              <w:t>Strategic Planning and New Product Development</w:t>
            </w:r>
          </w:p>
        </w:tc>
        <w:tc>
          <w:tcPr>
            <w:cnfStyle w:val="000010000000" w:firstRow="0" w:lastRow="0" w:firstColumn="0" w:lastColumn="0" w:oddVBand="1" w:evenVBand="0" w:oddHBand="0" w:evenHBand="0" w:firstRowFirstColumn="0" w:firstRowLastColumn="0" w:lastRowFirstColumn="0" w:lastRowLastColumn="0"/>
            <w:tcW w:w="1890" w:type="dxa"/>
          </w:tcPr>
          <w:p w:rsidR="008A61CC" w:rsidRPr="0050447B" w:rsidRDefault="008A61CC" w:rsidP="008A61CC">
            <w:pPr>
              <w:rPr>
                <w:sz w:val="22"/>
                <w:szCs w:val="22"/>
              </w:rPr>
            </w:pPr>
            <w:r>
              <w:rPr>
                <w:sz w:val="22"/>
                <w:szCs w:val="22"/>
              </w:rPr>
              <w:t>Case Study (</w:t>
            </w:r>
            <w:r w:rsidRPr="0050447B">
              <w:rPr>
                <w:sz w:val="22"/>
                <w:szCs w:val="22"/>
              </w:rPr>
              <w:t>Tillman/</w:t>
            </w:r>
            <w:r>
              <w:rPr>
                <w:sz w:val="22"/>
                <w:szCs w:val="22"/>
              </w:rPr>
              <w:t xml:space="preserve"> </w:t>
            </w:r>
            <w:r w:rsidRPr="0050447B">
              <w:rPr>
                <w:sz w:val="22"/>
                <w:szCs w:val="22"/>
              </w:rPr>
              <w:t>Cassone</w:t>
            </w:r>
            <w:r>
              <w:rPr>
                <w:sz w:val="22"/>
                <w:szCs w:val="22"/>
              </w:rPr>
              <w:t>)</w:t>
            </w:r>
          </w:p>
        </w:tc>
        <w:tc>
          <w:tcPr>
            <w:tcW w:w="1350" w:type="dxa"/>
          </w:tcPr>
          <w:p w:rsidR="008A61CC" w:rsidRPr="0050447B" w:rsidRDefault="008A61CC" w:rsidP="008A61CC">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p>
        </w:tc>
      </w:tr>
      <w:tr w:rsidR="008A61CC" w:rsidRPr="0050447B" w:rsidTr="0063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6366A4" w:rsidP="008A61CC">
            <w:pPr>
              <w:rPr>
                <w:b w:val="0"/>
              </w:rPr>
            </w:pPr>
            <w:r w:rsidRPr="00F31BB5">
              <w:rPr>
                <w:b w:val="0"/>
                <w:highlight w:val="yellow"/>
              </w:rPr>
              <w:t>November 13,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Pr>
                <w:sz w:val="22"/>
                <w:szCs w:val="22"/>
              </w:rPr>
              <w:t>12</w:t>
            </w:r>
          </w:p>
        </w:tc>
        <w:tc>
          <w:tcPr>
            <w:tcW w:w="2610" w:type="dxa"/>
          </w:tcPr>
          <w:p w:rsidR="008A61CC" w:rsidRPr="0050447B" w:rsidRDefault="008A61CC" w:rsidP="008A61CC">
            <w:pPr>
              <w:ind w:right="-108"/>
              <w:cnfStyle w:val="000000100000" w:firstRow="0" w:lastRow="0" w:firstColumn="0" w:lastColumn="0" w:oddVBand="0" w:evenVBand="0" w:oddHBand="1" w:evenHBand="0" w:firstRowFirstColumn="0" w:firstRowLastColumn="0" w:lastRowFirstColumn="0" w:lastRowLastColumn="0"/>
              <w:rPr>
                <w:sz w:val="22"/>
                <w:szCs w:val="22"/>
              </w:rPr>
            </w:pPr>
            <w:r w:rsidRPr="0050447B">
              <w:rPr>
                <w:sz w:val="22"/>
                <w:szCs w:val="22"/>
              </w:rPr>
              <w:t>Investment Strategy for Product Development in the Aerospace Industry</w:t>
            </w:r>
          </w:p>
        </w:tc>
        <w:tc>
          <w:tcPr>
            <w:cnfStyle w:val="000010000000" w:firstRow="0" w:lastRow="0" w:firstColumn="0" w:lastColumn="0" w:oddVBand="1" w:evenVBand="0" w:oddHBand="0" w:evenHBand="0" w:firstRowFirstColumn="0" w:firstRowLastColumn="0" w:lastRowFirstColumn="0" w:lastRowLastColumn="0"/>
            <w:tcW w:w="1890" w:type="dxa"/>
          </w:tcPr>
          <w:p w:rsidR="008A61CC" w:rsidRDefault="008A61CC" w:rsidP="008A61CC">
            <w:pPr>
              <w:rPr>
                <w:sz w:val="22"/>
                <w:szCs w:val="22"/>
              </w:rPr>
            </w:pPr>
            <w:r>
              <w:rPr>
                <w:sz w:val="22"/>
                <w:szCs w:val="22"/>
              </w:rPr>
              <w:t>Case Study</w:t>
            </w:r>
          </w:p>
          <w:p w:rsidR="008A61CC" w:rsidRPr="0050447B" w:rsidRDefault="008A61CC" w:rsidP="008A61CC">
            <w:pPr>
              <w:rPr>
                <w:sz w:val="22"/>
                <w:szCs w:val="22"/>
              </w:rPr>
            </w:pPr>
            <w:r>
              <w:rPr>
                <w:sz w:val="22"/>
                <w:szCs w:val="22"/>
              </w:rPr>
              <w:t>(</w:t>
            </w:r>
            <w:r w:rsidRPr="0050447B">
              <w:rPr>
                <w:sz w:val="22"/>
                <w:szCs w:val="22"/>
              </w:rPr>
              <w:t>Tillman/</w:t>
            </w:r>
            <w:r>
              <w:rPr>
                <w:sz w:val="22"/>
                <w:szCs w:val="22"/>
              </w:rPr>
              <w:t xml:space="preserve"> </w:t>
            </w:r>
            <w:r w:rsidRPr="0050447B">
              <w:rPr>
                <w:sz w:val="22"/>
                <w:szCs w:val="22"/>
              </w:rPr>
              <w:t>Cassone</w:t>
            </w:r>
            <w:r>
              <w:rPr>
                <w:sz w:val="22"/>
                <w:szCs w:val="22"/>
              </w:rPr>
              <w:t>)</w:t>
            </w:r>
          </w:p>
        </w:tc>
        <w:tc>
          <w:tcPr>
            <w:tcW w:w="1350" w:type="dxa"/>
          </w:tcPr>
          <w:p w:rsidR="008A61CC" w:rsidRPr="0050447B" w:rsidRDefault="008A61CC" w:rsidP="008A61CC">
            <w:pPr>
              <w:cnfStyle w:val="000000100000" w:firstRow="0" w:lastRow="0" w:firstColumn="0" w:lastColumn="0" w:oddVBand="0" w:evenVBand="0" w:oddHBand="1" w:evenHBand="0" w:firstRowFirstColumn="0" w:firstRowLastColumn="0" w:lastRowFirstColumn="0" w:lastRowLastColumn="0"/>
              <w:rPr>
                <w:sz w:val="22"/>
                <w:szCs w:val="22"/>
              </w:rPr>
            </w:pPr>
            <w:r w:rsidRPr="0050447B">
              <w:rPr>
                <w:sz w:val="22"/>
                <w:szCs w:val="22"/>
              </w:rPr>
              <w:t>HW #3</w:t>
            </w:r>
          </w:p>
          <w:p w:rsidR="008A61CC" w:rsidRPr="0050447B" w:rsidRDefault="008A61CC" w:rsidP="008A61CC">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p>
        </w:tc>
      </w:tr>
      <w:tr w:rsidR="006366A4" w:rsidRPr="0050447B" w:rsidTr="006366A4">
        <w:tc>
          <w:tcPr>
            <w:cnfStyle w:val="001000000000" w:firstRow="0" w:lastRow="0" w:firstColumn="1" w:lastColumn="0" w:oddVBand="0" w:evenVBand="0" w:oddHBand="0" w:evenHBand="0" w:firstRowFirstColumn="0" w:firstRowLastColumn="0" w:lastRowFirstColumn="0" w:lastRowLastColumn="0"/>
            <w:tcW w:w="1885" w:type="dxa"/>
          </w:tcPr>
          <w:p w:rsidR="006366A4" w:rsidRPr="008A61CC" w:rsidRDefault="006366A4" w:rsidP="008A61CC">
            <w:pPr>
              <w:rPr>
                <w:b w:val="0"/>
              </w:rPr>
            </w:pPr>
            <w:r w:rsidRPr="008A61CC">
              <w:rPr>
                <w:b w:val="0"/>
              </w:rPr>
              <w:t>November 2</w:t>
            </w:r>
            <w:r>
              <w:rPr>
                <w:b w:val="0"/>
              </w:rPr>
              <w:t>0</w:t>
            </w:r>
            <w:r w:rsidRPr="008A61CC">
              <w:rPr>
                <w:b w:val="0"/>
              </w:rPr>
              <w:t>, 2017</w:t>
            </w:r>
          </w:p>
        </w:tc>
        <w:tc>
          <w:tcPr>
            <w:cnfStyle w:val="000010000000" w:firstRow="0" w:lastRow="0" w:firstColumn="0" w:lastColumn="0" w:oddVBand="1" w:evenVBand="0" w:oddHBand="0" w:evenHBand="0" w:firstRowFirstColumn="0" w:firstRowLastColumn="0" w:lastRowFirstColumn="0" w:lastRowLastColumn="0"/>
            <w:tcW w:w="810" w:type="dxa"/>
          </w:tcPr>
          <w:p w:rsidR="006366A4" w:rsidRDefault="006366A4" w:rsidP="008A61CC">
            <w:pPr>
              <w:ind w:right="-108"/>
              <w:jc w:val="center"/>
              <w:rPr>
                <w:sz w:val="22"/>
                <w:szCs w:val="22"/>
              </w:rPr>
            </w:pPr>
          </w:p>
        </w:tc>
        <w:tc>
          <w:tcPr>
            <w:tcW w:w="2610" w:type="dxa"/>
          </w:tcPr>
          <w:p w:rsidR="006366A4" w:rsidRDefault="006366A4" w:rsidP="008A61CC">
            <w:pPr>
              <w:ind w:right="-108"/>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Thanksgiving – No class</w:t>
            </w:r>
          </w:p>
        </w:tc>
        <w:tc>
          <w:tcPr>
            <w:cnfStyle w:val="000010000000" w:firstRow="0" w:lastRow="0" w:firstColumn="0" w:lastColumn="0" w:oddVBand="1" w:evenVBand="0" w:oddHBand="0" w:evenHBand="0" w:firstRowFirstColumn="0" w:firstRowLastColumn="0" w:lastRowFirstColumn="0" w:lastRowLastColumn="0"/>
            <w:tcW w:w="1890" w:type="dxa"/>
          </w:tcPr>
          <w:p w:rsidR="006366A4" w:rsidRDefault="006366A4" w:rsidP="008A61CC">
            <w:pPr>
              <w:rPr>
                <w:sz w:val="22"/>
                <w:szCs w:val="22"/>
              </w:rPr>
            </w:pPr>
          </w:p>
        </w:tc>
        <w:tc>
          <w:tcPr>
            <w:tcW w:w="1350" w:type="dxa"/>
          </w:tcPr>
          <w:p w:rsidR="006366A4" w:rsidRPr="0050447B" w:rsidRDefault="006366A4" w:rsidP="008A61CC">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6366A4" w:rsidRPr="0050447B" w:rsidRDefault="006366A4" w:rsidP="008A61CC">
            <w:pPr>
              <w:jc w:val="center"/>
              <w:rPr>
                <w:b w:val="0"/>
                <w:sz w:val="22"/>
                <w:szCs w:val="22"/>
              </w:rPr>
            </w:pPr>
          </w:p>
        </w:tc>
      </w:tr>
      <w:tr w:rsidR="008A61CC" w:rsidRPr="0050447B" w:rsidTr="00636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6366A4" w:rsidP="008A61CC">
            <w:pPr>
              <w:rPr>
                <w:b w:val="0"/>
              </w:rPr>
            </w:pPr>
            <w:r w:rsidRPr="008A61CC">
              <w:rPr>
                <w:b w:val="0"/>
              </w:rPr>
              <w:t>November 2</w:t>
            </w:r>
            <w:r>
              <w:rPr>
                <w:b w:val="0"/>
              </w:rPr>
              <w:t>7</w:t>
            </w:r>
            <w:r w:rsidRPr="008A61CC">
              <w:rPr>
                <w:b w:val="0"/>
              </w:rPr>
              <w:t>,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Pr>
                <w:sz w:val="22"/>
                <w:szCs w:val="22"/>
              </w:rPr>
              <w:t>13</w:t>
            </w:r>
          </w:p>
        </w:tc>
        <w:tc>
          <w:tcPr>
            <w:tcW w:w="2610" w:type="dxa"/>
          </w:tcPr>
          <w:p w:rsidR="008A61CC" w:rsidRPr="0050447B" w:rsidRDefault="008A61CC" w:rsidP="008A61CC">
            <w:pPr>
              <w:ind w:right="-108"/>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Value Based Budgeting/ Resource Allocation/ Sensitivity Analysis</w:t>
            </w:r>
          </w:p>
        </w:tc>
        <w:tc>
          <w:tcPr>
            <w:cnfStyle w:val="000010000000" w:firstRow="0" w:lastRow="0" w:firstColumn="0" w:lastColumn="0" w:oddVBand="1" w:evenVBand="0" w:oddHBand="0" w:evenHBand="0" w:firstRowFirstColumn="0" w:firstRowLastColumn="0" w:lastRowFirstColumn="0" w:lastRowLastColumn="0"/>
            <w:tcW w:w="1890" w:type="dxa"/>
          </w:tcPr>
          <w:p w:rsidR="008A61CC" w:rsidRDefault="008A61CC" w:rsidP="008A61CC">
            <w:pPr>
              <w:rPr>
                <w:sz w:val="22"/>
                <w:szCs w:val="22"/>
              </w:rPr>
            </w:pPr>
            <w:r>
              <w:rPr>
                <w:sz w:val="22"/>
                <w:szCs w:val="22"/>
              </w:rPr>
              <w:t>Chapter 9</w:t>
            </w:r>
          </w:p>
          <w:p w:rsidR="008A61CC" w:rsidRPr="0050447B" w:rsidRDefault="008A61CC" w:rsidP="008A61CC">
            <w:pPr>
              <w:rPr>
                <w:sz w:val="22"/>
                <w:szCs w:val="22"/>
              </w:rPr>
            </w:pPr>
            <w:r>
              <w:rPr>
                <w:sz w:val="22"/>
                <w:szCs w:val="22"/>
              </w:rPr>
              <w:t>(Tillman/Cassone)</w:t>
            </w:r>
          </w:p>
        </w:tc>
        <w:tc>
          <w:tcPr>
            <w:tcW w:w="1350" w:type="dxa"/>
          </w:tcPr>
          <w:p w:rsidR="008A61CC" w:rsidRPr="0050447B" w:rsidRDefault="008A61CC" w:rsidP="008A61CC">
            <w:pP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p>
        </w:tc>
      </w:tr>
      <w:tr w:rsidR="008A61CC" w:rsidRPr="0050447B" w:rsidTr="006366A4">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6366A4" w:rsidP="008A61CC">
            <w:pPr>
              <w:rPr>
                <w:b w:val="0"/>
              </w:rPr>
            </w:pPr>
            <w:r w:rsidRPr="00F31BB5">
              <w:rPr>
                <w:b w:val="0"/>
                <w:highlight w:val="yellow"/>
              </w:rPr>
              <w:t>December 4,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Pr>
                <w:sz w:val="22"/>
                <w:szCs w:val="22"/>
              </w:rPr>
              <w:t>14</w:t>
            </w:r>
          </w:p>
        </w:tc>
        <w:tc>
          <w:tcPr>
            <w:tcW w:w="2610" w:type="dxa"/>
          </w:tcPr>
          <w:p w:rsidR="008A61CC" w:rsidRDefault="008A61CC" w:rsidP="008A61CC">
            <w:pPr>
              <w:ind w:right="-108"/>
              <w:cnfStyle w:val="000000000000" w:firstRow="0" w:lastRow="0" w:firstColumn="0" w:lastColumn="0" w:oddVBand="0" w:evenVBand="0" w:oddHBand="0" w:evenHBand="0" w:firstRowFirstColumn="0" w:firstRowLastColumn="0" w:lastRowFirstColumn="0" w:lastRowLastColumn="0"/>
              <w:rPr>
                <w:sz w:val="22"/>
                <w:szCs w:val="22"/>
              </w:rPr>
            </w:pPr>
            <w:r w:rsidRPr="0050447B">
              <w:rPr>
                <w:sz w:val="22"/>
                <w:szCs w:val="22"/>
              </w:rPr>
              <w:t>Student Projects</w:t>
            </w:r>
            <w:r>
              <w:rPr>
                <w:sz w:val="22"/>
                <w:szCs w:val="22"/>
              </w:rPr>
              <w:t xml:space="preserve"> - </w:t>
            </w:r>
          </w:p>
          <w:p w:rsidR="008A61CC" w:rsidRPr="0050447B" w:rsidRDefault="008A61CC" w:rsidP="008A61CC">
            <w:pPr>
              <w:ind w:right="-108"/>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Final Presentation and Final Report </w:t>
            </w:r>
          </w:p>
        </w:tc>
        <w:tc>
          <w:tcPr>
            <w:cnfStyle w:val="000010000000" w:firstRow="0" w:lastRow="0" w:firstColumn="0" w:lastColumn="0" w:oddVBand="1" w:evenVBand="0" w:oddHBand="0" w:evenHBand="0" w:firstRowFirstColumn="0" w:firstRowLastColumn="0" w:lastRowFirstColumn="0" w:lastRowLastColumn="0"/>
            <w:tcW w:w="1890" w:type="dxa"/>
          </w:tcPr>
          <w:p w:rsidR="008A61CC" w:rsidRPr="0050447B" w:rsidRDefault="008A61CC" w:rsidP="008A61CC">
            <w:pPr>
              <w:rPr>
                <w:sz w:val="22"/>
                <w:szCs w:val="22"/>
              </w:rPr>
            </w:pPr>
          </w:p>
        </w:tc>
        <w:tc>
          <w:tcPr>
            <w:tcW w:w="1350" w:type="dxa"/>
          </w:tcPr>
          <w:p w:rsidR="008A61CC" w:rsidRPr="0050447B" w:rsidRDefault="008A61CC" w:rsidP="008A61CC">
            <w:pP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r w:rsidRPr="0050447B">
              <w:rPr>
                <w:sz w:val="22"/>
                <w:szCs w:val="22"/>
              </w:rPr>
              <w:t>Team Project</w:t>
            </w:r>
            <w:r>
              <w:rPr>
                <w:sz w:val="22"/>
                <w:szCs w:val="22"/>
              </w:rPr>
              <w:t xml:space="preserve"> – Final Presentation</w:t>
            </w:r>
          </w:p>
        </w:tc>
      </w:tr>
      <w:tr w:rsidR="008A61CC" w:rsidRPr="0050447B" w:rsidTr="006366A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A61CC" w:rsidRPr="008A61CC" w:rsidRDefault="006366A4" w:rsidP="008A61CC">
            <w:pPr>
              <w:rPr>
                <w:b w:val="0"/>
              </w:rPr>
            </w:pPr>
            <w:r w:rsidRPr="00F31BB5">
              <w:rPr>
                <w:b w:val="0"/>
                <w:highlight w:val="yellow"/>
              </w:rPr>
              <w:t>December 11, 2017</w:t>
            </w:r>
          </w:p>
        </w:tc>
        <w:tc>
          <w:tcPr>
            <w:cnfStyle w:val="000010000000" w:firstRow="0" w:lastRow="0" w:firstColumn="0" w:lastColumn="0" w:oddVBand="1" w:evenVBand="0" w:oddHBand="0" w:evenHBand="0" w:firstRowFirstColumn="0" w:firstRowLastColumn="0" w:lastRowFirstColumn="0" w:lastRowLastColumn="0"/>
            <w:tcW w:w="810" w:type="dxa"/>
          </w:tcPr>
          <w:p w:rsidR="008A61CC" w:rsidRPr="0050447B" w:rsidRDefault="008A61CC" w:rsidP="008A61CC">
            <w:pPr>
              <w:ind w:right="-108"/>
              <w:jc w:val="center"/>
              <w:rPr>
                <w:sz w:val="22"/>
                <w:szCs w:val="22"/>
              </w:rPr>
            </w:pPr>
            <w:r w:rsidRPr="0050447B">
              <w:rPr>
                <w:sz w:val="22"/>
                <w:szCs w:val="22"/>
              </w:rPr>
              <w:t>1</w:t>
            </w:r>
            <w:r>
              <w:rPr>
                <w:sz w:val="22"/>
                <w:szCs w:val="22"/>
              </w:rPr>
              <w:t>5</w:t>
            </w:r>
          </w:p>
        </w:tc>
        <w:tc>
          <w:tcPr>
            <w:tcW w:w="2610" w:type="dxa"/>
          </w:tcPr>
          <w:p w:rsidR="008A61CC" w:rsidRPr="0050447B" w:rsidRDefault="008A61CC" w:rsidP="008A61CC">
            <w:pPr>
              <w:ind w:right="-108"/>
              <w:cnfStyle w:val="010000000000" w:firstRow="0" w:lastRow="1" w:firstColumn="0" w:lastColumn="0" w:oddVBand="0" w:evenVBand="0" w:oddHBand="0" w:evenHBand="0" w:firstRowFirstColumn="0" w:firstRowLastColumn="0" w:lastRowFirstColumn="0" w:lastRowLastColumn="0"/>
              <w:rPr>
                <w:i/>
                <w:sz w:val="22"/>
                <w:szCs w:val="22"/>
              </w:rPr>
            </w:pPr>
            <w:r w:rsidRPr="0050447B">
              <w:rPr>
                <w:i/>
                <w:sz w:val="22"/>
                <w:szCs w:val="22"/>
              </w:rPr>
              <w:t>Final Exam&lt;No Class&gt;</w:t>
            </w:r>
          </w:p>
          <w:p w:rsidR="008A61CC" w:rsidRPr="0050447B" w:rsidRDefault="008A61CC" w:rsidP="008A61CC">
            <w:pPr>
              <w:ind w:right="-108"/>
              <w:cnfStyle w:val="010000000000" w:firstRow="0" w:lastRow="1"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890" w:type="dxa"/>
          </w:tcPr>
          <w:p w:rsidR="008A61CC" w:rsidRPr="0050447B" w:rsidRDefault="008A61CC" w:rsidP="008A61CC">
            <w:pPr>
              <w:rPr>
                <w:sz w:val="22"/>
                <w:szCs w:val="22"/>
              </w:rPr>
            </w:pPr>
          </w:p>
        </w:tc>
        <w:tc>
          <w:tcPr>
            <w:tcW w:w="1350" w:type="dxa"/>
          </w:tcPr>
          <w:p w:rsidR="008A61CC" w:rsidRPr="0050447B" w:rsidRDefault="008A61CC" w:rsidP="008A61CC">
            <w:pPr>
              <w:cnfStyle w:val="010000000000" w:firstRow="0" w:lastRow="1" w:firstColumn="0" w:lastColumn="0" w:oddVBand="0" w:evenVBand="0" w:oddHBand="0" w:evenHBand="0" w:firstRowFirstColumn="0" w:firstRowLastColumn="0" w:lastRowFirstColumn="0" w:lastRowLastColumn="0"/>
              <w:rPr>
                <w:sz w:val="22"/>
                <w:szCs w:val="22"/>
              </w:rPr>
            </w:pPr>
            <w:r w:rsidRPr="0050447B">
              <w:rPr>
                <w:sz w:val="22"/>
                <w:szCs w:val="22"/>
              </w:rPr>
              <w:t>Final Exam</w:t>
            </w:r>
          </w:p>
        </w:tc>
        <w:tc>
          <w:tcPr>
            <w:cnfStyle w:val="000100000000" w:firstRow="0" w:lastRow="0" w:firstColumn="0" w:lastColumn="1" w:oddVBand="0" w:evenVBand="0" w:oddHBand="0" w:evenHBand="0" w:firstRowFirstColumn="0" w:firstRowLastColumn="0" w:lastRowFirstColumn="0" w:lastRowLastColumn="0"/>
            <w:tcW w:w="1495" w:type="dxa"/>
          </w:tcPr>
          <w:p w:rsidR="008A61CC" w:rsidRPr="0050447B" w:rsidRDefault="008A61CC" w:rsidP="008A61CC">
            <w:pPr>
              <w:jc w:val="center"/>
              <w:rPr>
                <w:b w:val="0"/>
                <w:sz w:val="22"/>
                <w:szCs w:val="22"/>
              </w:rPr>
            </w:pPr>
          </w:p>
        </w:tc>
      </w:tr>
    </w:tbl>
    <w:p w:rsidR="007E4D7E" w:rsidRDefault="0050447B" w:rsidP="007E4D7E">
      <w:pPr>
        <w:rPr>
          <w:b/>
        </w:rPr>
      </w:pPr>
      <w:r w:rsidRPr="00015827">
        <w:rPr>
          <w:b/>
        </w:rPr>
        <w:lastRenderedPageBreak/>
        <w:t>Team Project</w:t>
      </w:r>
    </w:p>
    <w:p w:rsidR="00015827" w:rsidRPr="00015827" w:rsidRDefault="00015827" w:rsidP="007E4D7E">
      <w:pPr>
        <w:rPr>
          <w:b/>
        </w:rPr>
      </w:pPr>
    </w:p>
    <w:p w:rsidR="0050447B" w:rsidRDefault="005A6B79" w:rsidP="007E4D7E">
      <w:r>
        <w:t xml:space="preserve">This course will have a team project.  </w:t>
      </w:r>
      <w:r w:rsidR="0050447B" w:rsidRPr="0050447B">
        <w:t>Teams for the team project will comprise two or more individuals.</w:t>
      </w:r>
      <w:r>
        <w:t xml:space="preserve">  The team project will involve utilizing the techniques described in the class to model corporate decision making.  The project will consist of the following elements.</w:t>
      </w:r>
    </w:p>
    <w:p w:rsidR="00015827" w:rsidRDefault="00015827" w:rsidP="007E4D7E"/>
    <w:p w:rsidR="00202F98" w:rsidRDefault="00202F98" w:rsidP="007E4D7E">
      <w:r>
        <w:t>Team Presentation #1</w:t>
      </w:r>
    </w:p>
    <w:p w:rsidR="005A6B79" w:rsidRDefault="005A6B79" w:rsidP="005A6B79">
      <w:pPr>
        <w:pStyle w:val="ListParagraph"/>
        <w:numPr>
          <w:ilvl w:val="0"/>
          <w:numId w:val="4"/>
        </w:numPr>
      </w:pPr>
      <w:r>
        <w:t>Selecting a representative organization</w:t>
      </w:r>
    </w:p>
    <w:p w:rsidR="00202F98" w:rsidRDefault="00202F98" w:rsidP="00202F98">
      <w:pPr>
        <w:pStyle w:val="ListParagraph"/>
        <w:numPr>
          <w:ilvl w:val="0"/>
          <w:numId w:val="4"/>
        </w:numPr>
      </w:pPr>
      <w:r>
        <w:t>Providing an understanding of the operating environment</w:t>
      </w:r>
    </w:p>
    <w:p w:rsidR="005A6B79" w:rsidRDefault="005A6B79" w:rsidP="005A6B79">
      <w:pPr>
        <w:pStyle w:val="ListParagraph"/>
        <w:numPr>
          <w:ilvl w:val="0"/>
          <w:numId w:val="4"/>
        </w:numPr>
      </w:pPr>
      <w:r>
        <w:t>Developing corporate goals, decision criteria and metrics</w:t>
      </w:r>
    </w:p>
    <w:p w:rsidR="005A6B79" w:rsidRDefault="005A6B79" w:rsidP="005A6B79">
      <w:pPr>
        <w:pStyle w:val="ListParagraph"/>
        <w:numPr>
          <w:ilvl w:val="0"/>
          <w:numId w:val="4"/>
        </w:numPr>
      </w:pPr>
      <w:r>
        <w:t>Developing an importance weighting for the objectives and decision criteria</w:t>
      </w:r>
    </w:p>
    <w:p w:rsidR="00202F98" w:rsidRDefault="00202F98" w:rsidP="00202F98">
      <w:pPr>
        <w:pStyle w:val="ListParagraph"/>
      </w:pPr>
    </w:p>
    <w:p w:rsidR="00202F98" w:rsidRDefault="00202F98" w:rsidP="00202F98">
      <w:r>
        <w:t>Team Presentation #2</w:t>
      </w:r>
    </w:p>
    <w:p w:rsidR="00C80B8B" w:rsidRDefault="00C80B8B" w:rsidP="00C80B8B">
      <w:pPr>
        <w:pStyle w:val="ListParagraph"/>
        <w:numPr>
          <w:ilvl w:val="0"/>
          <w:numId w:val="4"/>
        </w:numPr>
      </w:pPr>
      <w:r>
        <w:t>Selecting a multiple criteria decision making method to solve a corporate problem</w:t>
      </w:r>
    </w:p>
    <w:p w:rsidR="005A6B79" w:rsidRDefault="005A6B79" w:rsidP="005A6B79">
      <w:pPr>
        <w:pStyle w:val="ListParagraph"/>
        <w:numPr>
          <w:ilvl w:val="0"/>
          <w:numId w:val="4"/>
        </w:numPr>
      </w:pPr>
      <w:r>
        <w:t>Developing alternatives for analysis</w:t>
      </w:r>
    </w:p>
    <w:p w:rsidR="005A6B79" w:rsidRDefault="005A6B79" w:rsidP="005A6B79">
      <w:pPr>
        <w:pStyle w:val="ListParagraph"/>
        <w:numPr>
          <w:ilvl w:val="0"/>
          <w:numId w:val="4"/>
        </w:numPr>
      </w:pPr>
      <w:r>
        <w:t>Developing data to support the model</w:t>
      </w:r>
    </w:p>
    <w:p w:rsidR="00C80B8B" w:rsidRDefault="00C80B8B" w:rsidP="00C80B8B">
      <w:pPr>
        <w:pStyle w:val="ListParagraph"/>
        <w:numPr>
          <w:ilvl w:val="0"/>
          <w:numId w:val="4"/>
        </w:numPr>
      </w:pPr>
      <w:r>
        <w:t>Running the multiple criteria decision making model</w:t>
      </w:r>
    </w:p>
    <w:p w:rsidR="00202F98" w:rsidRDefault="00202F98" w:rsidP="00202F98"/>
    <w:p w:rsidR="00202F98" w:rsidRDefault="00202F98" w:rsidP="00202F98">
      <w:r>
        <w:t>Team Presentation #3</w:t>
      </w:r>
    </w:p>
    <w:p w:rsidR="005A6B79" w:rsidRDefault="005A6B79" w:rsidP="005A6B79">
      <w:pPr>
        <w:pStyle w:val="ListParagraph"/>
        <w:numPr>
          <w:ilvl w:val="0"/>
          <w:numId w:val="4"/>
        </w:numPr>
      </w:pPr>
      <w:r>
        <w:t>Performing sensitivity analysis</w:t>
      </w:r>
    </w:p>
    <w:p w:rsidR="000F4596" w:rsidRDefault="000F4596" w:rsidP="005A6B79">
      <w:pPr>
        <w:pStyle w:val="ListParagraph"/>
        <w:numPr>
          <w:ilvl w:val="0"/>
          <w:numId w:val="4"/>
        </w:numPr>
      </w:pPr>
      <w:r>
        <w:t>Performing resource allocation with the ranked list of alternatives</w:t>
      </w:r>
    </w:p>
    <w:p w:rsidR="005A6B79" w:rsidRDefault="005A6B79" w:rsidP="005A6B79">
      <w:pPr>
        <w:pStyle w:val="ListParagraph"/>
        <w:numPr>
          <w:ilvl w:val="0"/>
          <w:numId w:val="4"/>
        </w:numPr>
      </w:pPr>
      <w:r>
        <w:t>Providing the recommended solution and associated rationale.</w:t>
      </w:r>
    </w:p>
    <w:p w:rsidR="005A6B79" w:rsidRDefault="005A6B79" w:rsidP="005A6B79"/>
    <w:p w:rsidR="005A6B79" w:rsidRDefault="005A6B79" w:rsidP="005A6B79">
      <w:r>
        <w:t xml:space="preserve">The team project will be divided up onto </w:t>
      </w:r>
      <w:r w:rsidR="006458E6">
        <w:t xml:space="preserve">three </w:t>
      </w:r>
      <w:r>
        <w:t>presentations so that the instructor and</w:t>
      </w:r>
      <w:r w:rsidR="00015827">
        <w:t xml:space="preserve"> class can provide feedback on the class projects.  A summary of the project presentations are given below with additional instruction provided in class.</w:t>
      </w:r>
    </w:p>
    <w:p w:rsidR="00015827" w:rsidRPr="0050447B" w:rsidRDefault="00015827" w:rsidP="005A6B79"/>
    <w:p w:rsidR="0050447B" w:rsidRDefault="0050447B" w:rsidP="007E4D7E">
      <w:r w:rsidRPr="0050447B">
        <w:rPr>
          <w:b/>
        </w:rPr>
        <w:t>Presentation 1</w:t>
      </w:r>
      <w:r>
        <w:t xml:space="preserve">:  The </w:t>
      </w:r>
      <w:r w:rsidR="00C80B8B">
        <w:t>team presentation</w:t>
      </w:r>
      <w:r>
        <w:t xml:space="preserve"> will consist of developing a realistic set of objectives, decision criteria and metrics, weighting those </w:t>
      </w:r>
      <w:r w:rsidR="000E246D">
        <w:t xml:space="preserve">objectives, an assessment of key components of the operating environment and </w:t>
      </w:r>
      <w:r>
        <w:t xml:space="preserve">presenting the results to the class.  This team presentation should not exceed </w:t>
      </w:r>
      <w:r w:rsidR="00343C24">
        <w:t>15</w:t>
      </w:r>
      <w:r>
        <w:t xml:space="preserve"> minutes per team.</w:t>
      </w:r>
    </w:p>
    <w:p w:rsidR="00015827" w:rsidRDefault="00015827" w:rsidP="007E4D7E">
      <w:pPr>
        <w:rPr>
          <w:b/>
        </w:rPr>
      </w:pPr>
    </w:p>
    <w:p w:rsidR="00343C24" w:rsidRDefault="00343C24" w:rsidP="00343C24">
      <w:r>
        <w:rPr>
          <w:b/>
        </w:rPr>
        <w:t xml:space="preserve">Presentation 2:  </w:t>
      </w:r>
      <w:r w:rsidR="00C80B8B">
        <w:t xml:space="preserve">The team presentation will consist of selecting a multiple criteria decision making method to solve the problem, developing the alternatives for the analysis, developing the data to support the model and running the multiple criteria decision making model.  </w:t>
      </w:r>
      <w:r>
        <w:t>This team presentation should not exceed 15 minutes per team.</w:t>
      </w:r>
    </w:p>
    <w:p w:rsidR="00343C24" w:rsidRDefault="00343C24" w:rsidP="007E4D7E">
      <w:pPr>
        <w:rPr>
          <w:b/>
        </w:rPr>
      </w:pPr>
    </w:p>
    <w:p w:rsidR="007E4D7E" w:rsidRDefault="0050447B" w:rsidP="007E4D7E">
      <w:r w:rsidRPr="0050447B">
        <w:rPr>
          <w:b/>
        </w:rPr>
        <w:t xml:space="preserve">Presentation </w:t>
      </w:r>
      <w:r w:rsidR="00343C24">
        <w:rPr>
          <w:b/>
        </w:rPr>
        <w:t>3</w:t>
      </w:r>
      <w:r>
        <w:t xml:space="preserve">:  </w:t>
      </w:r>
      <w:r w:rsidR="00C80B8B">
        <w:t xml:space="preserve">The team presentation will build on the previous presentations and include new information on sensitivity analysis, performing resource allocation with the ranked list of alternative and providing the recommended solution for the project.  It will provide an overview of the fully developed project based.  </w:t>
      </w:r>
      <w:r>
        <w:t xml:space="preserve">This team presentation should not exceed </w:t>
      </w:r>
      <w:r w:rsidR="006458E6">
        <w:t xml:space="preserve">30 </w:t>
      </w:r>
      <w:r>
        <w:t>minutes per team.</w:t>
      </w:r>
    </w:p>
    <w:p w:rsidR="00202F98" w:rsidRDefault="00202F98" w:rsidP="007E4D7E"/>
    <w:p w:rsidR="00202F98" w:rsidRDefault="00202F98" w:rsidP="007E4D7E">
      <w:r w:rsidRPr="00202F98">
        <w:rPr>
          <w:b/>
        </w:rPr>
        <w:t>Final Report:</w:t>
      </w:r>
      <w:r>
        <w:t xml:space="preserve">  The team should produce a final report which aligns with the three project presentations and the elements listed for the team project.  </w:t>
      </w:r>
    </w:p>
    <w:p w:rsidR="00015827" w:rsidRDefault="00015827" w:rsidP="007E4D7E"/>
    <w:p w:rsidR="007E4D7E" w:rsidRPr="005E41AE" w:rsidRDefault="007E4D7E" w:rsidP="007E4D7E">
      <w:pPr>
        <w:pStyle w:val="Default"/>
        <w:rPr>
          <w:b/>
        </w:rPr>
      </w:pPr>
      <w:r w:rsidRPr="005E41AE">
        <w:rPr>
          <w:b/>
        </w:rPr>
        <w:lastRenderedPageBreak/>
        <w:t>Submission Requirements</w:t>
      </w:r>
    </w:p>
    <w:p w:rsidR="007E4D7E" w:rsidRDefault="007E4D7E" w:rsidP="007E4D7E">
      <w:pPr>
        <w:numPr>
          <w:ilvl w:val="0"/>
          <w:numId w:val="2"/>
        </w:numPr>
      </w:pPr>
      <w:r>
        <w:t xml:space="preserve">Submit to </w:t>
      </w:r>
      <w:r w:rsidR="00B663B3">
        <w:t>Canvas d</w:t>
      </w:r>
      <w:r>
        <w:t>ocuments labeled “</w:t>
      </w:r>
      <w:r w:rsidR="00B663B3">
        <w:rPr>
          <w:b/>
        </w:rPr>
        <w:t>IMSE_991_WillieWildcat</w:t>
      </w:r>
      <w:r w:rsidRPr="00EF1531">
        <w:rPr>
          <w:b/>
        </w:rPr>
        <w:t>_Hw1.doc</w:t>
      </w:r>
      <w:r>
        <w:t>” or similar.</w:t>
      </w:r>
    </w:p>
    <w:p w:rsidR="007E4D7E" w:rsidRDefault="007E4D7E" w:rsidP="007E4D7E">
      <w:pPr>
        <w:numPr>
          <w:ilvl w:val="0"/>
          <w:numId w:val="2"/>
        </w:numPr>
      </w:pPr>
      <w:r>
        <w:t xml:space="preserve">For analytical exercises on homework and exams, </w:t>
      </w:r>
      <w:r w:rsidRPr="00EF1531">
        <w:rPr>
          <w:b/>
        </w:rPr>
        <w:t>please show your work</w:t>
      </w:r>
      <w:r>
        <w:t xml:space="preserve"> and </w:t>
      </w:r>
      <w:r w:rsidRPr="00EF1531">
        <w:rPr>
          <w:highlight w:val="yellow"/>
        </w:rPr>
        <w:t>highlight</w:t>
      </w:r>
      <w:r>
        <w:t xml:space="preserve"> your final answer.</w:t>
      </w:r>
    </w:p>
    <w:p w:rsidR="007E4D7E" w:rsidRPr="009F11CE" w:rsidRDefault="007E4D7E" w:rsidP="007E4D7E">
      <w:pPr>
        <w:numPr>
          <w:ilvl w:val="0"/>
          <w:numId w:val="2"/>
        </w:numPr>
      </w:pPr>
      <w:r>
        <w:t xml:space="preserve">For open-ended response questions, </w:t>
      </w:r>
      <w:r w:rsidRPr="00EF1531">
        <w:rPr>
          <w:b/>
        </w:rPr>
        <w:t xml:space="preserve">please demonstrate </w:t>
      </w:r>
      <w:r>
        <w:rPr>
          <w:b/>
        </w:rPr>
        <w:t>understanding</w:t>
      </w:r>
      <w:r>
        <w:t xml:space="preserve"> by offering interpretations as well as recitation of facts.</w:t>
      </w:r>
    </w:p>
    <w:p w:rsidR="007E4D7E" w:rsidRDefault="007E4D7E" w:rsidP="007E4D7E">
      <w:pPr>
        <w:rPr>
          <w:color w:val="000000"/>
        </w:rPr>
      </w:pPr>
    </w:p>
    <w:p w:rsidR="007E4D7E" w:rsidRPr="005E41AE" w:rsidRDefault="007E4D7E" w:rsidP="007E4D7E">
      <w:pPr>
        <w:rPr>
          <w:b/>
        </w:rPr>
      </w:pPr>
      <w:r w:rsidRPr="005E41AE">
        <w:rPr>
          <w:b/>
        </w:rPr>
        <w:t>Miscellaneous</w:t>
      </w:r>
    </w:p>
    <w:p w:rsidR="007E4D7E" w:rsidRDefault="007E4D7E" w:rsidP="007E4D7E">
      <w:pPr>
        <w:numPr>
          <w:ilvl w:val="0"/>
          <w:numId w:val="1"/>
        </w:numPr>
        <w:tabs>
          <w:tab w:val="clear" w:pos="720"/>
        </w:tabs>
        <w:ind w:left="360"/>
      </w:pPr>
      <w:r>
        <w:t xml:space="preserve">Homework assignments, lecture notes, solutions, and grades will be posted in </w:t>
      </w:r>
      <w:r w:rsidR="00B663B3">
        <w:t>Canvas</w:t>
      </w:r>
    </w:p>
    <w:p w:rsidR="007E4D7E" w:rsidRPr="00FF6507" w:rsidRDefault="007E4D7E" w:rsidP="007E4D7E">
      <w:pPr>
        <w:numPr>
          <w:ilvl w:val="0"/>
          <w:numId w:val="1"/>
        </w:numPr>
        <w:tabs>
          <w:tab w:val="clear" w:pos="720"/>
        </w:tabs>
        <w:ind w:left="360"/>
        <w:rPr>
          <w:b/>
        </w:rPr>
      </w:pPr>
      <w:r w:rsidRPr="00FF6507">
        <w:rPr>
          <w:b/>
        </w:rPr>
        <w:t xml:space="preserve">Assignments </w:t>
      </w:r>
      <w:r>
        <w:rPr>
          <w:b/>
        </w:rPr>
        <w:t>must be</w:t>
      </w:r>
      <w:r w:rsidRPr="00FF6507">
        <w:rPr>
          <w:b/>
        </w:rPr>
        <w:t xml:space="preserve"> submitted prior to the start of class on the due date. </w:t>
      </w:r>
    </w:p>
    <w:p w:rsidR="007E4D7E" w:rsidRDefault="007E4D7E" w:rsidP="007E4D7E">
      <w:pPr>
        <w:numPr>
          <w:ilvl w:val="0"/>
          <w:numId w:val="1"/>
        </w:numPr>
        <w:tabs>
          <w:tab w:val="clear" w:pos="720"/>
        </w:tabs>
        <w:ind w:left="360"/>
      </w:pPr>
      <w:r w:rsidRPr="00FF6507">
        <w:rPr>
          <w:b/>
        </w:rPr>
        <w:t xml:space="preserve">Presentations </w:t>
      </w:r>
      <w:r>
        <w:rPr>
          <w:b/>
        </w:rPr>
        <w:t>must</w:t>
      </w:r>
      <w:r w:rsidRPr="00FF6507">
        <w:rPr>
          <w:b/>
        </w:rPr>
        <w:t xml:space="preserve"> be </w:t>
      </w:r>
      <w:r>
        <w:rPr>
          <w:b/>
        </w:rPr>
        <w:t>submitted</w:t>
      </w:r>
      <w:r w:rsidRPr="00FF6507">
        <w:rPr>
          <w:b/>
        </w:rPr>
        <w:t xml:space="preserve"> </w:t>
      </w:r>
      <w:r>
        <w:rPr>
          <w:b/>
        </w:rPr>
        <w:t>at least 1</w:t>
      </w:r>
      <w:r w:rsidRPr="00FF6507">
        <w:rPr>
          <w:b/>
        </w:rPr>
        <w:t xml:space="preserve"> hour prior to the start of class</w:t>
      </w:r>
      <w:r>
        <w:rPr>
          <w:b/>
        </w:rPr>
        <w:t>.</w:t>
      </w:r>
    </w:p>
    <w:p w:rsidR="007E4D7E" w:rsidRDefault="007E4D7E" w:rsidP="0009012C">
      <w:pPr>
        <w:numPr>
          <w:ilvl w:val="0"/>
          <w:numId w:val="1"/>
        </w:numPr>
        <w:tabs>
          <w:tab w:val="clear" w:pos="720"/>
        </w:tabs>
        <w:ind w:left="360"/>
      </w:pPr>
      <w:r>
        <w:t xml:space="preserve">Archived lectures will be available for viewing </w:t>
      </w:r>
      <w:r w:rsidR="00254DC6">
        <w:t>via Canvas</w:t>
      </w:r>
    </w:p>
    <w:p w:rsidR="007073D8" w:rsidRDefault="007E4D7E" w:rsidP="00F00D0B">
      <w:pPr>
        <w:numPr>
          <w:ilvl w:val="0"/>
          <w:numId w:val="1"/>
        </w:numPr>
        <w:tabs>
          <w:tab w:val="clear" w:pos="720"/>
        </w:tabs>
        <w:ind w:left="360"/>
      </w:pPr>
      <w:r>
        <w:t xml:space="preserve">Classroom participation is encouraged!  </w:t>
      </w:r>
    </w:p>
    <w:p w:rsidR="005E41AE" w:rsidRDefault="005E41AE" w:rsidP="005E41AE"/>
    <w:p w:rsidR="005E41AE" w:rsidRPr="005E41AE" w:rsidRDefault="005E41AE" w:rsidP="005E41AE">
      <w:pPr>
        <w:rPr>
          <w:b/>
        </w:rPr>
      </w:pPr>
      <w:r w:rsidRPr="005E41AE">
        <w:rPr>
          <w:b/>
        </w:rPr>
        <w:t>Honor and Integrity Statement</w:t>
      </w:r>
    </w:p>
    <w:p w:rsidR="005E41AE" w:rsidRDefault="005E41AE" w:rsidP="005E41AE"/>
    <w:p w:rsidR="005E41AE" w:rsidRPr="005E41AE" w:rsidRDefault="005E41AE" w:rsidP="005E41AE">
      <w:r w:rsidRPr="005E41AE">
        <w:t>Kansas State University has an Honor &amp; Integrity System based on personal integrity which is presumed to be sufficient assurance in academic matters one's work is performed honestly and without unauthorized assistance. Undergraduate and graduate students, by registration, acknowledge the jurisdiction of the Honor &amp; Integrity System. The policies and procedures of the Honor System apply to all full and part-time students enrolled in undergraduate and graduate courses on-campus, off-campus, and via distance learning.</w:t>
      </w:r>
    </w:p>
    <w:p w:rsidR="005E41AE" w:rsidRDefault="005E41AE" w:rsidP="005E41AE"/>
    <w:p w:rsidR="005E41AE" w:rsidRPr="005E41AE" w:rsidRDefault="005E41AE" w:rsidP="005E41AE">
      <w:r w:rsidRPr="005E41AE">
        <w:t xml:space="preserve">A component vital to the Honor &amp; Integrity System is the inclusion of the </w:t>
      </w:r>
      <w:hyperlink r:id="rId10" w:history="1">
        <w:r w:rsidRPr="005E41AE">
          <w:rPr>
            <w:rStyle w:val="Hyperlink"/>
          </w:rPr>
          <w:t>Honor Pledge</w:t>
        </w:r>
      </w:hyperlink>
      <w:r w:rsidRPr="005E41AE">
        <w:t xml:space="preserve"> which applies to all assignments, examinations, or other course work undertaken by students. The Honor Pledge is implied, </w:t>
      </w:r>
      <w:r w:rsidRPr="005E41AE">
        <w:rPr>
          <w:i/>
          <w:iCs/>
        </w:rPr>
        <w:t>whether or not</w:t>
      </w:r>
      <w:r w:rsidRPr="005E41AE">
        <w:t xml:space="preserve"> it is stated: </w:t>
      </w:r>
      <w:r w:rsidRPr="005E41AE">
        <w:rPr>
          <w:b/>
          <w:bCs/>
        </w:rPr>
        <w:t>"On my honor, as a student, I have neither given nor received unauthorized aid on this academic work."</w:t>
      </w:r>
    </w:p>
    <w:p w:rsidR="005E41AE" w:rsidRPr="005E41AE" w:rsidRDefault="005E41AE" w:rsidP="005E41AE">
      <w:r w:rsidRPr="005E41AE">
        <w:t>The default in this class is that ALL work will be accomplished individually, UNLESS my permission is given in advance of an assignment/quiz/exam/take-home exam/final. If you are in doubt, please ask</w:t>
      </w:r>
    </w:p>
    <w:p w:rsidR="005E41AE" w:rsidRDefault="005E41AE" w:rsidP="005E41AE"/>
    <w:p w:rsidR="005E41AE" w:rsidRPr="005E41AE" w:rsidRDefault="005E41AE" w:rsidP="005E41AE">
      <w:r w:rsidRPr="005E41AE">
        <w:t xml:space="preserve">A </w:t>
      </w:r>
      <w:hyperlink r:id="rId11" w:history="1">
        <w:r w:rsidRPr="005E41AE">
          <w:rPr>
            <w:rStyle w:val="Hyperlink"/>
          </w:rPr>
          <w:t>grade of XF</w:t>
        </w:r>
      </w:hyperlink>
      <w:r w:rsidRPr="005E41AE">
        <w:t xml:space="preserve"> can result from a breach of academic honesty. The F indicates failure in the course; the X indicates the reason is an Honor Pledge violation.</w:t>
      </w:r>
    </w:p>
    <w:p w:rsidR="005E41AE" w:rsidRDefault="005E41AE" w:rsidP="005E41AE"/>
    <w:p w:rsidR="005E41AE" w:rsidRPr="005E41AE" w:rsidRDefault="005E41AE" w:rsidP="005E41AE">
      <w:r w:rsidRPr="005E41AE">
        <w:t>For more information, visit the Honor &amp; Integrity System home web page at: </w:t>
      </w:r>
      <w:hyperlink r:id="rId12" w:history="1">
        <w:r w:rsidRPr="005E41AE">
          <w:rPr>
            <w:rStyle w:val="Hyperlink"/>
          </w:rPr>
          <w:t>http://www.k-state.edu/honor/</w:t>
        </w:r>
      </w:hyperlink>
    </w:p>
    <w:p w:rsidR="005E41AE" w:rsidRDefault="005E41AE" w:rsidP="005E41AE"/>
    <w:p w:rsidR="005E41AE" w:rsidRPr="005E41AE" w:rsidRDefault="005E41AE" w:rsidP="005E41AE">
      <w:pPr>
        <w:rPr>
          <w:b/>
        </w:rPr>
      </w:pPr>
      <w:r w:rsidRPr="005E41AE">
        <w:rPr>
          <w:b/>
        </w:rPr>
        <w:t>Students with Disabilities</w:t>
      </w:r>
    </w:p>
    <w:p w:rsidR="005E41AE" w:rsidRDefault="005E41AE" w:rsidP="005E41AE"/>
    <w:p w:rsidR="005E41AE" w:rsidRDefault="005E41AE" w:rsidP="005E41AE">
      <w:r w:rsidRPr="005E41AE">
        <w:t xml:space="preserve">Students with disabilities who need classroom accommodations, access to technology, or information about emergency building/campus evacuation processes should contact the Student Access Center and/or their instructor.  Services are available to students with a wide range of disabilities including, but not limited to, physical disabilities, medical conditions, learning disabilities, attention deficit disorder, depression, and anxiety.  If you are a student enrolled in campus/online courses through the Manhattan or Olathe campuses, contact the </w:t>
      </w:r>
      <w:hyperlink r:id="rId13" w:history="1">
        <w:r w:rsidRPr="005E41AE">
          <w:rPr>
            <w:rStyle w:val="Hyperlink"/>
          </w:rPr>
          <w:t xml:space="preserve">Student Access </w:t>
        </w:r>
        <w:r w:rsidRPr="005E41AE">
          <w:rPr>
            <w:rStyle w:val="Hyperlink"/>
          </w:rPr>
          <w:lastRenderedPageBreak/>
          <w:t>Center</w:t>
        </w:r>
      </w:hyperlink>
      <w:r w:rsidRPr="005E41AE">
        <w:t xml:space="preserve"> at </w:t>
      </w:r>
      <w:hyperlink r:id="rId14" w:history="1">
        <w:r w:rsidRPr="005E41AE">
          <w:rPr>
            <w:rStyle w:val="Hyperlink"/>
          </w:rPr>
          <w:t>accesscenter@k-state.edu</w:t>
        </w:r>
      </w:hyperlink>
      <w:r w:rsidRPr="005E41AE">
        <w:t xml:space="preserve">, 785-532-6441; for Salina campus, contact the </w:t>
      </w:r>
      <w:hyperlink r:id="rId15" w:history="1">
        <w:r w:rsidRPr="005E41AE">
          <w:rPr>
            <w:rStyle w:val="Hyperlink"/>
          </w:rPr>
          <w:t>Academic and Career Advising Center</w:t>
        </w:r>
      </w:hyperlink>
      <w:r w:rsidRPr="005E41AE">
        <w:t xml:space="preserve"> at </w:t>
      </w:r>
      <w:hyperlink r:id="rId16" w:history="1">
        <w:r w:rsidRPr="005E41AE">
          <w:rPr>
            <w:rStyle w:val="Hyperlink"/>
          </w:rPr>
          <w:t>acac@k-state.edu</w:t>
        </w:r>
      </w:hyperlink>
      <w:r w:rsidRPr="005E41AE">
        <w:t>, 785-826-2649.</w:t>
      </w:r>
    </w:p>
    <w:p w:rsidR="005E41AE" w:rsidRDefault="005E41AE" w:rsidP="005E41AE"/>
    <w:p w:rsidR="005E41AE" w:rsidRPr="005E41AE" w:rsidRDefault="005E41AE" w:rsidP="005E41AE">
      <w:r w:rsidRPr="005E41AE">
        <w:rPr>
          <w:b/>
          <w:bCs/>
        </w:rPr>
        <w:t>Statement Defining Expectations for Classroom Conduct</w:t>
      </w:r>
    </w:p>
    <w:p w:rsidR="004F472E" w:rsidRDefault="004F472E" w:rsidP="005E41AE"/>
    <w:p w:rsidR="005E41AE" w:rsidRPr="005E41AE" w:rsidRDefault="005E41AE" w:rsidP="005E41AE">
      <w:r w:rsidRPr="005E41AE">
        <w:t xml:space="preserve">All student activities in the University, including this course, are governed by the </w:t>
      </w:r>
      <w:hyperlink r:id="rId17" w:history="1">
        <w:r w:rsidRPr="005E41AE">
          <w:rPr>
            <w:rStyle w:val="Hyperlink"/>
          </w:rPr>
          <w:t>Student Judicial Conduct Code</w:t>
        </w:r>
      </w:hyperlink>
      <w:r w:rsidRPr="005E41AE">
        <w:t xml:space="preserve"> as outlined in the Student Governing Association </w:t>
      </w:r>
      <w:hyperlink r:id="rId18" w:history="1">
        <w:r w:rsidRPr="005E41AE">
          <w:rPr>
            <w:rStyle w:val="Hyperlink"/>
          </w:rPr>
          <w:t>By Laws</w:t>
        </w:r>
      </w:hyperlink>
      <w:r w:rsidRPr="005E41AE">
        <w:t>, Article V, Section 3, number 2. Students who engage in behavior that disrupts the learning environment may be asked to leave the class.</w:t>
      </w:r>
    </w:p>
    <w:p w:rsidR="005E41AE" w:rsidRDefault="005E41AE" w:rsidP="005E41AE"/>
    <w:p w:rsidR="004F472E" w:rsidRDefault="004F472E" w:rsidP="005E41AE">
      <w:r>
        <w:t>Copyright Notification</w:t>
      </w:r>
    </w:p>
    <w:p w:rsidR="004F472E" w:rsidRDefault="004F472E" w:rsidP="005E41AE"/>
    <w:p w:rsidR="004F472E" w:rsidRDefault="004F472E" w:rsidP="005E41AE">
      <w:r w:rsidRPr="004F472E">
        <w:t xml:space="preserve">Copyright </w:t>
      </w:r>
      <w:r>
        <w:t>201</w:t>
      </w:r>
      <w:r w:rsidR="008A61CC">
        <w:t xml:space="preserve">6 </w:t>
      </w:r>
      <w:r>
        <w:t>Deandra T. Cassone</w:t>
      </w:r>
      <w:r w:rsidRPr="004F472E">
        <w:t xml:space="preserve"> as to this syllabus and all lectures. During this course students are prohibited from selling notes to or being paid for taking notes by any person or commercial firm without the express written permission of the professor teaching this course.</w:t>
      </w:r>
    </w:p>
    <w:sectPr w:rsidR="004F472E" w:rsidSect="00144460">
      <w:head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219" w:rsidRDefault="007B2219">
      <w:r>
        <w:separator/>
      </w:r>
    </w:p>
  </w:endnote>
  <w:endnote w:type="continuationSeparator" w:id="0">
    <w:p w:rsidR="007B2219" w:rsidRDefault="007B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219" w:rsidRDefault="007B2219">
      <w:r>
        <w:separator/>
      </w:r>
    </w:p>
  </w:footnote>
  <w:footnote w:type="continuationSeparator" w:id="0">
    <w:p w:rsidR="007B2219" w:rsidRDefault="007B22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FD" w:rsidRDefault="007B2219" w:rsidP="00A84E8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94711"/>
    <w:multiLevelType w:val="hybridMultilevel"/>
    <w:tmpl w:val="3A60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414D"/>
    <w:multiLevelType w:val="hybridMultilevel"/>
    <w:tmpl w:val="0986D138"/>
    <w:lvl w:ilvl="0" w:tplc="D272F48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1691B0F"/>
    <w:multiLevelType w:val="hybridMultilevel"/>
    <w:tmpl w:val="9EF0D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252CF3"/>
    <w:multiLevelType w:val="multilevel"/>
    <w:tmpl w:val="458C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C65D8"/>
    <w:multiLevelType w:val="hybridMultilevel"/>
    <w:tmpl w:val="A18A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F754E"/>
    <w:multiLevelType w:val="hybridMultilevel"/>
    <w:tmpl w:val="158A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7E"/>
    <w:rsid w:val="00015827"/>
    <w:rsid w:val="000E246D"/>
    <w:rsid w:val="000E4C6C"/>
    <w:rsid w:val="000F4596"/>
    <w:rsid w:val="00123A43"/>
    <w:rsid w:val="0015574E"/>
    <w:rsid w:val="0017356F"/>
    <w:rsid w:val="00202F98"/>
    <w:rsid w:val="00254DC6"/>
    <w:rsid w:val="002A5911"/>
    <w:rsid w:val="00343C24"/>
    <w:rsid w:val="00356F2E"/>
    <w:rsid w:val="0036361D"/>
    <w:rsid w:val="003B1BB7"/>
    <w:rsid w:val="003E0212"/>
    <w:rsid w:val="00403731"/>
    <w:rsid w:val="00497E63"/>
    <w:rsid w:val="004B43FF"/>
    <w:rsid w:val="004B69F9"/>
    <w:rsid w:val="004D555E"/>
    <w:rsid w:val="004E2FF4"/>
    <w:rsid w:val="004F472E"/>
    <w:rsid w:val="0050447B"/>
    <w:rsid w:val="00527842"/>
    <w:rsid w:val="0056118D"/>
    <w:rsid w:val="0059486A"/>
    <w:rsid w:val="005A6B79"/>
    <w:rsid w:val="005D5BDA"/>
    <w:rsid w:val="005E41AE"/>
    <w:rsid w:val="00604399"/>
    <w:rsid w:val="00634D9A"/>
    <w:rsid w:val="006366A4"/>
    <w:rsid w:val="006458E6"/>
    <w:rsid w:val="00687864"/>
    <w:rsid w:val="006C78E5"/>
    <w:rsid w:val="006E21C9"/>
    <w:rsid w:val="007073D8"/>
    <w:rsid w:val="00796C92"/>
    <w:rsid w:val="007A2B03"/>
    <w:rsid w:val="007B2219"/>
    <w:rsid w:val="007E3E46"/>
    <w:rsid w:val="007E4D7E"/>
    <w:rsid w:val="007E787F"/>
    <w:rsid w:val="00842A26"/>
    <w:rsid w:val="00851A1E"/>
    <w:rsid w:val="008A61CC"/>
    <w:rsid w:val="008C705F"/>
    <w:rsid w:val="008F57D0"/>
    <w:rsid w:val="009A42B1"/>
    <w:rsid w:val="009F4D7B"/>
    <w:rsid w:val="00A83017"/>
    <w:rsid w:val="00AE4742"/>
    <w:rsid w:val="00B35CF6"/>
    <w:rsid w:val="00B45E71"/>
    <w:rsid w:val="00B663B3"/>
    <w:rsid w:val="00B664EB"/>
    <w:rsid w:val="00B66945"/>
    <w:rsid w:val="00BA27EA"/>
    <w:rsid w:val="00BA58A6"/>
    <w:rsid w:val="00BB4BF5"/>
    <w:rsid w:val="00BB6557"/>
    <w:rsid w:val="00C35247"/>
    <w:rsid w:val="00C46D45"/>
    <w:rsid w:val="00C80B8B"/>
    <w:rsid w:val="00C8462D"/>
    <w:rsid w:val="00CB04BD"/>
    <w:rsid w:val="00CB10FC"/>
    <w:rsid w:val="00CD1ABE"/>
    <w:rsid w:val="00CD6D0C"/>
    <w:rsid w:val="00D74D4C"/>
    <w:rsid w:val="00DA0113"/>
    <w:rsid w:val="00DC1552"/>
    <w:rsid w:val="00DD300C"/>
    <w:rsid w:val="00E43851"/>
    <w:rsid w:val="00E571C1"/>
    <w:rsid w:val="00E74607"/>
    <w:rsid w:val="00E86BB1"/>
    <w:rsid w:val="00F13323"/>
    <w:rsid w:val="00F31BB5"/>
    <w:rsid w:val="00F65C79"/>
    <w:rsid w:val="00F84140"/>
    <w:rsid w:val="00F9749B"/>
    <w:rsid w:val="00FD0D84"/>
    <w:rsid w:val="00FE0354"/>
    <w:rsid w:val="00FF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B6A61-4FB8-4BD3-B87D-5B2B604D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D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4D7E"/>
    <w:rPr>
      <w:color w:val="0000FF"/>
      <w:u w:val="single"/>
    </w:rPr>
  </w:style>
  <w:style w:type="paragraph" w:styleId="Header">
    <w:name w:val="header"/>
    <w:basedOn w:val="Normal"/>
    <w:link w:val="HeaderChar"/>
    <w:rsid w:val="007E4D7E"/>
    <w:pPr>
      <w:tabs>
        <w:tab w:val="center" w:pos="4320"/>
        <w:tab w:val="right" w:pos="8640"/>
      </w:tabs>
    </w:pPr>
  </w:style>
  <w:style w:type="character" w:customStyle="1" w:styleId="HeaderChar">
    <w:name w:val="Header Char"/>
    <w:basedOn w:val="DefaultParagraphFont"/>
    <w:link w:val="Header"/>
    <w:rsid w:val="007E4D7E"/>
    <w:rPr>
      <w:rFonts w:ascii="Times New Roman" w:eastAsia="Times New Roman" w:hAnsi="Times New Roman" w:cs="Times New Roman"/>
      <w:sz w:val="24"/>
      <w:szCs w:val="24"/>
    </w:rPr>
  </w:style>
  <w:style w:type="paragraph" w:customStyle="1" w:styleId="Default">
    <w:name w:val="Default"/>
    <w:rsid w:val="007E4D7E"/>
    <w:pPr>
      <w:widowControl w:val="0"/>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character" w:customStyle="1" w:styleId="titletextbold1">
    <w:name w:val="titletextbold1"/>
    <w:rsid w:val="007E4D7E"/>
    <w:rPr>
      <w:rFonts w:ascii="Arial" w:hAnsi="Arial" w:cs="Arial" w:hint="default"/>
      <w:b/>
      <w:bCs/>
      <w:color w:val="354551"/>
      <w:sz w:val="20"/>
      <w:szCs w:val="20"/>
    </w:rPr>
  </w:style>
  <w:style w:type="paragraph" w:styleId="BalloonText">
    <w:name w:val="Balloon Text"/>
    <w:basedOn w:val="Normal"/>
    <w:link w:val="BalloonTextChar"/>
    <w:uiPriority w:val="99"/>
    <w:semiHidden/>
    <w:unhideWhenUsed/>
    <w:rsid w:val="006043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399"/>
    <w:rPr>
      <w:rFonts w:ascii="Segoe UI" w:eastAsia="Times New Roman" w:hAnsi="Segoe UI" w:cs="Segoe UI"/>
      <w:sz w:val="18"/>
      <w:szCs w:val="18"/>
    </w:rPr>
  </w:style>
  <w:style w:type="paragraph" w:styleId="ListParagraph">
    <w:name w:val="List Paragraph"/>
    <w:basedOn w:val="Normal"/>
    <w:uiPriority w:val="34"/>
    <w:qFormat/>
    <w:rsid w:val="005A6B79"/>
    <w:pPr>
      <w:ind w:left="720"/>
      <w:contextualSpacing/>
    </w:pPr>
  </w:style>
  <w:style w:type="table" w:styleId="GridTable1Light-Accent3">
    <w:name w:val="Grid Table 1 Light Accent 3"/>
    <w:basedOn w:val="TableNormal"/>
    <w:uiPriority w:val="46"/>
    <w:rsid w:val="008A61C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8A61C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6461">
      <w:bodyDiv w:val="1"/>
      <w:marLeft w:val="0"/>
      <w:marRight w:val="0"/>
      <w:marTop w:val="0"/>
      <w:marBottom w:val="0"/>
      <w:divBdr>
        <w:top w:val="none" w:sz="0" w:space="0" w:color="auto"/>
        <w:left w:val="none" w:sz="0" w:space="0" w:color="auto"/>
        <w:bottom w:val="none" w:sz="0" w:space="0" w:color="auto"/>
        <w:right w:val="none" w:sz="0" w:space="0" w:color="auto"/>
      </w:divBdr>
      <w:divsChild>
        <w:div w:id="1762801037">
          <w:marLeft w:val="0"/>
          <w:marRight w:val="0"/>
          <w:marTop w:val="0"/>
          <w:marBottom w:val="0"/>
          <w:divBdr>
            <w:top w:val="none" w:sz="0" w:space="0" w:color="auto"/>
            <w:left w:val="none" w:sz="0" w:space="0" w:color="auto"/>
            <w:bottom w:val="none" w:sz="0" w:space="0" w:color="auto"/>
            <w:right w:val="none" w:sz="0" w:space="0" w:color="auto"/>
          </w:divBdr>
          <w:divsChild>
            <w:div w:id="470903825">
              <w:marLeft w:val="0"/>
              <w:marRight w:val="0"/>
              <w:marTop w:val="0"/>
              <w:marBottom w:val="0"/>
              <w:divBdr>
                <w:top w:val="none" w:sz="0" w:space="0" w:color="auto"/>
                <w:left w:val="none" w:sz="0" w:space="0" w:color="auto"/>
                <w:bottom w:val="none" w:sz="0" w:space="0" w:color="auto"/>
                <w:right w:val="none" w:sz="0" w:space="0" w:color="auto"/>
              </w:divBdr>
              <w:divsChild>
                <w:div w:id="1035151934">
                  <w:marLeft w:val="150"/>
                  <w:marRight w:val="300"/>
                  <w:marTop w:val="75"/>
                  <w:marBottom w:val="300"/>
                  <w:divBdr>
                    <w:top w:val="none" w:sz="0" w:space="0" w:color="auto"/>
                    <w:left w:val="none" w:sz="0" w:space="0" w:color="auto"/>
                    <w:bottom w:val="none" w:sz="0" w:space="0" w:color="auto"/>
                    <w:right w:val="none" w:sz="0" w:space="0" w:color="auto"/>
                  </w:divBdr>
                </w:div>
              </w:divsChild>
            </w:div>
          </w:divsChild>
        </w:div>
      </w:divsChild>
    </w:div>
    <w:div w:id="1330717286">
      <w:bodyDiv w:val="1"/>
      <w:marLeft w:val="0"/>
      <w:marRight w:val="0"/>
      <w:marTop w:val="0"/>
      <w:marBottom w:val="0"/>
      <w:divBdr>
        <w:top w:val="none" w:sz="0" w:space="0" w:color="auto"/>
        <w:left w:val="none" w:sz="0" w:space="0" w:color="auto"/>
        <w:bottom w:val="none" w:sz="0" w:space="0" w:color="auto"/>
        <w:right w:val="none" w:sz="0" w:space="0" w:color="auto"/>
      </w:divBdr>
      <w:divsChild>
        <w:div w:id="1838810278">
          <w:marLeft w:val="0"/>
          <w:marRight w:val="0"/>
          <w:marTop w:val="0"/>
          <w:marBottom w:val="0"/>
          <w:divBdr>
            <w:top w:val="none" w:sz="0" w:space="0" w:color="auto"/>
            <w:left w:val="none" w:sz="0" w:space="0" w:color="auto"/>
            <w:bottom w:val="none" w:sz="0" w:space="0" w:color="auto"/>
            <w:right w:val="none" w:sz="0" w:space="0" w:color="auto"/>
          </w:divBdr>
          <w:divsChild>
            <w:div w:id="1722708552">
              <w:marLeft w:val="0"/>
              <w:marRight w:val="0"/>
              <w:marTop w:val="0"/>
              <w:marBottom w:val="0"/>
              <w:divBdr>
                <w:top w:val="none" w:sz="0" w:space="0" w:color="auto"/>
                <w:left w:val="none" w:sz="0" w:space="0" w:color="auto"/>
                <w:bottom w:val="none" w:sz="0" w:space="0" w:color="auto"/>
                <w:right w:val="none" w:sz="0" w:space="0" w:color="auto"/>
              </w:divBdr>
              <w:divsChild>
                <w:div w:id="1907840809">
                  <w:marLeft w:val="150"/>
                  <w:marRight w:val="300"/>
                  <w:marTop w:val="75"/>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su.zoom.us/zoomconference?m=70C6wcSWEljdRWmNPbr8k46LoEgVnnjE" TargetMode="External"/><Relationship Id="rId13" Type="http://schemas.openxmlformats.org/officeDocument/2006/relationships/hyperlink" Target="http://www.k-state.edu/accesscenter/" TargetMode="External"/><Relationship Id="rId18" Type="http://schemas.openxmlformats.org/officeDocument/2006/relationships/hyperlink" Target="http://www.k-state.edu/sga/documents/sgadocs/ByLaw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ksu.zoom.us/j/879289556" TargetMode="External"/><Relationship Id="rId12" Type="http://schemas.openxmlformats.org/officeDocument/2006/relationships/hyperlink" Target="http://www.k-state.edu/honor/" TargetMode="External"/><Relationship Id="rId17" Type="http://schemas.openxmlformats.org/officeDocument/2006/relationships/hyperlink" Target="http://www.k-state.edu/sga/judicial/" TargetMode="External"/><Relationship Id="rId2" Type="http://schemas.openxmlformats.org/officeDocument/2006/relationships/styles" Target="styles.xml"/><Relationship Id="rId16" Type="http://schemas.openxmlformats.org/officeDocument/2006/relationships/hyperlink" Target="mailto:acac@k-state.edu?subject=Student%20Accommod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state.edu/honor/faculty/xfagree.html" TargetMode="External"/><Relationship Id="rId5" Type="http://schemas.openxmlformats.org/officeDocument/2006/relationships/footnotes" Target="footnotes.xml"/><Relationship Id="rId15" Type="http://schemas.openxmlformats.org/officeDocument/2006/relationships/hyperlink" Target="http://salina.k-state.edu/acac/index.html" TargetMode="External"/><Relationship Id="rId10" Type="http://schemas.openxmlformats.org/officeDocument/2006/relationships/hyperlink" Target="http://www.k-state.edu/honor/honorsystem/pledge.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su.zoom.us/skype/879289556" TargetMode="External"/><Relationship Id="rId14" Type="http://schemas.openxmlformats.org/officeDocument/2006/relationships/hyperlink" Target="mailto:accesscenter@k-state.edu?subject=Student%20Accommo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Deandra Cassone</dc:creator>
  <cp:keywords/>
  <dc:description/>
  <cp:lastModifiedBy>Conrad, Blake M Mr CIV USARMY TRADOC</cp:lastModifiedBy>
  <cp:revision>4</cp:revision>
  <cp:lastPrinted>2015-10-26T21:14:00Z</cp:lastPrinted>
  <dcterms:created xsi:type="dcterms:W3CDTF">2017-08-03T19:59:00Z</dcterms:created>
  <dcterms:modified xsi:type="dcterms:W3CDTF">2017-08-21T13:43:00Z</dcterms:modified>
</cp:coreProperties>
</file>