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638"/>
            <w:gridSpan w:val="7"/>
          </w:tcPr>
          <w:p>
            <w:pPr>
              <w:jc w:val="center"/>
            </w:pPr>
            <w:r>
              <w:rPr>
                <w:b/>
                <w:sz w:val="40"/>
              </w:rPr>
              <w:t>专利申请信息确认表</w:t>
            </w:r>
          </w:p>
        </w:tc>
      </w:tr>
      <w:tr>
        <w:tc>
          <w:tcPr>
            <w:tcW w:type="dxa" w:w="1234"/>
          </w:tcPr>
          <w:p>
            <w:r>
              <w:t>收案编号：</w:t>
            </w:r>
          </w:p>
        </w:tc>
        <w:tc>
          <w:tcPr>
            <w:tcW w:type="dxa" w:w="1234"/>
          </w:tcPr>
          <w:p>
            <w:r>
              <w:t>P2220XXCN1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8638"/>
            <w:gridSpan w:val="7"/>
          </w:tcPr>
          <w:p>
            <w:pPr>
              <w:jc w:val="center"/>
            </w:pPr>
            <w:r/>
            <w:r>
              <w:rPr>
                <w:b/>
                <w:sz w:val="28"/>
              </w:rPr>
              <w:t>一种基于无感更新的微应用加载方法及系统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专利申请类型</w:t>
            </w:r>
          </w:p>
        </w:tc>
        <w:tc>
          <w:tcPr>
            <w:tcW w:type="dxa" w:w="2468"/>
            <w:gridSpan w:val="2"/>
          </w:tcPr>
          <w:p>
            <w:r>
              <w:t>发明 √</w:t>
            </w:r>
          </w:p>
        </w:tc>
        <w:tc>
          <w:tcPr>
            <w:tcW w:type="dxa" w:w="4936"/>
            <w:gridSpan w:val="4"/>
          </w:tcPr>
          <w:p>
            <w:r>
              <w:t>提前公开 □    提前实审 □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申请人</w:t>
            </w:r>
          </w:p>
        </w:tc>
        <w:tc>
          <w:tcPr>
            <w:tcW w:type="dxa" w:w="7404"/>
            <w:gridSpan w:val="6"/>
          </w:tcPr>
          <w:p>
            <w:r>
              <w:t>重庆长安汽车股份有限公司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发明人</w:t>
            </w:r>
          </w:p>
        </w:tc>
        <w:tc>
          <w:tcPr>
            <w:tcW w:type="dxa" w:w="7404"/>
            <w:gridSpan w:val="6"/>
          </w:tcPr>
          <w:p>
            <w:r>
              <w:t>（待填写）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技术领域</w:t>
      </w:r>
    </w:p>
    <w:p>
      <w:r>
        <w:t>本发明涉及移动应用技术领域，具体涉及一种微应用的更新方法和系统，特别涉及一种在使用中的微应用进行无感更新的方法和装置。</w:t>
      </w:r>
    </w:p>
    <w:p>
      <w:pPr>
        <w:pStyle w:val="Heading1"/>
        <w:jc w:val="center"/>
      </w:pPr>
      <w:r>
        <w:t>背景技术</w:t>
      </w:r>
    </w:p>
    <w:p>
      <w:r>
        <w:t>随着移动互联网的发展，微应用（Mini App）作为一种轻量级应用形态被广泛采用。微应用通常需要从服务器下载完整的资源包（包括HTML、CSS、JavaScript等文件），然后在本地加载运行。</w:t>
      </w:r>
    </w:p>
    <w:p>
      <w:r>
        <w:rPr>
          <w:b/>
        </w:rPr>
        <w:t>在现有的微应用更新方案中，存在以下问题：</w:t>
      </w:r>
    </w:p>
    <w:p>
      <w:r>
        <w:t>（1）热更新冲突问题：当用户正在使用某个微应用时，如果该微应用有新版本发布并开始下载更新，可能导致当前运行的微应用出现资源加载异常、功能紊乱甚至崩溃等问题。</w:t>
      </w:r>
    </w:p>
    <w:p>
      <w:r>
        <w:t>（2）更新提示干扰：现有方案通常在检测到新版本时弹出提示框要求用户确认或重启，这打断了用户的正常使用流程，影响用户体验。</w:t>
      </w:r>
    </w:p>
    <w:p>
      <w:r>
        <w:t>（3）后台更新不可控：即使采用后台下载更新，现有方案无法区分"首页微应用"和"普通微应用"，对所有微应用采用相同的更新策略，可能导致正在使用的首页微应用被更新覆盖。</w:t>
      </w:r>
    </w:p>
    <w:p>
      <w:r>
        <w:t>因此，需要一种能够在用户使用微应用时静默下载新版本，并在下次启动时平滑切换的微应用更新方法。</w:t>
      </w:r>
    </w:p>
    <w:p>
      <w:pPr>
        <w:pStyle w:val="Heading1"/>
        <w:jc w:val="center"/>
      </w:pPr>
      <w:r>
        <w:t>发明内容</w:t>
      </w:r>
    </w:p>
    <w:p>
      <w:pPr>
        <w:pStyle w:val="Heading2"/>
      </w:pPr>
      <w:r>
        <w:t>1. 发明目的</w:t>
      </w:r>
    </w:p>
    <w:p>
      <w:r>
        <w:t>本发明的目的在于提供一种基于无感更新的微应用加载方法及系统，以解决现有技术中微应用更新时打断用户使用的问题。</w:t>
      </w:r>
    </w:p>
    <w:p>
      <w:r>
        <w:rPr>
          <w:b/>
        </w:rPr>
        <w:t>具体目的包括：</w:t>
      </w:r>
    </w:p>
    <w:p>
      <w:r>
        <w:t>（1）实现微应用更新时不影响当前使用体验；</w:t>
      </w:r>
    </w:p>
    <w:p>
      <w:r>
        <w:t>（2）对首页微应用采用特殊更新策略，确保用户无感知；</w:t>
      </w:r>
    </w:p>
    <w:p>
      <w:r>
        <w:t>（3）提供一种可复用的微应用无感更新框架。</w:t>
      </w:r>
    </w:p>
    <w:p>
      <w:pPr>
        <w:pStyle w:val="Heading2"/>
      </w:pPr>
      <w:r>
        <w:t>2. 技术方案</w:t>
      </w:r>
    </w:p>
    <w:p>
      <w:pPr>
        <w:pStyle w:val="Heading3"/>
      </w:pPr>
      <w:r>
        <w:t>2.1 核心策略：临时目录缓存 + 延迟替换</w:t>
      </w:r>
    </w:p>
    <w:p>
      <w:r>
        <w:t>本发明的核心思想是：当检测到正在使用的微应用有新版本时，不直接覆盖当前版本，而是将新版本下载到一个独立的临时目录中，待用户下次启动该微应用时，再将临时目录中的新版本替换到正式目录，实现平滑过渡。</w:t>
      </w:r>
    </w:p>
    <w:p>
      <w:pPr>
        <w:pStyle w:val="Heading3"/>
      </w:pPr>
      <w:r>
        <w:t>2.2 首页微应用识别机制</w:t>
      </w:r>
    </w:p>
    <w:p>
      <w:r>
        <w:t>通过isBelongHomeMicroApp方法判断当前微应用是否为"首页微应用"，包括以下步骤：</w:t>
      </w:r>
    </w:p>
    <w:p>
      <w:r>
        <w:t>（1）预定义首页微应用白名单数组autoDownloadMicroArray；</w:t>
      </w:r>
    </w:p>
    <w:p>
      <w:r>
        <w:t>（2）获取待更新微应用的包名mappPackName；</w:t>
      </w:r>
    </w:p>
    <w:p>
      <w:r>
        <w:t>（3）将包名与白名单进行匹配；</w:t>
      </w:r>
    </w:p>
    <w:p>
      <w:r>
        <w:t>（4）若匹配成功，则判定为首页微应用类型，触发无感更新策略。</w:t>
      </w:r>
    </w:p>
    <w:p>
      <w:pPr>
        <w:pStyle w:val="Heading3"/>
      </w:pPr>
      <w:r>
        <w:t>2.3 双目录管理机制</w:t>
      </w:r>
    </w:p>
    <w:p>
      <w:r>
        <w:t>系统维护两个目录：</w:t>
      </w:r>
    </w:p>
    <w:p>
      <w:r>
        <w:rPr>
          <w:b/>
        </w:rPr>
        <w:t>正式目录</w:t>
      </w:r>
      <w:r>
        <w:t>（microDistPath）：存储当前正在使用的微应用版本；</w:t>
      </w:r>
    </w:p>
    <w:p>
      <w:r>
        <w:rPr>
          <w:b/>
        </w:rPr>
        <w:t>临时目录</w:t>
      </w:r>
      <w:r>
        <w:t>（microDistPath/tmp）：缓存新下载的微应用版本。</w:t>
      </w:r>
    </w:p>
    <w:p>
      <w:r>
        <w:t>目录结构如下：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dist/micro.cn.com.uni.app1/</w:t>
            </w:r>
          </w:p>
        </w:tc>
        <w:tc>
          <w:tcPr>
            <w:tcW w:type="dxa" w:w="2880"/>
          </w:tcPr>
          <w:p>
            <w:r>
              <w:t>正式目录</w:t>
            </w:r>
          </w:p>
        </w:tc>
        <w:tc>
          <w:tcPr>
            <w:tcW w:type="dxa" w:w="2880"/>
          </w:tcPr>
          <w:p>
            <w:r>
              <w:t>当前使用版本</w:t>
            </w:r>
          </w:p>
        </w:tc>
      </w:tr>
      <w:tr>
        <w:tc>
          <w:tcPr>
            <w:tcW w:type="dxa" w:w="2880"/>
          </w:tcPr>
          <w:p>
            <w:r>
              <w:t>dist/micro.cn.com.uni.app2/</w:t>
            </w:r>
          </w:p>
        </w:tc>
        <w:tc>
          <w:tcPr>
            <w:tcW w:type="dxa" w:w="2880"/>
          </w:tcPr>
          <w:p>
            <w:r>
              <w:t>正式目录</w:t>
            </w:r>
          </w:p>
        </w:tc>
        <w:tc>
          <w:tcPr>
            <w:tcW w:type="dxa" w:w="2880"/>
          </w:tcPr>
          <w:p>
            <w:r>
              <w:t>其他微应用</w:t>
            </w:r>
          </w:p>
        </w:tc>
      </w:tr>
      <w:tr>
        <w:tc>
          <w:tcPr>
            <w:tcW w:type="dxa" w:w="2880"/>
          </w:tcPr>
          <w:p>
            <w:r>
              <w:t>dist/tmp/micro.cn.com.uni.app1/</w:t>
            </w:r>
          </w:p>
        </w:tc>
        <w:tc>
          <w:tcPr>
            <w:tcW w:type="dxa" w:w="2880"/>
          </w:tcPr>
          <w:p>
            <w:r>
              <w:t>临时目录</w:t>
            </w:r>
          </w:p>
        </w:tc>
        <w:tc>
          <w:tcPr>
            <w:tcW w:type="dxa" w:w="2880"/>
          </w:tcPr>
          <w:p>
            <w:r>
              <w:t>待替换的新版本</w:t>
            </w:r>
          </w:p>
        </w:tc>
      </w:tr>
    </w:tbl>
    <w:p/>
    <w:p>
      <w:pPr>
        <w:pStyle w:val="Heading3"/>
      </w:pPr>
      <w:r>
        <w:t>2.4 更新流程</w:t>
      </w:r>
    </w:p>
    <w:p>
      <w:r>
        <w:rPr>
          <w:b/>
        </w:rPr>
        <w:t>阶段一：后台静默下载</w:t>
      </w:r>
    </w:p>
    <w:p>
      <w:r>
        <w:t>（1）检测到新版本；</w:t>
      </w:r>
    </w:p>
    <w:p>
      <w:r>
        <w:t>（2）判断是否为首页微应用（isBelongHomeMicroApp）；</w:t>
      </w:r>
    </w:p>
    <w:p>
      <w:r>
        <w:t>（3）如果是首页微应用：下载到tmp临时目录，不影响当前运行版本；</w:t>
      </w:r>
    </w:p>
    <w:p>
      <w:r>
        <w:t>（4）如果是普通微应用：直接下载到正式目录（覆盖式更新）。</w:t>
      </w:r>
    </w:p>
    <w:p>
      <w:r>
        <w:rPr>
          <w:b/>
        </w:rPr>
        <w:t>阶段二：下次启动替换</w:t>
      </w:r>
    </w:p>
    <w:p>
      <w:r>
        <w:t>（1）用户打开微应用；</w:t>
      </w:r>
    </w:p>
    <w:p>
      <w:r>
        <w:t>（2）检查tmp目录是否存在对应新版本；</w:t>
      </w:r>
    </w:p>
    <w:p>
      <w:r>
        <w:t>（3）如果存在：将tmp目录内容移动到正式目录，删除tmp目录中的缓存，加载新版本；</w:t>
      </w:r>
    </w:p>
    <w:p>
      <w:r>
        <w:t>（4）如果不存在：直接加载正式目录版本。</w:t>
      </w:r>
    </w:p>
    <w:p>
      <w:pPr>
        <w:pStyle w:val="Heading3"/>
      </w:pPr>
      <w:r>
        <w:t>2.5 版本号管理</w:t>
      </w:r>
    </w:p>
    <w:p>
      <w:r>
        <w:t>系统通过buildId和versionId双重维度管理版本，只有在服务器版本号大于本地版本号时才触发更新。</w:t>
      </w:r>
    </w:p>
    <w:p>
      <w:pPr>
        <w:pStyle w:val="Heading3"/>
      </w:pPr>
      <w:r>
        <w:t>2.6 防重复机制</w:t>
      </w:r>
    </w:p>
    <w:p>
      <w:r>
        <w:t>通过goingMicroArray防止同一微应用被重复打开或重复下载。</w:t>
      </w:r>
    </w:p>
    <w:p>
      <w:pPr>
        <w:pStyle w:val="Heading1"/>
        <w:jc w:val="center"/>
      </w:pPr>
      <w:r>
        <w:t>附图说明</w:t>
      </w:r>
    </w:p>
    <w:p>
      <w:r>
        <w:t>图1为本发明的整体流程示意图，展示了从检测新版本到完成无感更新的完整流程。</w:t>
      </w:r>
    </w:p>
    <w:p>
      <w:r>
        <w:t>图2为本发明临时目录与正式目录的关系图，展示了双目录架构。</w:t>
      </w:r>
    </w:p>
    <w:p>
      <w:r>
        <w:t>图3为本发明首页微应用识别流程图，展示了isBelongHomeMicroApp方法的判断逻辑。</w:t>
      </w:r>
    </w:p>
    <w:p>
      <w:pPr>
        <w:pStyle w:val="Heading1"/>
        <w:jc w:val="center"/>
      </w:pPr>
      <w:r>
        <w:t>具体实施方式</w:t>
      </w:r>
    </w:p>
    <w:p>
      <w:pPr>
        <w:pStyle w:val="Heading2"/>
      </w:pPr>
      <w:r>
        <w:t>实施例一：首页微应用的无感更新</w:t>
      </w:r>
    </w:p>
    <w:p>
      <w:r>
        <w:t>（1）用户打开并使用"车辆控制"首页微应用（micro.cn.com.uni.carModelControl）；</w:t>
      </w:r>
    </w:p>
    <w:p>
      <w:r>
        <w:t>（2）系统检测到服务器有该微应用新版本（versionId增加）；</w:t>
      </w:r>
    </w:p>
    <w:p>
      <w:r>
        <w:t>（3）系统调用isBelongHomeMicroApp判断该微应用属于首页微应用；</w:t>
      </w:r>
    </w:p>
    <w:p>
      <w:r>
        <w:t>（4）系统将新版本下载包解压至dist/tmp/micro.cn.com.uni.carModelControl/目录；</w:t>
      </w:r>
    </w:p>
    <w:p>
      <w:r>
        <w:t>（5）用户继续使用当前版本，不受更新影响；</w:t>
      </w:r>
    </w:p>
    <w:p>
      <w:r>
        <w:t>（6）用户下次打开该微应用时，系统检测到tmp目录有新版本，执行替换操作；</w:t>
      </w:r>
    </w:p>
    <w:p>
      <w:r>
        <w:t>（7）替换完成后，用户看到的是最新版本。</w:t>
      </w:r>
    </w:p>
    <w:p>
      <w:pPr>
        <w:pStyle w:val="Heading2"/>
      </w:pPr>
      <w:r>
        <w:t>实施例二：普通微应用的直接更新</w:t>
      </w:r>
    </w:p>
    <w:p>
      <w:r>
        <w:t>（1）用户打开"设置"微应用；</w:t>
      </w:r>
    </w:p>
    <w:p>
      <w:r>
        <w:t>（2）系统检测到服务器有新版本；</w:t>
      </w:r>
    </w:p>
    <w:p>
      <w:r>
        <w:t>（3）系统调用isBelongHomeMicroApp判断该微应用不属于首页微应用；</w:t>
      </w:r>
    </w:p>
    <w:p>
      <w:r>
        <w:t>（4）系统直接下载并解压到dist/micro.cn.com.uni.setting/目录，覆盖旧版本；</w:t>
      </w:r>
    </w:p>
    <w:p>
      <w:r>
        <w:t>（5）用户下次打开时，直接加载新版本。</w:t>
      </w:r>
    </w:p>
    <w:p>
      <w:r>
        <w:br w:type="page"/>
      </w:r>
    </w:p>
    <w:p>
      <w:pPr>
        <w:pStyle w:val="Heading1"/>
        <w:jc w:val="center"/>
      </w:pPr>
      <w:r>
        <w:t>权利要求书</w:t>
      </w:r>
    </w:p>
    <w:p>
      <w:r>
        <w:rPr>
          <w:b/>
        </w:rPr>
        <w:t>1. 一种基于无感更新的微应用加载方法，其特征在于，包括以下步骤：</w:t>
      </w:r>
    </w:p>
    <w:p>
      <w:r>
        <w:t>识别步骤：当检测到微应用有新版本时，判断该微应用是否属于预设的首页微应用类型；</w:t>
      </w:r>
    </w:p>
    <w:p>
      <w:r>
        <w:t>分类下载步骤：若所述微应用属于所述首页微应用类型，则将新版本下载至临时存储目录；若所述微应用不属于所述首页微应用类型，则将新版本直接下载至正式存储目录并覆盖旧版本；</w:t>
      </w:r>
    </w:p>
    <w:p>
      <w:r>
        <w:t>替换步骤：当用户再次启动所述首页微应用时，将所述临时存储目录中的新版本内容移动至所述正式存储目录，完成版本替换。</w:t>
      </w:r>
    </w:p>
    <w:p>
      <w:r>
        <w:rPr>
          <w:b/>
        </w:rPr>
        <w:t>2. 一种基于无感更新的微应用加载系统，其特征在于，包括：</w:t>
      </w:r>
    </w:p>
    <w:p>
      <w:r>
        <w:t>首页识别模块：用于判断微应用是否属于首页微应用类型；</w:t>
      </w:r>
    </w:p>
    <w:p>
      <w:r>
        <w:t>分类下载模块：用于根据识别结果将新版本下载至对应的存储目录；</w:t>
      </w:r>
    </w:p>
    <w:p>
      <w:r>
        <w:t>延迟替换模块：用于在用户下次启动首页微应用时执行版本替换。</w:t>
      </w:r>
    </w:p>
    <w:p>
      <w:r>
        <w:rPr>
          <w:b/>
        </w:rPr>
        <w:t>3. 根据权利要求1所述的方法，其特征在于，所述识别步骤包括：</w:t>
      </w:r>
    </w:p>
    <w:p>
      <w:r>
        <w:t>获取微应用的包名；</w:t>
      </w:r>
    </w:p>
    <w:p>
      <w:r>
        <w:t>将所述包名与预定义的首页微应用白名单进行匹配；</w:t>
      </w:r>
    </w:p>
    <w:p>
      <w:r>
        <w:t>若匹配成功，则判定为首页微应用类型。</w:t>
      </w:r>
    </w:p>
    <w:p>
      <w:r>
        <w:rPr>
          <w:b/>
        </w:rPr>
        <w:t>4. 根据权利要求1所述的方法，其特征在于，所述临时存储目录为所述正式存储目录下的tmp子目录。</w:t>
      </w:r>
    </w:p>
    <w:p>
      <w:r>
        <w:rPr>
          <w:b/>
        </w:rPr>
        <w:t>5. 根据权利要求1所述的方法，其特征在于，所述替换步骤还包括：</w:t>
      </w:r>
    </w:p>
    <w:p>
      <w:r>
        <w:t>在执行版本替换前，检测临时存储目录中是否存在有效的新版本；</w:t>
      </w:r>
    </w:p>
    <w:p>
      <w:r>
        <w:t>若存在，则执行移动操作；若不存在，则跳过替换步骤。</w:t>
      </w:r>
    </w:p>
    <w:p>
      <w:r>
        <w:rPr>
          <w:b/>
        </w:rPr>
        <w:t>6. 根据权利要求2所述的系统，其特征在于，还包括：</w:t>
      </w:r>
    </w:p>
    <w:p>
      <w:r>
        <w:t>版本管理模块：用于记录和管理各微应用的当前版本号与可用版本号；</w:t>
      </w:r>
    </w:p>
    <w:p>
      <w:r>
        <w:t>防重模块：用于防止同一微应用被重复打开或重复下载。</w:t>
      </w:r>
    </w:p>
    <w:p>
      <w:r>
        <w:rPr>
          <w:b/>
        </w:rPr>
        <w:t>7. 根据权利要求2所述的系统，其特征在于，所述首页识别模块进一步包括白名单存储单元，用于存储预设的首页微应用包名列表。</w:t>
      </w:r>
    </w:p>
    <w:p>
      <w:r>
        <w:br w:type="page"/>
      </w:r>
    </w:p>
    <w:p>
      <w:pPr>
        <w:pStyle w:val="Heading1"/>
        <w:jc w:val="center"/>
      </w:pPr>
      <w:r>
        <w:t>摘要</w:t>
      </w:r>
    </w:p>
    <w:p>
      <w:r>
        <w:t>本发明公开了一种基于无感更新的微应用加载方法及系统。该方法通过识别首页微应用类型，对正在使用的首页微应用采用临时目录缓存策略，将新版本下载到临时目录而非直接覆盖当前版本，待用户下次启动时再执行版本替换，实现了微应用更新过程中的用户无感知体验。该方案特别适用于首页类微应用的更新场景，有效避免了更新过程中对用户使用体验的影响，提升了整体系统的可用性和用户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