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E7A" w:rsidRPr="00AF6E7A" w:rsidRDefault="00AF6E7A" w:rsidP="00AF6E7A">
      <w:pPr>
        <w:widowControl/>
        <w:pBdr>
          <w:right w:val="single" w:sz="48" w:space="0" w:color="5F779E"/>
        </w:pBdr>
        <w:shd w:val="clear" w:color="auto" w:fill="FFFFFF"/>
        <w:spacing w:before="100" w:beforeAutospacing="1" w:after="150"/>
        <w:jc w:val="left"/>
        <w:outlineLvl w:val="1"/>
        <w:rPr>
          <w:rFonts w:ascii="メイリオ" w:eastAsia="メイリオ" w:hAnsi="メイリオ" w:cs="メイリオ"/>
          <w:b/>
          <w:bCs/>
          <w:color w:val="333333"/>
          <w:kern w:val="0"/>
          <w:sz w:val="30"/>
          <w:szCs w:val="30"/>
        </w:rPr>
      </w:pPr>
      <w:r w:rsidRPr="00AF6E7A">
        <w:rPr>
          <w:rFonts w:ascii="メイリオ" w:eastAsia="メイリオ" w:hAnsi="メイリオ" w:cs="メイリオ" w:hint="eastAsia"/>
          <w:b/>
          <w:bCs/>
          <w:color w:val="333333"/>
          <w:kern w:val="0"/>
          <w:sz w:val="30"/>
          <w:szCs w:val="30"/>
        </w:rPr>
        <w:t>アジャイル型開発技法</w:t>
      </w:r>
    </w:p>
    <w:p w:rsidR="00AF6E7A" w:rsidRPr="00AF6E7A" w:rsidRDefault="00AF6E7A" w:rsidP="00AF6E7A">
      <w:pPr>
        <w:widowControl/>
        <w:shd w:val="clear" w:color="auto" w:fill="FFFFFF"/>
        <w:spacing w:before="100" w:beforeAutospacing="1" w:after="150"/>
        <w:jc w:val="left"/>
        <w:rPr>
          <w:rFonts w:ascii="メイリオ" w:eastAsia="メイリオ" w:hAnsi="メイリオ" w:cs="メイリオ" w:hint="eastAsia"/>
          <w:color w:val="333333"/>
          <w:kern w:val="0"/>
          <w:szCs w:val="21"/>
        </w:rPr>
      </w:pPr>
      <w:r w:rsidRPr="00AF6E7A">
        <w:rPr>
          <w:rFonts w:ascii="メイリオ" w:eastAsia="メイリオ" w:hAnsi="メイリオ" w:cs="メイリオ" w:hint="eastAsia"/>
          <w:color w:val="333333"/>
          <w:kern w:val="0"/>
          <w:szCs w:val="21"/>
        </w:rPr>
        <w:t>  アジャイルとは『すばやい』『俊敏な』という意味で、反復 (イテレーション) と呼ばれる短い開発期間単位を採用することで、リスクを最小化しようとする開発手法の一つです。アジャイル型開発手法にはいろいろなバリエーションがあり ますが、例えば次のような進め方で開発をします。</w:t>
      </w:r>
    </w:p>
    <w:p w:rsidR="00AF6E7A" w:rsidRPr="00AF6E7A" w:rsidRDefault="00AF6E7A" w:rsidP="00AF6E7A">
      <w:pPr>
        <w:widowControl/>
        <w:numPr>
          <w:ilvl w:val="0"/>
          <w:numId w:val="1"/>
        </w:numPr>
        <w:shd w:val="clear" w:color="auto" w:fill="FFFFFF"/>
        <w:spacing w:before="100" w:beforeAutospacing="1" w:after="100" w:afterAutospacing="1"/>
        <w:ind w:left="375"/>
        <w:jc w:val="left"/>
        <w:rPr>
          <w:rFonts w:ascii="メイリオ" w:eastAsia="メイリオ" w:hAnsi="メイリオ" w:cs="メイリオ" w:hint="eastAsia"/>
          <w:color w:val="333333"/>
          <w:kern w:val="0"/>
          <w:szCs w:val="21"/>
        </w:rPr>
      </w:pPr>
      <w:r w:rsidRPr="00AF6E7A">
        <w:rPr>
          <w:rFonts w:ascii="メイリオ" w:eastAsia="メイリオ" w:hAnsi="メイリオ" w:cs="メイリオ" w:hint="eastAsia"/>
          <w:color w:val="333333"/>
          <w:kern w:val="0"/>
          <w:szCs w:val="21"/>
        </w:rPr>
        <w:t>顧客とエンジニアが少数精鋭の共同開発チームを作ります。（開発するプロダクトの規模によっては同時に複数のチームを立ち上げることもあります。）</w:t>
      </w:r>
    </w:p>
    <w:p w:rsidR="00AF6E7A" w:rsidRPr="00AF6E7A" w:rsidRDefault="00AF6E7A" w:rsidP="00AF6E7A">
      <w:pPr>
        <w:widowControl/>
        <w:numPr>
          <w:ilvl w:val="0"/>
          <w:numId w:val="1"/>
        </w:numPr>
        <w:shd w:val="clear" w:color="auto" w:fill="FFFFFF"/>
        <w:spacing w:before="100" w:beforeAutospacing="1" w:after="100" w:afterAutospacing="1"/>
        <w:ind w:left="375"/>
        <w:jc w:val="left"/>
        <w:rPr>
          <w:rFonts w:ascii="メイリオ" w:eastAsia="メイリオ" w:hAnsi="メイリオ" w:cs="メイリオ" w:hint="eastAsia"/>
          <w:color w:val="333333"/>
          <w:kern w:val="0"/>
          <w:szCs w:val="21"/>
        </w:rPr>
      </w:pPr>
      <w:r w:rsidRPr="00AF6E7A">
        <w:rPr>
          <w:rFonts w:ascii="メイリオ" w:eastAsia="メイリオ" w:hAnsi="メイリオ" w:cs="メイリオ" w:hint="eastAsia"/>
          <w:color w:val="333333"/>
          <w:kern w:val="0"/>
          <w:szCs w:val="21"/>
        </w:rPr>
        <w:t>共同開発チームは開発範囲全体をいくつもの短い範囲、おおむね２週間程度でできると思われる範囲、に区分します。そして業務プロセスの優先度を考慮し、どの範囲から着手するかを決定します。</w:t>
      </w:r>
    </w:p>
    <w:p w:rsidR="00AF6E7A" w:rsidRPr="00AF6E7A" w:rsidRDefault="00AF6E7A" w:rsidP="00AF6E7A">
      <w:pPr>
        <w:widowControl/>
        <w:numPr>
          <w:ilvl w:val="0"/>
          <w:numId w:val="1"/>
        </w:numPr>
        <w:shd w:val="clear" w:color="auto" w:fill="FFFFFF"/>
        <w:spacing w:before="100" w:beforeAutospacing="1" w:after="100" w:afterAutospacing="1"/>
        <w:ind w:left="375"/>
        <w:jc w:val="left"/>
        <w:rPr>
          <w:rFonts w:ascii="メイリオ" w:eastAsia="メイリオ" w:hAnsi="メイリオ" w:cs="メイリオ" w:hint="eastAsia"/>
          <w:color w:val="333333"/>
          <w:kern w:val="0"/>
          <w:szCs w:val="21"/>
        </w:rPr>
      </w:pPr>
      <w:r w:rsidRPr="00AF6E7A">
        <w:rPr>
          <w:rFonts w:ascii="メイリオ" w:eastAsia="メイリオ" w:hAnsi="メイリオ" w:cs="メイリオ" w:hint="eastAsia"/>
          <w:color w:val="333333"/>
          <w:kern w:val="0"/>
          <w:szCs w:val="21"/>
        </w:rPr>
        <w:t>共同開発チームは２週間という期間内に、その範囲の要求の決定、実装、テスト、修正、リリースを行います。</w:t>
      </w:r>
    </w:p>
    <w:p w:rsidR="00AF6E7A" w:rsidRPr="00AF6E7A" w:rsidRDefault="00AF6E7A" w:rsidP="00AF6E7A">
      <w:pPr>
        <w:widowControl/>
        <w:numPr>
          <w:ilvl w:val="0"/>
          <w:numId w:val="1"/>
        </w:numPr>
        <w:shd w:val="clear" w:color="auto" w:fill="FFFFFF"/>
        <w:spacing w:before="100" w:beforeAutospacing="1" w:after="100" w:afterAutospacing="1"/>
        <w:ind w:left="375"/>
        <w:jc w:val="left"/>
        <w:rPr>
          <w:rFonts w:ascii="メイリオ" w:eastAsia="メイリオ" w:hAnsi="メイリオ" w:cs="メイリオ" w:hint="eastAsia"/>
          <w:color w:val="333333"/>
          <w:kern w:val="0"/>
          <w:szCs w:val="21"/>
        </w:rPr>
      </w:pPr>
      <w:r w:rsidRPr="00AF6E7A">
        <w:rPr>
          <w:rFonts w:ascii="メイリオ" w:eastAsia="メイリオ" w:hAnsi="メイリオ" w:cs="メイリオ" w:hint="eastAsia"/>
          <w:color w:val="333333"/>
          <w:kern w:val="0"/>
          <w:szCs w:val="21"/>
        </w:rPr>
        <w:t>リリースできた機能や残っている業務プロセスの範囲を検討し、次に着手する優先すべき区分を決めます。</w:t>
      </w:r>
    </w:p>
    <w:p w:rsidR="00AF6E7A" w:rsidRPr="00AF6E7A" w:rsidRDefault="00AF6E7A" w:rsidP="00AF6E7A">
      <w:pPr>
        <w:widowControl/>
        <w:shd w:val="clear" w:color="auto" w:fill="FFFFFF"/>
        <w:spacing w:before="100" w:beforeAutospacing="1" w:after="150"/>
        <w:jc w:val="left"/>
        <w:rPr>
          <w:rFonts w:ascii="メイリオ" w:eastAsia="メイリオ" w:hAnsi="メイリオ" w:cs="メイリオ" w:hint="eastAsia"/>
          <w:color w:val="333333"/>
          <w:kern w:val="0"/>
          <w:szCs w:val="21"/>
        </w:rPr>
      </w:pPr>
      <w:r w:rsidRPr="00AF6E7A">
        <w:rPr>
          <w:rFonts w:ascii="メイリオ" w:eastAsia="メイリオ" w:hAnsi="メイリオ" w:cs="メイリオ" w:hint="eastAsia"/>
          <w:color w:val="333333"/>
          <w:kern w:val="0"/>
          <w:szCs w:val="21"/>
        </w:rPr>
        <w:t>上記の２から４のサイクルを繰り返して開発を進め、全体の完成度を高めていきます。</w:t>
      </w:r>
    </w:p>
    <w:p w:rsidR="00AF6E7A" w:rsidRPr="00AF6E7A" w:rsidRDefault="00AF6E7A" w:rsidP="00AF6E7A">
      <w:pPr>
        <w:widowControl/>
        <w:shd w:val="clear" w:color="auto" w:fill="FFFFFF"/>
        <w:spacing w:beforeAutospacing="1"/>
        <w:jc w:val="left"/>
        <w:rPr>
          <w:rFonts w:ascii="メイリオ" w:eastAsia="メイリオ" w:hAnsi="メイリオ" w:cs="メイリオ" w:hint="eastAsia"/>
          <w:color w:val="333333"/>
          <w:kern w:val="0"/>
          <w:szCs w:val="21"/>
        </w:rPr>
      </w:pPr>
      <w:r w:rsidRPr="00AF6E7A">
        <w:rPr>
          <w:rFonts w:ascii="メイリオ" w:eastAsia="メイリオ" w:hAnsi="メイリオ" w:cs="メイリオ"/>
          <w:noProof/>
          <w:color w:val="333333"/>
          <w:kern w:val="0"/>
          <w:szCs w:val="21"/>
        </w:rPr>
        <w:lastRenderedPageBreak/>
        <w:drawing>
          <wp:inline distT="0" distB="0" distL="0" distR="0">
            <wp:extent cx="5429250" cy="2095500"/>
            <wp:effectExtent l="0" t="0" r="0" b="0"/>
            <wp:docPr id="1" name="図 1" descr="アジャイル型開発手法のイメージ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アジャイル型開発手法のイメージ図"/>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9250" cy="2095500"/>
                    </a:xfrm>
                    <a:prstGeom prst="rect">
                      <a:avLst/>
                    </a:prstGeom>
                    <a:noFill/>
                    <a:ln>
                      <a:noFill/>
                    </a:ln>
                  </pic:spPr>
                </pic:pic>
              </a:graphicData>
            </a:graphic>
          </wp:inline>
        </w:drawing>
      </w:r>
    </w:p>
    <w:p w:rsidR="00AF6E7A" w:rsidRPr="00AF6E7A" w:rsidRDefault="00AF6E7A" w:rsidP="00AF6E7A">
      <w:pPr>
        <w:widowControl/>
        <w:shd w:val="clear" w:color="auto" w:fill="FFFFFF"/>
        <w:spacing w:before="100" w:beforeAutospacing="1"/>
        <w:jc w:val="center"/>
        <w:rPr>
          <w:rFonts w:ascii="メイリオ" w:eastAsia="メイリオ" w:hAnsi="メイリオ" w:cs="メイリオ" w:hint="eastAsia"/>
          <w:color w:val="333333"/>
          <w:kern w:val="0"/>
          <w:szCs w:val="21"/>
        </w:rPr>
      </w:pPr>
      <w:r w:rsidRPr="00AF6E7A">
        <w:rPr>
          <w:rFonts w:ascii="メイリオ" w:eastAsia="メイリオ" w:hAnsi="メイリオ" w:cs="メイリオ" w:hint="eastAsia"/>
          <w:color w:val="333333"/>
          <w:kern w:val="0"/>
          <w:szCs w:val="21"/>
        </w:rPr>
        <w:t>[ 図1: アジャイル型開発手法のイメージ図 ]</w:t>
      </w:r>
    </w:p>
    <w:p w:rsidR="00AF6E7A" w:rsidRPr="00AF6E7A" w:rsidRDefault="00AF6E7A" w:rsidP="00AF6E7A">
      <w:pPr>
        <w:widowControl/>
        <w:shd w:val="clear" w:color="auto" w:fill="FFFFFF"/>
        <w:spacing w:before="100" w:beforeAutospacing="1" w:after="150"/>
        <w:jc w:val="left"/>
        <w:rPr>
          <w:rFonts w:ascii="メイリオ" w:eastAsia="メイリオ" w:hAnsi="メイリオ" w:cs="メイリオ" w:hint="eastAsia"/>
          <w:color w:val="333333"/>
          <w:kern w:val="0"/>
          <w:szCs w:val="21"/>
        </w:rPr>
      </w:pPr>
      <w:r w:rsidRPr="00AF6E7A">
        <w:rPr>
          <w:rFonts w:ascii="メイリオ" w:eastAsia="メイリオ" w:hAnsi="メイリオ" w:cs="メイリオ" w:hint="eastAsia"/>
          <w:color w:val="333333"/>
          <w:kern w:val="0"/>
          <w:szCs w:val="21"/>
        </w:rPr>
        <w:t>このような手法では次のようなメリットが得られます。</w:t>
      </w:r>
    </w:p>
    <w:p w:rsidR="00AF6E7A" w:rsidRPr="00AF6E7A" w:rsidRDefault="00AF6E7A" w:rsidP="00AF6E7A">
      <w:pPr>
        <w:widowControl/>
        <w:numPr>
          <w:ilvl w:val="0"/>
          <w:numId w:val="2"/>
        </w:numPr>
        <w:shd w:val="clear" w:color="auto" w:fill="FFFFFF"/>
        <w:spacing w:before="100" w:beforeAutospacing="1" w:after="100" w:afterAutospacing="1"/>
        <w:ind w:left="375"/>
        <w:jc w:val="left"/>
        <w:rPr>
          <w:rFonts w:ascii="メイリオ" w:eastAsia="メイリオ" w:hAnsi="メイリオ" w:cs="メイリオ" w:hint="eastAsia"/>
          <w:color w:val="333333"/>
          <w:kern w:val="0"/>
          <w:szCs w:val="21"/>
        </w:rPr>
      </w:pPr>
      <w:r w:rsidRPr="00AF6E7A">
        <w:rPr>
          <w:rFonts w:ascii="メイリオ" w:eastAsia="メイリオ" w:hAnsi="メイリオ" w:cs="メイリオ" w:hint="eastAsia"/>
          <w:color w:val="333333"/>
          <w:kern w:val="0"/>
          <w:szCs w:val="21"/>
        </w:rPr>
        <w:t>業務プロセスが確定された、優先度の高い重要な機能から着手できる。</w:t>
      </w:r>
    </w:p>
    <w:p w:rsidR="00AF6E7A" w:rsidRPr="00AF6E7A" w:rsidRDefault="00AF6E7A" w:rsidP="00AF6E7A">
      <w:pPr>
        <w:widowControl/>
        <w:numPr>
          <w:ilvl w:val="0"/>
          <w:numId w:val="2"/>
        </w:numPr>
        <w:shd w:val="clear" w:color="auto" w:fill="FFFFFF"/>
        <w:spacing w:before="100" w:beforeAutospacing="1" w:after="100" w:afterAutospacing="1"/>
        <w:ind w:left="375"/>
        <w:jc w:val="left"/>
        <w:rPr>
          <w:rFonts w:ascii="メイリオ" w:eastAsia="メイリオ" w:hAnsi="メイリオ" w:cs="メイリオ" w:hint="eastAsia"/>
          <w:color w:val="333333"/>
          <w:kern w:val="0"/>
          <w:szCs w:val="21"/>
        </w:rPr>
      </w:pPr>
      <w:r w:rsidRPr="00AF6E7A">
        <w:rPr>
          <w:rFonts w:ascii="メイリオ" w:eastAsia="メイリオ" w:hAnsi="メイリオ" w:cs="メイリオ" w:hint="eastAsia"/>
          <w:color w:val="333333"/>
          <w:kern w:val="0"/>
          <w:szCs w:val="21"/>
        </w:rPr>
        <w:t>顧客が実際に動く画面、機能を試すことができるので、仕様の間違いや要求漏れに早い段階で気づくことができる。</w:t>
      </w:r>
    </w:p>
    <w:p w:rsidR="00AF6E7A" w:rsidRPr="00AF6E7A" w:rsidRDefault="00AF6E7A" w:rsidP="00AF6E7A">
      <w:pPr>
        <w:widowControl/>
        <w:numPr>
          <w:ilvl w:val="0"/>
          <w:numId w:val="2"/>
        </w:numPr>
        <w:shd w:val="clear" w:color="auto" w:fill="FFFFFF"/>
        <w:spacing w:before="100" w:beforeAutospacing="1" w:after="100" w:afterAutospacing="1"/>
        <w:ind w:left="375"/>
        <w:jc w:val="left"/>
        <w:rPr>
          <w:rFonts w:ascii="メイリオ" w:eastAsia="メイリオ" w:hAnsi="メイリオ" w:cs="メイリオ" w:hint="eastAsia"/>
          <w:color w:val="333333"/>
          <w:kern w:val="0"/>
          <w:szCs w:val="21"/>
        </w:rPr>
      </w:pPr>
      <w:r w:rsidRPr="00AF6E7A">
        <w:rPr>
          <w:rFonts w:ascii="メイリオ" w:eastAsia="メイリオ" w:hAnsi="メイリオ" w:cs="メイリオ" w:hint="eastAsia"/>
          <w:color w:val="333333"/>
          <w:kern w:val="0"/>
          <w:szCs w:val="21"/>
        </w:rPr>
        <w:t>要求と実際のプロダクトの間に誤りが発生した場合でも、なぜ発生したかを分析することで顧客とエンジニアの情報の伝え方、確認の方法が向上していく。</w:t>
      </w:r>
    </w:p>
    <w:p w:rsidR="00AF6E7A" w:rsidRPr="00AF6E7A" w:rsidRDefault="00AF6E7A" w:rsidP="00AF6E7A">
      <w:pPr>
        <w:widowControl/>
        <w:numPr>
          <w:ilvl w:val="0"/>
          <w:numId w:val="2"/>
        </w:numPr>
        <w:shd w:val="clear" w:color="auto" w:fill="FFFFFF"/>
        <w:spacing w:before="100" w:beforeAutospacing="1" w:after="100" w:afterAutospacing="1"/>
        <w:ind w:left="375"/>
        <w:jc w:val="left"/>
        <w:rPr>
          <w:rFonts w:ascii="メイリオ" w:eastAsia="メイリオ" w:hAnsi="メイリオ" w:cs="メイリオ" w:hint="eastAsia"/>
          <w:color w:val="333333"/>
          <w:kern w:val="0"/>
          <w:szCs w:val="21"/>
        </w:rPr>
      </w:pPr>
      <w:r w:rsidRPr="00AF6E7A">
        <w:rPr>
          <w:rFonts w:ascii="メイリオ" w:eastAsia="メイリオ" w:hAnsi="メイリオ" w:cs="メイリオ" w:hint="eastAsia"/>
          <w:color w:val="333333"/>
          <w:kern w:val="0"/>
          <w:szCs w:val="21"/>
        </w:rPr>
        <w:t>開発の途中で業務プロセスが変更になった場合、未着手の部分は変更された内容で実装できる。すでに実装済みの場合でも修正の影響範囲は限定される。</w:t>
      </w:r>
    </w:p>
    <w:p w:rsidR="00AF6E7A" w:rsidRPr="00AF6E7A" w:rsidRDefault="00AF6E7A" w:rsidP="00AF6E7A">
      <w:pPr>
        <w:widowControl/>
        <w:shd w:val="clear" w:color="auto" w:fill="FFFFFF"/>
        <w:spacing w:before="100" w:beforeAutospacing="1"/>
        <w:jc w:val="left"/>
        <w:rPr>
          <w:rFonts w:ascii="メイリオ" w:eastAsia="メイリオ" w:hAnsi="メイリオ" w:cs="メイリオ" w:hint="eastAsia"/>
          <w:color w:val="333333"/>
          <w:kern w:val="0"/>
          <w:szCs w:val="21"/>
        </w:rPr>
      </w:pPr>
      <w:r w:rsidRPr="00AF6E7A">
        <w:rPr>
          <w:rFonts w:ascii="メイリオ" w:eastAsia="メイリオ" w:hAnsi="メイリオ" w:cs="メイリオ" w:hint="eastAsia"/>
          <w:color w:val="333333"/>
          <w:kern w:val="0"/>
          <w:szCs w:val="21"/>
        </w:rPr>
        <w:t>このような開発プロセスで、顧客の要件をすばやく反映しながらプロダクトを開発することを『アジャイル型開発技法』と呼びます。たくさんの詳細な仕様書を作るよりも実際に</w:t>
      </w:r>
      <w:r w:rsidRPr="00AF6E7A">
        <w:rPr>
          <w:rFonts w:ascii="メイリオ" w:eastAsia="メイリオ" w:hAnsi="メイリオ" w:cs="メイリオ" w:hint="eastAsia"/>
          <w:color w:val="333333"/>
          <w:kern w:val="0"/>
          <w:szCs w:val="21"/>
        </w:rPr>
        <w:lastRenderedPageBreak/>
        <w:t>動く、顧客が実際に使えるプロダクトを作ることを重視し、変化にできるだけ柔軟に対応し、チームの協調と個人の活躍を動機付け、プロダクト価値の最大化を目指すことに特徴</w:t>
      </w:r>
      <w:bookmarkStart w:id="0" w:name="_GoBack"/>
      <w:bookmarkEnd w:id="0"/>
      <w:r w:rsidRPr="00AF6E7A">
        <w:rPr>
          <w:rFonts w:ascii="メイリオ" w:eastAsia="メイリオ" w:hAnsi="メイリオ" w:cs="メイリオ" w:hint="eastAsia"/>
          <w:color w:val="333333"/>
          <w:kern w:val="0"/>
          <w:szCs w:val="21"/>
        </w:rPr>
        <w:t>があります。</w:t>
      </w:r>
    </w:p>
    <w:p w:rsidR="002D2354" w:rsidRDefault="006B4F48"/>
    <w:p w:rsidR="00AF6E7A" w:rsidRDefault="00AF6E7A"/>
    <w:p w:rsidR="00AF6E7A" w:rsidRDefault="00AF6E7A" w:rsidP="00AF6E7A">
      <w:pPr>
        <w:pStyle w:val="2"/>
        <w:pBdr>
          <w:right w:val="single" w:sz="48" w:space="0" w:color="5F779E"/>
        </w:pBdr>
        <w:shd w:val="clear" w:color="auto" w:fill="FFFFFF"/>
        <w:spacing w:after="150" w:afterAutospacing="0"/>
        <w:rPr>
          <w:rFonts w:ascii="メイリオ" w:eastAsia="メイリオ" w:hAnsi="メイリオ" w:cs="メイリオ"/>
          <w:color w:val="333333"/>
          <w:sz w:val="30"/>
          <w:szCs w:val="30"/>
        </w:rPr>
      </w:pPr>
      <w:r>
        <w:rPr>
          <w:rFonts w:ascii="メイリオ" w:eastAsia="メイリオ" w:hAnsi="メイリオ" w:cs="メイリオ" w:hint="eastAsia"/>
          <w:color w:val="333333"/>
          <w:sz w:val="30"/>
          <w:szCs w:val="30"/>
        </w:rPr>
        <w:t>ウォーターフォール型開発とアジャイル型開発</w:t>
      </w:r>
    </w:p>
    <w:p w:rsidR="00AF6E7A" w:rsidRDefault="00AF6E7A" w:rsidP="00AF6E7A">
      <w:pPr>
        <w:pStyle w:val="Web"/>
        <w:shd w:val="clear" w:color="auto" w:fill="FFFFFF"/>
        <w:rPr>
          <w:rFonts w:ascii="メイリオ" w:eastAsia="メイリオ" w:hAnsi="メイリオ" w:cs="メイリオ" w:hint="eastAsia"/>
          <w:color w:val="333333"/>
          <w:sz w:val="21"/>
          <w:szCs w:val="21"/>
        </w:rPr>
      </w:pPr>
      <w:r>
        <w:rPr>
          <w:rFonts w:ascii="メイリオ" w:eastAsia="メイリオ" w:hAnsi="メイリオ" w:cs="メイリオ" w:hint="eastAsia"/>
          <w:color w:val="333333"/>
          <w:sz w:val="21"/>
          <w:szCs w:val="21"/>
        </w:rPr>
        <w:t>  ウォーターフォール型開発の基本的な考え方は、『区切られた全ての工程が正しい』という前提で進める方法です。 この前提を守りながら進めるため、プロダクトはプロジェクト立ち上げ当初作成した要求仕様を忠実に実装し、その仕様を全て満たした時点で開発完了となります。</w:t>
      </w:r>
      <w:r>
        <w:rPr>
          <w:rFonts w:ascii="メイリオ" w:eastAsia="メイリオ" w:hAnsi="メイリオ" w:cs="メイリオ" w:hint="eastAsia"/>
          <w:color w:val="333333"/>
          <w:sz w:val="21"/>
          <w:szCs w:val="21"/>
        </w:rPr>
        <w:br/>
        <w:t>当初の要求仕様通りに進むという特徴から、契約時に契約内容、責任範囲が明確となるメリットがある一方、要求仕様作成時に要求ミス・漏れがあった場合や、開発途中で要求に変更があった場合、別途仕様変更として追加費用や開発期間が発生する可能性があるというデメリットがあります。</w:t>
      </w:r>
      <w:r>
        <w:rPr>
          <w:rFonts w:ascii="メイリオ" w:eastAsia="メイリオ" w:hAnsi="メイリオ" w:cs="メイリオ" w:hint="eastAsia"/>
          <w:color w:val="333333"/>
          <w:sz w:val="21"/>
          <w:szCs w:val="21"/>
        </w:rPr>
        <w:br/>
      </w:r>
      <w:r>
        <w:rPr>
          <w:rFonts w:ascii="メイリオ" w:eastAsia="メイリオ" w:hAnsi="メイリオ" w:cs="メイリオ" w:hint="eastAsia"/>
          <w:color w:val="333333"/>
          <w:sz w:val="21"/>
          <w:szCs w:val="21"/>
        </w:rPr>
        <w:br/>
        <w:t>アジャイル型開発の場合は、このように工程分けされて進むのではなく、プロジェクトは変化するものと決め、イテレートと呼ばれる小さなサイクルを何度も回し、プロジェクトが生み出すプロダクトを最大化することを重要と考えます。そのため、当初計画された機</w:t>
      </w:r>
      <w:r>
        <w:rPr>
          <w:rFonts w:ascii="メイリオ" w:eastAsia="メイリオ" w:hAnsi="メイリオ" w:cs="メイリオ" w:hint="eastAsia"/>
          <w:color w:val="333333"/>
          <w:sz w:val="21"/>
          <w:szCs w:val="21"/>
        </w:rPr>
        <w:lastRenderedPageBreak/>
        <w:t>能が100%完成することは困難です。その代わり、プロダクトがリリースされる時点で、顧客を含む全てのステークホルダーが『最大の価値がある』と思えるようなプロダクトが完成するのです。</w:t>
      </w:r>
    </w:p>
    <w:p w:rsidR="00AF6E7A" w:rsidRDefault="00AF6E7A" w:rsidP="00AF6E7A">
      <w:pPr>
        <w:pStyle w:val="Web"/>
        <w:shd w:val="clear" w:color="auto" w:fill="FFFFFF"/>
        <w:spacing w:before="0" w:after="0"/>
        <w:rPr>
          <w:rFonts w:ascii="メイリオ" w:eastAsia="メイリオ" w:hAnsi="メイリオ" w:cs="メイリオ" w:hint="eastAsia"/>
          <w:color w:val="333333"/>
          <w:sz w:val="21"/>
          <w:szCs w:val="21"/>
        </w:rPr>
      </w:pPr>
      <w:r>
        <w:rPr>
          <w:rFonts w:ascii="メイリオ" w:eastAsia="メイリオ" w:hAnsi="メイリオ" w:cs="メイリオ"/>
          <w:noProof/>
          <w:color w:val="333333"/>
          <w:sz w:val="21"/>
          <w:szCs w:val="21"/>
        </w:rPr>
        <w:drawing>
          <wp:inline distT="0" distB="0" distL="0" distR="0">
            <wp:extent cx="5667375" cy="3505200"/>
            <wp:effectExtent l="0" t="0" r="9525" b="0"/>
            <wp:docPr id="3" name="図 3" descr="ウォーターフォール型開発とアジャイル型開発の比較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ウォーターフォール型開発とアジャイル型開発の比較図"/>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7375" cy="3505200"/>
                    </a:xfrm>
                    <a:prstGeom prst="rect">
                      <a:avLst/>
                    </a:prstGeom>
                    <a:noFill/>
                    <a:ln>
                      <a:noFill/>
                    </a:ln>
                  </pic:spPr>
                </pic:pic>
              </a:graphicData>
            </a:graphic>
          </wp:inline>
        </w:drawing>
      </w:r>
    </w:p>
    <w:p w:rsidR="00AF6E7A" w:rsidRDefault="00AF6E7A" w:rsidP="00AF6E7A">
      <w:pPr>
        <w:pStyle w:val="Web"/>
        <w:shd w:val="clear" w:color="auto" w:fill="FFFFFF"/>
        <w:jc w:val="center"/>
        <w:rPr>
          <w:rFonts w:ascii="メイリオ" w:eastAsia="メイリオ" w:hAnsi="メイリオ" w:cs="メイリオ" w:hint="eastAsia"/>
          <w:color w:val="333333"/>
          <w:sz w:val="21"/>
          <w:szCs w:val="21"/>
        </w:rPr>
      </w:pPr>
      <w:r>
        <w:rPr>
          <w:rFonts w:ascii="メイリオ" w:eastAsia="メイリオ" w:hAnsi="メイリオ" w:cs="メイリオ" w:hint="eastAsia"/>
          <w:color w:val="333333"/>
          <w:sz w:val="21"/>
          <w:szCs w:val="21"/>
        </w:rPr>
        <w:t>[ 図2: ウォーターフォール型開発とアジャイル型開発の比較図 ]</w:t>
      </w:r>
    </w:p>
    <w:p w:rsidR="00AF6E7A" w:rsidRDefault="00AF6E7A" w:rsidP="00AF6E7A">
      <w:pPr>
        <w:pStyle w:val="Web"/>
        <w:shd w:val="clear" w:color="auto" w:fill="FFFFFF"/>
        <w:rPr>
          <w:rFonts w:ascii="メイリオ" w:eastAsia="メイリオ" w:hAnsi="メイリオ" w:cs="メイリオ" w:hint="eastAsia"/>
          <w:color w:val="333333"/>
          <w:sz w:val="21"/>
          <w:szCs w:val="21"/>
        </w:rPr>
      </w:pPr>
      <w:r>
        <w:rPr>
          <w:rFonts w:ascii="メイリオ" w:eastAsia="メイリオ" w:hAnsi="メイリオ" w:cs="メイリオ" w:hint="eastAsia"/>
          <w:color w:val="333333"/>
          <w:sz w:val="21"/>
          <w:szCs w:val="21"/>
        </w:rPr>
        <w:t>ウォーターフォール型開発、アジャイル型開発のそれぞれの特徴を表したものを以下に示します。</w:t>
      </w:r>
    </w:p>
    <w:p w:rsidR="00AF6E7A" w:rsidRDefault="00AF6E7A" w:rsidP="00AF6E7A">
      <w:pPr>
        <w:pStyle w:val="Web"/>
        <w:shd w:val="clear" w:color="auto" w:fill="FFFFFF"/>
        <w:spacing w:before="0" w:after="0"/>
        <w:rPr>
          <w:rFonts w:ascii="メイリオ" w:eastAsia="メイリオ" w:hAnsi="メイリオ" w:cs="メイリオ" w:hint="eastAsia"/>
          <w:color w:val="333333"/>
          <w:sz w:val="21"/>
          <w:szCs w:val="21"/>
        </w:rPr>
      </w:pPr>
      <w:r>
        <w:rPr>
          <w:rFonts w:ascii="メイリオ" w:eastAsia="メイリオ" w:hAnsi="メイリオ" w:cs="メイリオ"/>
          <w:noProof/>
          <w:color w:val="333333"/>
          <w:sz w:val="21"/>
          <w:szCs w:val="21"/>
        </w:rPr>
        <w:lastRenderedPageBreak/>
        <w:drawing>
          <wp:inline distT="0" distB="0" distL="0" distR="0">
            <wp:extent cx="5457825" cy="3200400"/>
            <wp:effectExtent l="0" t="0" r="9525" b="0"/>
            <wp:docPr id="2" name="図 2" descr="ウォーターフォール型開発とアジャイル型開発の比較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ウォーターフォール型開発とアジャイル型開発の比較表"/>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7825" cy="3200400"/>
                    </a:xfrm>
                    <a:prstGeom prst="rect">
                      <a:avLst/>
                    </a:prstGeom>
                    <a:noFill/>
                    <a:ln>
                      <a:noFill/>
                    </a:ln>
                  </pic:spPr>
                </pic:pic>
              </a:graphicData>
            </a:graphic>
          </wp:inline>
        </w:drawing>
      </w:r>
    </w:p>
    <w:p w:rsidR="00AF6E7A" w:rsidRDefault="00AF6E7A" w:rsidP="00AF6E7A">
      <w:pPr>
        <w:pStyle w:val="Web"/>
        <w:shd w:val="clear" w:color="auto" w:fill="FFFFFF"/>
        <w:jc w:val="center"/>
        <w:rPr>
          <w:rFonts w:ascii="メイリオ" w:eastAsia="メイリオ" w:hAnsi="メイリオ" w:cs="メイリオ" w:hint="eastAsia"/>
          <w:color w:val="333333"/>
          <w:sz w:val="21"/>
          <w:szCs w:val="21"/>
        </w:rPr>
      </w:pPr>
      <w:r>
        <w:rPr>
          <w:rFonts w:ascii="メイリオ" w:eastAsia="メイリオ" w:hAnsi="メイリオ" w:cs="メイリオ" w:hint="eastAsia"/>
          <w:color w:val="333333"/>
          <w:sz w:val="21"/>
          <w:szCs w:val="21"/>
        </w:rPr>
        <w:t>[ 図3: ウォーターフォール型開発とアジャイル型開発の比較表 ]</w:t>
      </w:r>
    </w:p>
    <w:p w:rsidR="00AF6E7A" w:rsidRPr="00AF6E7A" w:rsidRDefault="00AF6E7A">
      <w:pPr>
        <w:rPr>
          <w:rFonts w:hint="eastAsia"/>
        </w:rPr>
      </w:pPr>
    </w:p>
    <w:sectPr w:rsidR="00AF6E7A" w:rsidRPr="00AF6E7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B4723"/>
    <w:multiLevelType w:val="multilevel"/>
    <w:tmpl w:val="B3C2C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2E0DD9"/>
    <w:multiLevelType w:val="multilevel"/>
    <w:tmpl w:val="F5209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E7A"/>
    <w:rsid w:val="0002058D"/>
    <w:rsid w:val="006B4F48"/>
    <w:rsid w:val="00A113A2"/>
    <w:rsid w:val="00AF6E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B5BF645-D8CF-4BD9-AE26-0EB2A2E57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AF6E7A"/>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AF6E7A"/>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AF6E7A"/>
    <w:pPr>
      <w:widowControl/>
      <w:spacing w:before="100" w:beforeAutospacing="1" w:after="150"/>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649374">
      <w:bodyDiv w:val="1"/>
      <w:marLeft w:val="0"/>
      <w:marRight w:val="0"/>
      <w:marTop w:val="0"/>
      <w:marBottom w:val="0"/>
      <w:divBdr>
        <w:top w:val="none" w:sz="0" w:space="0" w:color="auto"/>
        <w:left w:val="none" w:sz="0" w:space="0" w:color="auto"/>
        <w:bottom w:val="none" w:sz="0" w:space="0" w:color="auto"/>
        <w:right w:val="none" w:sz="0" w:space="0" w:color="auto"/>
      </w:divBdr>
      <w:divsChild>
        <w:div w:id="489297100">
          <w:marLeft w:val="0"/>
          <w:marRight w:val="0"/>
          <w:marTop w:val="0"/>
          <w:marBottom w:val="0"/>
          <w:divBdr>
            <w:top w:val="none" w:sz="0" w:space="0" w:color="auto"/>
            <w:left w:val="none" w:sz="0" w:space="0" w:color="auto"/>
            <w:bottom w:val="none" w:sz="0" w:space="0" w:color="auto"/>
            <w:right w:val="none" w:sz="0" w:space="0" w:color="auto"/>
          </w:divBdr>
          <w:divsChild>
            <w:div w:id="1280256647">
              <w:marLeft w:val="0"/>
              <w:marRight w:val="0"/>
              <w:marTop w:val="0"/>
              <w:marBottom w:val="0"/>
              <w:divBdr>
                <w:top w:val="none" w:sz="0" w:space="0" w:color="auto"/>
                <w:left w:val="none" w:sz="0" w:space="0" w:color="auto"/>
                <w:bottom w:val="none" w:sz="0" w:space="0" w:color="auto"/>
                <w:right w:val="none" w:sz="0" w:space="0" w:color="auto"/>
              </w:divBdr>
              <w:divsChild>
                <w:div w:id="2093382046">
                  <w:marLeft w:val="0"/>
                  <w:marRight w:val="0"/>
                  <w:marTop w:val="300"/>
                  <w:marBottom w:val="300"/>
                  <w:divBdr>
                    <w:top w:val="none" w:sz="0" w:space="0" w:color="auto"/>
                    <w:left w:val="none" w:sz="0" w:space="0" w:color="auto"/>
                    <w:bottom w:val="none" w:sz="0" w:space="0" w:color="auto"/>
                    <w:right w:val="none" w:sz="0" w:space="0" w:color="auto"/>
                  </w:divBdr>
                  <w:divsChild>
                    <w:div w:id="3270550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138527262">
      <w:bodyDiv w:val="1"/>
      <w:marLeft w:val="0"/>
      <w:marRight w:val="0"/>
      <w:marTop w:val="0"/>
      <w:marBottom w:val="0"/>
      <w:divBdr>
        <w:top w:val="none" w:sz="0" w:space="0" w:color="auto"/>
        <w:left w:val="none" w:sz="0" w:space="0" w:color="auto"/>
        <w:bottom w:val="none" w:sz="0" w:space="0" w:color="auto"/>
        <w:right w:val="none" w:sz="0" w:space="0" w:color="auto"/>
      </w:divBdr>
      <w:divsChild>
        <w:div w:id="255747156">
          <w:marLeft w:val="0"/>
          <w:marRight w:val="0"/>
          <w:marTop w:val="0"/>
          <w:marBottom w:val="0"/>
          <w:divBdr>
            <w:top w:val="none" w:sz="0" w:space="0" w:color="auto"/>
            <w:left w:val="none" w:sz="0" w:space="0" w:color="auto"/>
            <w:bottom w:val="none" w:sz="0" w:space="0" w:color="auto"/>
            <w:right w:val="none" w:sz="0" w:space="0" w:color="auto"/>
          </w:divBdr>
          <w:divsChild>
            <w:div w:id="1242372542">
              <w:marLeft w:val="0"/>
              <w:marRight w:val="0"/>
              <w:marTop w:val="0"/>
              <w:marBottom w:val="0"/>
              <w:divBdr>
                <w:top w:val="none" w:sz="0" w:space="0" w:color="auto"/>
                <w:left w:val="none" w:sz="0" w:space="0" w:color="auto"/>
                <w:bottom w:val="none" w:sz="0" w:space="0" w:color="auto"/>
                <w:right w:val="none" w:sz="0" w:space="0" w:color="auto"/>
              </w:divBdr>
              <w:divsChild>
                <w:div w:id="661128508">
                  <w:marLeft w:val="0"/>
                  <w:marRight w:val="0"/>
                  <w:marTop w:val="300"/>
                  <w:marBottom w:val="300"/>
                  <w:divBdr>
                    <w:top w:val="none" w:sz="0" w:space="0" w:color="auto"/>
                    <w:left w:val="none" w:sz="0" w:space="0" w:color="auto"/>
                    <w:bottom w:val="none" w:sz="0" w:space="0" w:color="auto"/>
                    <w:right w:val="none" w:sz="0" w:space="0" w:color="auto"/>
                  </w:divBdr>
                  <w:divsChild>
                    <w:div w:id="1699772317">
                      <w:marLeft w:val="0"/>
                      <w:marRight w:val="0"/>
                      <w:marTop w:val="0"/>
                      <w:marBottom w:val="150"/>
                      <w:divBdr>
                        <w:top w:val="none" w:sz="0" w:space="0" w:color="auto"/>
                        <w:left w:val="none" w:sz="0" w:space="0" w:color="auto"/>
                        <w:bottom w:val="none" w:sz="0" w:space="0" w:color="auto"/>
                        <w:right w:val="none" w:sz="0" w:space="0" w:color="auto"/>
                      </w:divBdr>
                    </w:div>
                    <w:div w:id="21010195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225</Words>
  <Characters>1286</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SCSK</Company>
  <LinksUpToDate>false</LinksUpToDate>
  <CharactersWithSpaces>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明</dc:creator>
  <cp:keywords/>
  <dc:description/>
  <cp:lastModifiedBy>焦　明</cp:lastModifiedBy>
  <cp:revision>1</cp:revision>
  <dcterms:created xsi:type="dcterms:W3CDTF">2016-11-07T04:11:00Z</dcterms:created>
  <dcterms:modified xsi:type="dcterms:W3CDTF">2016-11-07T04:59:00Z</dcterms:modified>
</cp:coreProperties>
</file>