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644B2" w:rsidRPr="000F1BC0" w:rsidRDefault="000F1BC0">
      <w:pPr>
        <w:ind w:firstLine="720"/>
        <w:jc w:val="center"/>
        <w:rPr>
          <w:b/>
          <w:sz w:val="32"/>
        </w:rPr>
      </w:pPr>
      <w:r w:rsidRPr="000F1BC0">
        <w:rPr>
          <w:b/>
          <w:sz w:val="32"/>
        </w:rPr>
        <w:t>INSTRUMENTO DE RECOLECCIÓN DE DATOS</w:t>
      </w:r>
    </w:p>
    <w:p w:rsidR="00F644B2" w:rsidRPr="000F1BC0" w:rsidRDefault="00A52341">
      <w:pPr>
        <w:ind w:firstLine="720"/>
        <w:jc w:val="center"/>
      </w:pPr>
      <w:r w:rsidRPr="000F1BC0">
        <w:rPr>
          <w:rFonts w:eastAsia="Calibri"/>
          <w:b/>
          <w:sz w:val="28"/>
          <w:szCs w:val="28"/>
        </w:rPr>
        <w:t>MÉTODO DE LA INVESTIGACIÓN</w:t>
      </w:r>
    </w:p>
    <w:p w:rsidR="00F644B2" w:rsidRPr="000F1BC0" w:rsidRDefault="00A52341">
      <w:pPr>
        <w:ind w:firstLine="720"/>
        <w:jc w:val="center"/>
      </w:pPr>
      <w:r w:rsidRPr="000F1BC0">
        <w:rPr>
          <w:rFonts w:eastAsia="Calibri"/>
          <w:b/>
          <w:sz w:val="28"/>
          <w:szCs w:val="28"/>
        </w:rPr>
        <w:t xml:space="preserve">  Tipo de investigación</w:t>
      </w:r>
    </w:p>
    <w:p w:rsidR="00F644B2" w:rsidRDefault="00F644B2">
      <w:pPr>
        <w:jc w:val="both"/>
      </w:pPr>
      <w:bookmarkStart w:id="0" w:name="_GoBack"/>
      <w:bookmarkEnd w:id="0"/>
    </w:p>
    <w:p w:rsidR="00F644B2" w:rsidRDefault="00F644B2">
      <w:pPr>
        <w:jc w:val="both"/>
      </w:pPr>
    </w:p>
    <w:p w:rsidR="00F644B2" w:rsidRDefault="00A52341">
      <w:pPr>
        <w:jc w:val="both"/>
      </w:pPr>
      <w:r>
        <w:rPr>
          <w:rFonts w:ascii="Calibri" w:eastAsia="Calibri" w:hAnsi="Calibri" w:cs="Calibri"/>
          <w:b/>
        </w:rPr>
        <w:t xml:space="preserve">Estudios Correlacionales: </w:t>
      </w:r>
    </w:p>
    <w:p w:rsidR="00F644B2" w:rsidRDefault="00A52341">
      <w:pPr>
        <w:ind w:left="720"/>
        <w:jc w:val="both"/>
      </w:pPr>
      <w:r>
        <w:rPr>
          <w:rFonts w:ascii="Calibri" w:eastAsia="Calibri" w:hAnsi="Calibri" w:cs="Calibri"/>
          <w:b/>
        </w:rPr>
        <w:t>Estudiamos las relaciones entre variables dependientes e independientes. En este caso las variables de nuestra investigación Influencia del BI (Variable independiente) para la toma de decisiones (Variable dependiente).</w:t>
      </w:r>
    </w:p>
    <w:p w:rsidR="00F644B2" w:rsidRDefault="00F644B2">
      <w:pPr>
        <w:jc w:val="both"/>
      </w:pPr>
    </w:p>
    <w:p w:rsidR="00F644B2" w:rsidRDefault="00F644B2">
      <w:pPr>
        <w:jc w:val="both"/>
      </w:pPr>
    </w:p>
    <w:p w:rsidR="00F644B2" w:rsidRDefault="00A52341">
      <w:pPr>
        <w:jc w:val="both"/>
      </w:pPr>
      <w:r>
        <w:rPr>
          <w:rFonts w:ascii="Calibri" w:eastAsia="Calibri" w:hAnsi="Calibri" w:cs="Calibri"/>
          <w:b/>
        </w:rPr>
        <w:t>Estudios Explicativos:</w:t>
      </w:r>
      <w:r>
        <w:rPr>
          <w:rFonts w:ascii="Calibri" w:eastAsia="Calibri" w:hAnsi="Calibri" w:cs="Calibri"/>
        </w:rPr>
        <w:t xml:space="preserve"> </w:t>
      </w:r>
    </w:p>
    <w:p w:rsidR="00F644B2" w:rsidRDefault="00A52341">
      <w:pPr>
        <w:ind w:left="720"/>
        <w:jc w:val="both"/>
      </w:pPr>
      <w:r>
        <w:rPr>
          <w:rFonts w:ascii="Calibri" w:eastAsia="Calibri" w:hAnsi="Calibri" w:cs="Calibri"/>
        </w:rPr>
        <w:t>Este tipo de estudio busca el porqué de los hechos, estableciendo relaciones de causa - efecto. Así pudimos observar como es el funcionamiento de la empresa a la hora de efectuar sus procesos en la atención al cliente.</w:t>
      </w:r>
    </w:p>
    <w:p w:rsidR="00F644B2" w:rsidRDefault="00F644B2">
      <w:pPr>
        <w:jc w:val="both"/>
      </w:pPr>
    </w:p>
    <w:p w:rsidR="00F644B2" w:rsidRDefault="00F644B2">
      <w:pPr>
        <w:jc w:val="both"/>
      </w:pPr>
    </w:p>
    <w:p w:rsidR="00F644B2" w:rsidRDefault="00A52341">
      <w:pPr>
        <w:jc w:val="both"/>
      </w:pPr>
      <w:r>
        <w:rPr>
          <w:rFonts w:ascii="Calibri" w:eastAsia="Calibri" w:hAnsi="Calibri" w:cs="Calibri"/>
        </w:rPr>
        <w:t>﻿</w:t>
      </w:r>
      <w:r>
        <w:rPr>
          <w:rFonts w:ascii="Calibri" w:eastAsia="Calibri" w:hAnsi="Calibri" w:cs="Calibri"/>
          <w:b/>
        </w:rPr>
        <w:t>Investigación Técnica:</w:t>
      </w:r>
    </w:p>
    <w:p w:rsidR="00F644B2" w:rsidRDefault="00A52341">
      <w:pPr>
        <w:ind w:left="720"/>
        <w:jc w:val="both"/>
      </w:pPr>
      <w:r>
        <w:rPr>
          <w:rFonts w:ascii="Calibri" w:eastAsia="Calibri" w:hAnsi="Calibri" w:cs="Calibri"/>
        </w:rPr>
        <w:t>Estuvo basado en la revisión de informes existentes en el bar, como fuentes de información que se posee. Tales como son las bases de datos o boletas, asimismo la documentación.</w:t>
      </w:r>
    </w:p>
    <w:p w:rsidR="00F644B2" w:rsidRDefault="00F644B2">
      <w:pPr>
        <w:jc w:val="center"/>
      </w:pPr>
    </w:p>
    <w:p w:rsidR="00F644B2" w:rsidRDefault="00F644B2">
      <w:pPr>
        <w:jc w:val="center"/>
      </w:pPr>
    </w:p>
    <w:tbl>
      <w:tblPr>
        <w:tblStyle w:val="a"/>
        <w:tblW w:w="9450" w:type="dxa"/>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0"/>
      </w:tblGrid>
      <w:tr w:rsidR="00F644B2">
        <w:trPr>
          <w:trHeight w:val="20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center"/>
            </w:pPr>
            <w:r>
              <w:rPr>
                <w:rFonts w:ascii="Calibri" w:eastAsia="Calibri" w:hAnsi="Calibri" w:cs="Calibri"/>
                <w:b/>
                <w:sz w:val="28"/>
                <w:szCs w:val="28"/>
              </w:rPr>
              <w:t>Investigación Preliminar: Datos generales de la Empresa</w:t>
            </w:r>
          </w:p>
        </w:tc>
      </w:tr>
      <w:tr w:rsidR="00F644B2">
        <w:trPr>
          <w:trHeight w:val="16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Razón Social:</w:t>
            </w:r>
            <w:r>
              <w:rPr>
                <w:rFonts w:ascii="Calibri" w:eastAsia="Calibri" w:hAnsi="Calibri" w:cs="Calibri"/>
              </w:rPr>
              <w:t xml:space="preserve"> SYVA Licorería SOCIEDAD COMERCIAL DE RESPONS. LIMITADA.</w:t>
            </w:r>
          </w:p>
        </w:tc>
      </w:tr>
      <w:tr w:rsidR="00F644B2">
        <w:trPr>
          <w:trHeight w:val="14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Tipo Empresa</w:t>
            </w:r>
            <w:r>
              <w:rPr>
                <w:rFonts w:ascii="Calibri" w:eastAsia="Calibri" w:hAnsi="Calibri" w:cs="Calibri"/>
              </w:rPr>
              <w:t>: Soc. Corn. Respons - Ltda.</w:t>
            </w:r>
          </w:p>
        </w:tc>
      </w:tr>
      <w:tr w:rsidR="00F644B2">
        <w:trPr>
          <w:trHeight w:val="16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Nombre Comercial:</w:t>
            </w:r>
            <w:r>
              <w:rPr>
                <w:rFonts w:ascii="Calibri" w:eastAsia="Calibri" w:hAnsi="Calibri" w:cs="Calibri"/>
              </w:rPr>
              <w:t xml:space="preserve"> Bar (Osiris).</w:t>
            </w:r>
          </w:p>
        </w:tc>
      </w:tr>
      <w:tr w:rsidR="00F644B2">
        <w:trPr>
          <w:trHeight w:val="22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Nombre del Propietario(a):</w:t>
            </w:r>
            <w:r>
              <w:rPr>
                <w:rFonts w:ascii="Calibri" w:eastAsia="Calibri" w:hAnsi="Calibri" w:cs="Calibri"/>
              </w:rPr>
              <w:t xml:space="preserve"> Linda Diana Vizcarra.</w:t>
            </w:r>
          </w:p>
        </w:tc>
      </w:tr>
      <w:tr w:rsidR="00F644B2">
        <w:trPr>
          <w:trHeight w:val="18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RUC:</w:t>
            </w:r>
            <w:r>
              <w:rPr>
                <w:rFonts w:ascii="Calibri" w:eastAsia="Calibri" w:hAnsi="Calibri" w:cs="Calibri"/>
              </w:rPr>
              <w:t xml:space="preserve"> 20248454753.</w:t>
            </w:r>
          </w:p>
        </w:tc>
      </w:tr>
      <w:tr w:rsidR="00F644B2">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Teléfono:</w:t>
            </w:r>
            <w:r>
              <w:rPr>
                <w:rFonts w:ascii="Calibri" w:eastAsia="Calibri" w:hAnsi="Calibri" w:cs="Calibri"/>
              </w:rPr>
              <w:t xml:space="preserve"> +51 997 258 726.</w:t>
            </w:r>
          </w:p>
        </w:tc>
      </w:tr>
      <w:tr w:rsidR="00F644B2">
        <w:trPr>
          <w:trHeight w:val="22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Dirección:</w:t>
            </w:r>
            <w:r>
              <w:rPr>
                <w:rFonts w:ascii="Calibri" w:eastAsia="Calibri" w:hAnsi="Calibri" w:cs="Calibri"/>
              </w:rPr>
              <w:t xml:space="preserve"> Jr. Honestidad 7935. Pro - Los Olivos.</w:t>
            </w:r>
          </w:p>
        </w:tc>
      </w:tr>
      <w:tr w:rsidR="00F644B2">
        <w:trPr>
          <w:trHeight w:val="2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Actividad Comercial:</w:t>
            </w:r>
            <w:r>
              <w:rPr>
                <w:rFonts w:ascii="Calibri" w:eastAsia="Calibri" w:hAnsi="Calibri" w:cs="Calibri"/>
              </w:rPr>
              <w:t xml:space="preserve"> Licorería.</w:t>
            </w:r>
          </w:p>
        </w:tc>
      </w:tr>
      <w:tr w:rsidR="00F644B2">
        <w:trPr>
          <w:trHeight w:val="24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Tipo de Empresa:</w:t>
            </w:r>
            <w:r>
              <w:rPr>
                <w:rFonts w:ascii="Calibri" w:eastAsia="Calibri" w:hAnsi="Calibri" w:cs="Calibri"/>
              </w:rPr>
              <w:t xml:space="preserve"> Sociedad anónima cerrada.</w:t>
            </w:r>
          </w:p>
        </w:tc>
      </w:tr>
      <w:tr w:rsidR="00F644B2">
        <w:trPr>
          <w:trHeight w:val="180"/>
        </w:trPr>
        <w:tc>
          <w:tcPr>
            <w:tcW w:w="9450" w:type="dxa"/>
            <w:tcBorders>
              <w:top w:val="single" w:sz="4" w:space="0" w:color="000000"/>
              <w:left w:val="single" w:sz="4" w:space="0" w:color="000000"/>
              <w:bottom w:val="single" w:sz="4" w:space="0" w:color="000000"/>
              <w:right w:val="single" w:sz="4" w:space="0" w:color="000000"/>
            </w:tcBorders>
          </w:tcPr>
          <w:p w:rsidR="00F644B2" w:rsidRDefault="00A52341">
            <w:pPr>
              <w:jc w:val="both"/>
            </w:pPr>
            <w:r>
              <w:rPr>
                <w:rFonts w:ascii="Calibri" w:eastAsia="Calibri" w:hAnsi="Calibri" w:cs="Calibri"/>
                <w:b/>
              </w:rPr>
              <w:t>Condición:</w:t>
            </w:r>
            <w:r>
              <w:rPr>
                <w:rFonts w:ascii="Calibri" w:eastAsia="Calibri" w:hAnsi="Calibri" w:cs="Calibri"/>
              </w:rPr>
              <w:t xml:space="preserve"> Activo.</w:t>
            </w:r>
          </w:p>
        </w:tc>
      </w:tr>
    </w:tbl>
    <w:p w:rsidR="00F644B2" w:rsidRDefault="00F644B2">
      <w:pPr>
        <w:jc w:val="both"/>
      </w:pPr>
    </w:p>
    <w:p w:rsidR="00F644B2" w:rsidRDefault="00F644B2">
      <w:pPr>
        <w:jc w:val="both"/>
      </w:pPr>
    </w:p>
    <w:p w:rsidR="00F644B2" w:rsidRDefault="00A52341">
      <w:pPr>
        <w:jc w:val="both"/>
      </w:pPr>
      <w:r>
        <w:rPr>
          <w:rFonts w:ascii="Calibri" w:eastAsia="Calibri" w:hAnsi="Calibri" w:cs="Calibri"/>
          <w:b/>
          <w:sz w:val="24"/>
          <w:szCs w:val="24"/>
        </w:rPr>
        <w:t>Diseño de investigación:</w:t>
      </w:r>
    </w:p>
    <w:p w:rsidR="00F644B2" w:rsidRDefault="00A52341">
      <w:pPr>
        <w:ind w:left="720"/>
        <w:jc w:val="both"/>
      </w:pPr>
      <w:r>
        <w:rPr>
          <w:rFonts w:ascii="Calibri" w:eastAsia="Calibri" w:hAnsi="Calibri" w:cs="Calibri"/>
        </w:rPr>
        <w:t xml:space="preserve">Usaremos la </w:t>
      </w:r>
      <w:r>
        <w:rPr>
          <w:rFonts w:ascii="Calibri" w:eastAsia="Calibri" w:hAnsi="Calibri" w:cs="Calibri"/>
          <w:b/>
        </w:rPr>
        <w:t>investigación no experimental</w:t>
      </w:r>
      <w:r>
        <w:rPr>
          <w:rFonts w:ascii="Calibri" w:eastAsia="Calibri" w:hAnsi="Calibri" w:cs="Calibri"/>
        </w:rPr>
        <w:t xml:space="preserve"> ya que pretendemos obtener datos para usarla como información a estudiar durante la investigación sin forzar una determinada respuesta. Asimismo la investigación no experimental es de tipo</w:t>
      </w:r>
      <w:r>
        <w:rPr>
          <w:rFonts w:ascii="Calibri" w:eastAsia="Calibri" w:hAnsi="Calibri" w:cs="Calibri"/>
          <w:b/>
        </w:rPr>
        <w:t xml:space="preserve"> transeccional</w:t>
      </w:r>
      <w:r>
        <w:rPr>
          <w:rFonts w:ascii="Calibri" w:eastAsia="Calibri" w:hAnsi="Calibri" w:cs="Calibri"/>
        </w:rPr>
        <w:t>.</w:t>
      </w:r>
    </w:p>
    <w:p w:rsidR="00F644B2" w:rsidRDefault="00F644B2">
      <w:pPr>
        <w:ind w:left="720"/>
        <w:jc w:val="both"/>
      </w:pPr>
    </w:p>
    <w:p w:rsidR="00F644B2" w:rsidRDefault="00F644B2">
      <w:pPr>
        <w:ind w:left="720"/>
        <w:jc w:val="both"/>
      </w:pPr>
    </w:p>
    <w:p w:rsidR="00F644B2" w:rsidRDefault="00F644B2">
      <w:pPr>
        <w:ind w:left="720"/>
        <w:jc w:val="both"/>
      </w:pPr>
    </w:p>
    <w:p w:rsidR="00F644B2" w:rsidRDefault="00F644B2">
      <w:pPr>
        <w:ind w:left="720"/>
        <w:jc w:val="both"/>
      </w:pPr>
    </w:p>
    <w:p w:rsidR="00C53BE0" w:rsidRDefault="00C53BE0">
      <w:pPr>
        <w:ind w:left="720"/>
        <w:jc w:val="both"/>
      </w:pPr>
    </w:p>
    <w:p w:rsidR="00F644B2" w:rsidRDefault="00F644B2">
      <w:pPr>
        <w:ind w:left="720"/>
        <w:jc w:val="both"/>
      </w:pPr>
    </w:p>
    <w:p w:rsidR="00F644B2" w:rsidRDefault="00A52341">
      <w:pPr>
        <w:jc w:val="both"/>
      </w:pPr>
      <w:r>
        <w:rPr>
          <w:rFonts w:ascii="Calibri" w:eastAsia="Calibri" w:hAnsi="Calibri" w:cs="Calibri"/>
          <w:b/>
          <w:sz w:val="24"/>
          <w:szCs w:val="24"/>
        </w:rPr>
        <w:t>Población y muestra:</w:t>
      </w:r>
    </w:p>
    <w:p w:rsidR="00F644B2" w:rsidRDefault="00A52341">
      <w:pPr>
        <w:ind w:left="720"/>
        <w:jc w:val="both"/>
      </w:pPr>
      <w:r>
        <w:rPr>
          <w:rFonts w:ascii="Calibri" w:eastAsia="Calibri" w:hAnsi="Calibri" w:cs="Calibri"/>
        </w:rPr>
        <w:t xml:space="preserve">El ámbito geográfico de la población de estudio en nuestra investigación está determinado principalmente por personas que viven en </w:t>
      </w:r>
      <w:r>
        <w:rPr>
          <w:rFonts w:ascii="Calibri" w:eastAsia="Calibri" w:hAnsi="Calibri" w:cs="Calibri"/>
          <w:b/>
        </w:rPr>
        <w:t>Lima Norte</w:t>
      </w:r>
      <w:r>
        <w:rPr>
          <w:rFonts w:ascii="Calibri" w:eastAsia="Calibri" w:hAnsi="Calibri" w:cs="Calibri"/>
        </w:rPr>
        <w:t xml:space="preserve"> ya que en todo el Perú hay alrededor de 9 millones 904 mil 727 habitantes. En Lima Norte hay alrededor de </w:t>
      </w:r>
      <w:r>
        <w:rPr>
          <w:rFonts w:ascii="Calibri" w:eastAsia="Calibri" w:hAnsi="Calibri" w:cs="Calibri"/>
          <w:b/>
        </w:rPr>
        <w:t>2,476,181.75</w:t>
      </w:r>
      <w:r>
        <w:rPr>
          <w:rFonts w:ascii="Calibri" w:eastAsia="Calibri" w:hAnsi="Calibri" w:cs="Calibri"/>
        </w:rPr>
        <w:t xml:space="preserve"> habitantes que equivalen a un </w:t>
      </w:r>
      <w:r>
        <w:rPr>
          <w:rFonts w:ascii="Calibri" w:eastAsia="Calibri" w:hAnsi="Calibri" w:cs="Calibri"/>
          <w:b/>
        </w:rPr>
        <w:t>25.5%</w:t>
      </w:r>
      <w:r>
        <w:rPr>
          <w:rFonts w:ascii="Calibri" w:eastAsia="Calibri" w:hAnsi="Calibri" w:cs="Calibri"/>
        </w:rPr>
        <w:t xml:space="preserve"> estimado por el </w:t>
      </w:r>
      <w:r>
        <w:rPr>
          <w:rFonts w:ascii="Calibri" w:eastAsia="Calibri" w:hAnsi="Calibri" w:cs="Calibri"/>
          <w:highlight w:val="white"/>
        </w:rPr>
        <w:t>Dr. Aníbal Sánchez Aguilar (</w:t>
      </w:r>
      <w:r>
        <w:rPr>
          <w:rFonts w:ascii="Calibri" w:eastAsia="Calibri" w:hAnsi="Calibri" w:cs="Calibri"/>
        </w:rPr>
        <w:t xml:space="preserve">INEI, 2016). La población está compuesta por clientes asiduos y que suelen ir de forma frecuente al negocio así mismo los trabajadores que han consumido alguna vez en la empresa Osiris (bar). La zona de estudio se encuentra en los alrededores de la empresa localizada en Jr. Honestidad 7935. Pro - Los Olivos. Las edades de la población estudiada fluctúan en su mayoría a personas entre 22 y 32 años, pero cabe recalcar que el estudio fue realizado a personas de 18 años en adelante. </w:t>
      </w:r>
    </w:p>
    <w:p w:rsidR="00F644B2" w:rsidRDefault="00F644B2">
      <w:pPr>
        <w:ind w:left="720"/>
        <w:jc w:val="both"/>
      </w:pPr>
    </w:p>
    <w:p w:rsidR="00F644B2" w:rsidRDefault="00A52341">
      <w:pPr>
        <w:ind w:left="720"/>
        <w:jc w:val="both"/>
      </w:pPr>
      <w:r>
        <w:rPr>
          <w:rFonts w:ascii="Calibri" w:eastAsia="Calibri" w:hAnsi="Calibri" w:cs="Calibri"/>
          <w:b/>
        </w:rPr>
        <w:t>La muestra final estuvo constituida por 30 personas de una población de 100 personas.</w:t>
      </w:r>
    </w:p>
    <w:p w:rsidR="00F644B2" w:rsidRDefault="00F644B2">
      <w:pPr>
        <w:ind w:left="720"/>
        <w:jc w:val="both"/>
      </w:pPr>
    </w:p>
    <w:p w:rsidR="00F644B2" w:rsidRDefault="00F644B2">
      <w:pPr>
        <w:ind w:left="720"/>
        <w:jc w:val="both"/>
      </w:pPr>
    </w:p>
    <w:p w:rsidR="00F644B2" w:rsidRDefault="00A52341">
      <w:pPr>
        <w:jc w:val="both"/>
      </w:pPr>
      <w:r>
        <w:rPr>
          <w:rFonts w:ascii="Calibri" w:eastAsia="Calibri" w:hAnsi="Calibri" w:cs="Calibri"/>
          <w:b/>
          <w:sz w:val="24"/>
          <w:szCs w:val="24"/>
        </w:rPr>
        <w:t>Tipo de muestreo:</w:t>
      </w:r>
    </w:p>
    <w:p w:rsidR="00F644B2" w:rsidRDefault="00A52341">
      <w:pPr>
        <w:ind w:left="720"/>
        <w:jc w:val="both"/>
      </w:pPr>
      <w:r>
        <w:rPr>
          <w:rFonts w:ascii="Calibri" w:eastAsia="Calibri" w:hAnsi="Calibri" w:cs="Calibri"/>
        </w:rPr>
        <w:t xml:space="preserve">El tipo de muestreo a usar será de forma </w:t>
      </w:r>
      <w:r>
        <w:rPr>
          <w:rFonts w:ascii="Calibri" w:eastAsia="Calibri" w:hAnsi="Calibri" w:cs="Calibri"/>
          <w:b/>
        </w:rPr>
        <w:t xml:space="preserve">aleatoria simple </w:t>
      </w:r>
      <w:r>
        <w:rPr>
          <w:rFonts w:ascii="Calibri" w:eastAsia="Calibri" w:hAnsi="Calibri" w:cs="Calibri"/>
        </w:rPr>
        <w:t>ya que facilitará la elección de los datos recolectados durante el uso del instrumento de investigación.</w:t>
      </w:r>
    </w:p>
    <w:p w:rsidR="00F644B2" w:rsidRDefault="00F644B2">
      <w:pPr>
        <w:ind w:left="720"/>
        <w:jc w:val="both"/>
      </w:pPr>
    </w:p>
    <w:p w:rsidR="00F644B2" w:rsidRDefault="00F644B2">
      <w:pPr>
        <w:jc w:val="center"/>
      </w:pPr>
    </w:p>
    <w:p w:rsidR="00F644B2" w:rsidRDefault="00A52341">
      <w:r>
        <w:rPr>
          <w:rFonts w:ascii="Calibri" w:eastAsia="Calibri" w:hAnsi="Calibri" w:cs="Calibri"/>
          <w:b/>
          <w:sz w:val="24"/>
          <w:szCs w:val="24"/>
        </w:rPr>
        <w:t>Criterios de inclusión:</w:t>
      </w:r>
    </w:p>
    <w:p w:rsidR="00F644B2" w:rsidRDefault="00A52341">
      <w:pPr>
        <w:ind w:left="720" w:hanging="360"/>
      </w:pPr>
      <w:r>
        <w:rPr>
          <w:rFonts w:ascii="Calibri" w:eastAsia="Calibri" w:hAnsi="Calibri" w:cs="Calibri"/>
        </w:rPr>
        <w:t>·</w:t>
      </w:r>
      <w:r>
        <w:rPr>
          <w:rFonts w:ascii="Calibri" w:eastAsia="Calibri" w:hAnsi="Calibri" w:cs="Calibri"/>
          <w:sz w:val="14"/>
          <w:szCs w:val="14"/>
        </w:rPr>
        <w:t xml:space="preserve">         </w:t>
      </w:r>
      <w:r>
        <w:rPr>
          <w:rFonts w:ascii="Calibri" w:eastAsia="Calibri" w:hAnsi="Calibri" w:cs="Calibri"/>
        </w:rPr>
        <w:t>Ambos sexos.</w:t>
      </w:r>
    </w:p>
    <w:p w:rsidR="00F644B2" w:rsidRDefault="00A52341">
      <w:pPr>
        <w:ind w:left="720" w:hanging="360"/>
      </w:pPr>
      <w:r>
        <w:rPr>
          <w:rFonts w:ascii="Calibri" w:eastAsia="Calibri" w:hAnsi="Calibri" w:cs="Calibri"/>
        </w:rPr>
        <w:t>·</w:t>
      </w:r>
      <w:r>
        <w:rPr>
          <w:rFonts w:ascii="Calibri" w:eastAsia="Calibri" w:hAnsi="Calibri" w:cs="Calibri"/>
          <w:sz w:val="14"/>
          <w:szCs w:val="14"/>
        </w:rPr>
        <w:t xml:space="preserve">         </w:t>
      </w:r>
      <w:r>
        <w:rPr>
          <w:rFonts w:ascii="Calibri" w:eastAsia="Calibri" w:hAnsi="Calibri" w:cs="Calibri"/>
        </w:rPr>
        <w:t>De 18 años en adelante.</w:t>
      </w:r>
    </w:p>
    <w:p w:rsidR="00F644B2" w:rsidRDefault="00A52341">
      <w:pPr>
        <w:ind w:left="720" w:hanging="360"/>
      </w:pPr>
      <w:r>
        <w:rPr>
          <w:rFonts w:ascii="Calibri" w:eastAsia="Calibri" w:hAnsi="Calibri" w:cs="Calibri"/>
        </w:rPr>
        <w:t>·</w:t>
      </w:r>
      <w:r>
        <w:rPr>
          <w:rFonts w:ascii="Calibri" w:eastAsia="Calibri" w:hAnsi="Calibri" w:cs="Calibri"/>
          <w:sz w:val="14"/>
          <w:szCs w:val="14"/>
        </w:rPr>
        <w:t xml:space="preserve">         </w:t>
      </w:r>
      <w:r>
        <w:rPr>
          <w:rFonts w:ascii="Calibri" w:eastAsia="Calibri" w:hAnsi="Calibri" w:cs="Calibri"/>
        </w:rPr>
        <w:t>Horario de consumo entre</w:t>
      </w:r>
      <w:r>
        <w:rPr>
          <w:rFonts w:ascii="Calibri" w:eastAsia="Calibri" w:hAnsi="Calibri" w:cs="Calibri"/>
          <w:sz w:val="14"/>
          <w:szCs w:val="14"/>
        </w:rPr>
        <w:t xml:space="preserve"> </w:t>
      </w:r>
      <w:r>
        <w:rPr>
          <w:rFonts w:ascii="Calibri" w:eastAsia="Calibri" w:hAnsi="Calibri" w:cs="Calibri"/>
        </w:rPr>
        <w:t>tarde y noche.</w:t>
      </w:r>
    </w:p>
    <w:p w:rsidR="00F644B2" w:rsidRDefault="00A52341">
      <w:pPr>
        <w:ind w:left="720" w:hanging="360"/>
      </w:pPr>
      <w:r>
        <w:rPr>
          <w:rFonts w:ascii="Calibri" w:eastAsia="Calibri" w:hAnsi="Calibri" w:cs="Calibri"/>
        </w:rPr>
        <w:t>·</w:t>
      </w:r>
      <w:r>
        <w:rPr>
          <w:rFonts w:ascii="Calibri" w:eastAsia="Calibri" w:hAnsi="Calibri" w:cs="Calibri"/>
          <w:sz w:val="14"/>
          <w:szCs w:val="14"/>
        </w:rPr>
        <w:t xml:space="preserve">         </w:t>
      </w:r>
      <w:r>
        <w:rPr>
          <w:rFonts w:ascii="Calibri" w:eastAsia="Calibri" w:hAnsi="Calibri" w:cs="Calibri"/>
        </w:rPr>
        <w:t>Que deseen aportar su opinión.</w:t>
      </w:r>
    </w:p>
    <w:p w:rsidR="00F644B2" w:rsidRDefault="00A52341">
      <w:pPr>
        <w:ind w:left="720" w:hanging="360"/>
      </w:pPr>
      <w:r>
        <w:rPr>
          <w:rFonts w:ascii="Calibri" w:eastAsia="Calibri" w:hAnsi="Calibri" w:cs="Calibri"/>
        </w:rPr>
        <w:t>·</w:t>
      </w:r>
      <w:r>
        <w:rPr>
          <w:rFonts w:ascii="Calibri" w:eastAsia="Calibri" w:hAnsi="Calibri" w:cs="Calibri"/>
          <w:sz w:val="14"/>
          <w:szCs w:val="14"/>
        </w:rPr>
        <w:t xml:space="preserve">         </w:t>
      </w:r>
      <w:r>
        <w:rPr>
          <w:rFonts w:ascii="Calibri" w:eastAsia="Calibri" w:hAnsi="Calibri" w:cs="Calibri"/>
        </w:rPr>
        <w:t xml:space="preserve">Que deseen formar parte de la investigación a realizar.  </w:t>
      </w:r>
    </w:p>
    <w:p w:rsidR="00F644B2" w:rsidRDefault="00F644B2">
      <w:pPr>
        <w:ind w:left="720" w:hanging="360"/>
      </w:pPr>
    </w:p>
    <w:p w:rsidR="00F644B2" w:rsidRDefault="00F644B2"/>
    <w:p w:rsidR="00F644B2" w:rsidRDefault="00A52341">
      <w:r>
        <w:rPr>
          <w:rFonts w:ascii="Calibri" w:eastAsia="Calibri" w:hAnsi="Calibri" w:cs="Calibri"/>
          <w:b/>
          <w:sz w:val="24"/>
          <w:szCs w:val="24"/>
        </w:rPr>
        <w:t>Instrumento de recolección de datos:</w:t>
      </w:r>
    </w:p>
    <w:p w:rsidR="00F644B2" w:rsidRDefault="00A52341">
      <w:pPr>
        <w:ind w:left="720"/>
        <w:jc w:val="both"/>
      </w:pPr>
      <w:r>
        <w:rPr>
          <w:rFonts w:ascii="Calibri" w:eastAsia="Calibri" w:hAnsi="Calibri" w:cs="Calibri"/>
          <w:color w:val="222222"/>
          <w:highlight w:val="white"/>
        </w:rPr>
        <w:t>Es la herramienta utilizada por el investigador para recolectar la información de la muestra seleccionada y poder resolver el problema de la investigación, esto facilita resolver el problema a investigar. Los instrumentos están compuestos por escalas de medición.</w:t>
      </w:r>
    </w:p>
    <w:p w:rsidR="00F644B2" w:rsidRDefault="00F644B2">
      <w:pPr>
        <w:ind w:left="720"/>
        <w:jc w:val="both"/>
      </w:pPr>
    </w:p>
    <w:p w:rsidR="00F644B2" w:rsidRDefault="00A52341">
      <w:pPr>
        <w:ind w:left="720"/>
        <w:jc w:val="both"/>
      </w:pPr>
      <w:r>
        <w:rPr>
          <w:rFonts w:ascii="Calibri" w:eastAsia="Calibri" w:hAnsi="Calibri" w:cs="Calibri"/>
          <w:b/>
          <w:color w:val="222222"/>
          <w:highlight w:val="white"/>
        </w:rPr>
        <w:t>El instrumento a utilizar en esta investigación será el uso de una encuesta para así poder recolectar datos necesarios sobre las preferencias de los clientes y poder realizar a posterior un adecuado Business Intelligence en la empresa Osiris (Bar).</w:t>
      </w:r>
    </w:p>
    <w:p w:rsidR="00F644B2" w:rsidRDefault="00F644B2"/>
    <w:p w:rsidR="00F644B2" w:rsidRDefault="00A52341">
      <w:pPr>
        <w:ind w:left="1440"/>
        <w:jc w:val="both"/>
      </w:pPr>
      <w:r>
        <w:rPr>
          <w:rFonts w:ascii="Calibri" w:eastAsia="Calibri" w:hAnsi="Calibri" w:cs="Calibri"/>
          <w:highlight w:val="white"/>
        </w:rPr>
        <w:t>Según, M. GARCÍA, Ferrando, "prácticamente todo fenómeno social puede ser estudiado a través de las encuestas."</w:t>
      </w:r>
    </w:p>
    <w:p w:rsidR="00F644B2" w:rsidRDefault="00F644B2">
      <w:pPr>
        <w:ind w:left="1440"/>
        <w:jc w:val="both"/>
      </w:pPr>
    </w:p>
    <w:p w:rsidR="00F644B2" w:rsidRDefault="00F644B2">
      <w:pPr>
        <w:jc w:val="both"/>
      </w:pPr>
    </w:p>
    <w:p w:rsidR="00F644B2" w:rsidRDefault="00F644B2">
      <w:pPr>
        <w:jc w:val="both"/>
      </w:pPr>
    </w:p>
    <w:p w:rsidR="00F644B2" w:rsidRDefault="00F644B2">
      <w:pPr>
        <w:jc w:val="both"/>
      </w:pPr>
    </w:p>
    <w:p w:rsidR="00F644B2" w:rsidRDefault="00F644B2">
      <w:pPr>
        <w:jc w:val="both"/>
      </w:pPr>
    </w:p>
    <w:p w:rsidR="00F644B2" w:rsidRDefault="00F644B2">
      <w:pPr>
        <w:jc w:val="both"/>
      </w:pPr>
    </w:p>
    <w:p w:rsidR="00F644B2" w:rsidRDefault="00F644B2">
      <w:pPr>
        <w:jc w:val="both"/>
      </w:pPr>
    </w:p>
    <w:p w:rsidR="00F644B2" w:rsidRDefault="00F644B2">
      <w:pPr>
        <w:jc w:val="both"/>
      </w:pPr>
    </w:p>
    <w:p w:rsidR="00F644B2" w:rsidRDefault="00F644B2">
      <w:pPr>
        <w:jc w:val="both"/>
      </w:pPr>
    </w:p>
    <w:tbl>
      <w:tblPr>
        <w:tblStyle w:val="a0"/>
        <w:tblW w:w="8970" w:type="dxa"/>
        <w:tblInd w:w="-75" w:type="dxa"/>
        <w:tblBorders>
          <w:top w:val="nil"/>
          <w:left w:val="nil"/>
          <w:bottom w:val="nil"/>
          <w:right w:val="nil"/>
          <w:insideH w:val="nil"/>
          <w:insideV w:val="nil"/>
        </w:tblBorders>
        <w:tblLayout w:type="fixed"/>
        <w:tblLook w:val="0600" w:firstRow="0" w:lastRow="0" w:firstColumn="0" w:lastColumn="0" w:noHBand="1" w:noVBand="1"/>
      </w:tblPr>
      <w:tblGrid>
        <w:gridCol w:w="1785"/>
        <w:gridCol w:w="7185"/>
      </w:tblGrid>
      <w:tr w:rsidR="00F644B2">
        <w:tc>
          <w:tcPr>
            <w:tcW w:w="8970" w:type="dxa"/>
            <w:gridSpan w:val="2"/>
            <w:tcBorders>
              <w:top w:val="single" w:sz="8" w:space="0" w:color="000000"/>
              <w:left w:val="single" w:sz="8" w:space="0" w:color="000000"/>
              <w:bottom w:val="single" w:sz="8" w:space="0" w:color="000000"/>
              <w:right w:val="single" w:sz="8" w:space="0" w:color="000000"/>
            </w:tcBorders>
            <w:shd w:val="clear" w:color="auto" w:fill="BEBEBE"/>
            <w:tcMar>
              <w:top w:w="100" w:type="dxa"/>
              <w:left w:w="100" w:type="dxa"/>
              <w:bottom w:w="100" w:type="dxa"/>
              <w:right w:w="100" w:type="dxa"/>
            </w:tcMar>
          </w:tcPr>
          <w:p w:rsidR="00F644B2" w:rsidRDefault="00A52341">
            <w:pPr>
              <w:spacing w:line="246" w:lineRule="auto"/>
            </w:pPr>
            <w:r>
              <w:rPr>
                <w:rFonts w:ascii="Calibri" w:eastAsia="Calibri" w:hAnsi="Calibri" w:cs="Calibri"/>
                <w:b/>
                <w:sz w:val="28"/>
                <w:szCs w:val="28"/>
                <w:shd w:val="clear" w:color="auto" w:fill="BEBEBE"/>
              </w:rPr>
              <w:t xml:space="preserve">         DESCRIPCIÓN  DEL  INSTRUMENTO  DE  RECOLECCIÓN  DE  DATOS</w:t>
            </w:r>
          </w:p>
        </w:tc>
      </w:tr>
      <w:tr w:rsidR="00F644B2">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644B2" w:rsidRDefault="00A52341">
            <w:pPr>
              <w:spacing w:line="242" w:lineRule="auto"/>
              <w:jc w:val="center"/>
            </w:pPr>
            <w:r>
              <w:rPr>
                <w:rFonts w:ascii="Calibri" w:eastAsia="Calibri" w:hAnsi="Calibri" w:cs="Calibri"/>
                <w:b/>
              </w:rPr>
              <w:t>Nombre original</w:t>
            </w:r>
          </w:p>
        </w:tc>
        <w:tc>
          <w:tcPr>
            <w:tcW w:w="7185" w:type="dxa"/>
            <w:tcBorders>
              <w:bottom w:val="single" w:sz="8" w:space="0" w:color="000000"/>
              <w:right w:val="single" w:sz="8" w:space="0" w:color="000000"/>
            </w:tcBorders>
            <w:tcMar>
              <w:top w:w="100" w:type="dxa"/>
              <w:left w:w="100" w:type="dxa"/>
              <w:bottom w:w="100" w:type="dxa"/>
              <w:right w:w="100" w:type="dxa"/>
            </w:tcMar>
          </w:tcPr>
          <w:p w:rsidR="00F644B2" w:rsidRDefault="00A52341">
            <w:pPr>
              <w:ind w:left="440"/>
              <w:jc w:val="both"/>
            </w:pPr>
            <w:r>
              <w:rPr>
                <w:rFonts w:ascii="Calibri" w:eastAsia="Calibri" w:hAnsi="Calibri" w:cs="Calibri"/>
                <w:b/>
                <w:sz w:val="24"/>
                <w:szCs w:val="24"/>
              </w:rPr>
              <w:t xml:space="preserve">  Encuesta sobre preferencias del cliente.</w:t>
            </w:r>
          </w:p>
        </w:tc>
      </w:tr>
      <w:tr w:rsidR="00F644B2">
        <w:trPr>
          <w:trHeight w:val="1520"/>
        </w:trPr>
        <w:tc>
          <w:tcPr>
            <w:tcW w:w="1785" w:type="dxa"/>
            <w:tcBorders>
              <w:left w:val="single" w:sz="8" w:space="0" w:color="000000"/>
              <w:bottom w:val="single" w:sz="8" w:space="0" w:color="000000"/>
              <w:right w:val="single" w:sz="8" w:space="0" w:color="000000"/>
            </w:tcBorders>
            <w:shd w:val="clear" w:color="auto" w:fill="BEBEBE"/>
            <w:tcMar>
              <w:top w:w="100" w:type="dxa"/>
              <w:left w:w="100" w:type="dxa"/>
              <w:bottom w:w="100" w:type="dxa"/>
              <w:right w:w="100" w:type="dxa"/>
            </w:tcMar>
          </w:tcPr>
          <w:p w:rsidR="00F644B2" w:rsidRDefault="00F644B2">
            <w:pPr>
              <w:spacing w:line="246" w:lineRule="auto"/>
              <w:jc w:val="center"/>
            </w:pPr>
          </w:p>
          <w:p w:rsidR="00F644B2" w:rsidRDefault="00F644B2">
            <w:pPr>
              <w:spacing w:line="246" w:lineRule="auto"/>
              <w:jc w:val="center"/>
            </w:pPr>
          </w:p>
          <w:p w:rsidR="00F644B2" w:rsidRDefault="00A52341">
            <w:pPr>
              <w:spacing w:line="246" w:lineRule="auto"/>
              <w:jc w:val="center"/>
            </w:pPr>
            <w:r>
              <w:rPr>
                <w:rFonts w:ascii="Calibri" w:eastAsia="Calibri" w:hAnsi="Calibri" w:cs="Calibri"/>
                <w:b/>
                <w:shd w:val="clear" w:color="auto" w:fill="BEBEBE"/>
              </w:rPr>
              <w:t>Autor(es)</w:t>
            </w:r>
          </w:p>
        </w:tc>
        <w:tc>
          <w:tcPr>
            <w:tcW w:w="7185" w:type="dxa"/>
            <w:tcBorders>
              <w:bottom w:val="single" w:sz="8" w:space="0" w:color="000000"/>
              <w:right w:val="single" w:sz="8" w:space="0" w:color="000000"/>
            </w:tcBorders>
            <w:shd w:val="clear" w:color="auto" w:fill="BEBEBE"/>
            <w:tcMar>
              <w:top w:w="100" w:type="dxa"/>
              <w:left w:w="100" w:type="dxa"/>
              <w:bottom w:w="100" w:type="dxa"/>
              <w:right w:w="100" w:type="dxa"/>
            </w:tcMar>
          </w:tcPr>
          <w:p w:rsidR="00F644B2" w:rsidRDefault="00A52341">
            <w:pPr>
              <w:ind w:left="440"/>
              <w:jc w:val="both"/>
            </w:pPr>
            <w:r>
              <w:rPr>
                <w:rFonts w:ascii="Calibri" w:eastAsia="Calibri" w:hAnsi="Calibri" w:cs="Calibri"/>
                <w:sz w:val="20"/>
                <w:szCs w:val="20"/>
                <w:shd w:val="clear" w:color="auto" w:fill="BEBEBE"/>
              </w:rPr>
              <w:t xml:space="preserve">  Candelario Fuentes, Jhunino.</w:t>
            </w:r>
          </w:p>
          <w:p w:rsidR="00F644B2" w:rsidRDefault="00A52341">
            <w:pPr>
              <w:ind w:left="440"/>
              <w:jc w:val="both"/>
            </w:pPr>
            <w:r>
              <w:rPr>
                <w:rFonts w:ascii="Calibri" w:eastAsia="Calibri" w:hAnsi="Calibri" w:cs="Calibri"/>
                <w:sz w:val="20"/>
                <w:szCs w:val="20"/>
                <w:shd w:val="clear" w:color="auto" w:fill="BEBEBE"/>
              </w:rPr>
              <w:t xml:space="preserve">  Córdova Urriola, José Williams.</w:t>
            </w:r>
          </w:p>
          <w:p w:rsidR="00F644B2" w:rsidRDefault="00A52341">
            <w:pPr>
              <w:ind w:left="440"/>
              <w:jc w:val="both"/>
            </w:pPr>
            <w:r>
              <w:rPr>
                <w:rFonts w:ascii="Calibri" w:eastAsia="Calibri" w:hAnsi="Calibri" w:cs="Calibri"/>
                <w:sz w:val="20"/>
                <w:szCs w:val="20"/>
                <w:shd w:val="clear" w:color="auto" w:fill="BEBEBE"/>
              </w:rPr>
              <w:t xml:space="preserve">  Loayza </w:t>
            </w:r>
            <w:r w:rsidR="00C53BE0">
              <w:rPr>
                <w:rFonts w:ascii="Calibri" w:eastAsia="Calibri" w:hAnsi="Calibri" w:cs="Calibri"/>
                <w:sz w:val="20"/>
                <w:szCs w:val="20"/>
                <w:shd w:val="clear" w:color="auto" w:fill="BEBEBE"/>
              </w:rPr>
              <w:t>Pérez</w:t>
            </w:r>
            <w:r>
              <w:rPr>
                <w:rFonts w:ascii="Calibri" w:eastAsia="Calibri" w:hAnsi="Calibri" w:cs="Calibri"/>
                <w:sz w:val="20"/>
                <w:szCs w:val="20"/>
                <w:shd w:val="clear" w:color="auto" w:fill="BEBEBE"/>
              </w:rPr>
              <w:t>, Wilber Ovet.</w:t>
            </w:r>
          </w:p>
          <w:p w:rsidR="00F644B2" w:rsidRDefault="00A52341" w:rsidP="00C53BE0">
            <w:pPr>
              <w:ind w:left="440"/>
              <w:jc w:val="both"/>
            </w:pPr>
            <w:r>
              <w:rPr>
                <w:rFonts w:ascii="Calibri" w:eastAsia="Calibri" w:hAnsi="Calibri" w:cs="Calibri"/>
                <w:sz w:val="20"/>
                <w:szCs w:val="20"/>
                <w:shd w:val="clear" w:color="auto" w:fill="BEBEBE"/>
              </w:rPr>
              <w:t xml:space="preserve">  Monroy Álvarez, Jhonatan.</w:t>
            </w:r>
          </w:p>
        </w:tc>
      </w:tr>
      <w:tr w:rsidR="00F644B2">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644B2" w:rsidRDefault="00A52341">
            <w:pPr>
              <w:spacing w:line="242" w:lineRule="auto"/>
              <w:jc w:val="center"/>
            </w:pPr>
            <w:r>
              <w:rPr>
                <w:rFonts w:ascii="Calibri" w:eastAsia="Calibri" w:hAnsi="Calibri" w:cs="Calibri"/>
                <w:b/>
              </w:rPr>
              <w:t>Procedencia</w:t>
            </w:r>
          </w:p>
        </w:tc>
        <w:tc>
          <w:tcPr>
            <w:tcW w:w="7185" w:type="dxa"/>
            <w:tcBorders>
              <w:bottom w:val="single" w:sz="8" w:space="0" w:color="000000"/>
              <w:right w:val="single" w:sz="8" w:space="0" w:color="000000"/>
            </w:tcBorders>
            <w:tcMar>
              <w:top w:w="100" w:type="dxa"/>
              <w:left w:w="100" w:type="dxa"/>
              <w:bottom w:w="100" w:type="dxa"/>
              <w:right w:w="100" w:type="dxa"/>
            </w:tcMar>
          </w:tcPr>
          <w:p w:rsidR="00F644B2" w:rsidRDefault="00A52341">
            <w:pPr>
              <w:ind w:left="440"/>
              <w:jc w:val="both"/>
            </w:pPr>
            <w:r>
              <w:rPr>
                <w:rFonts w:ascii="Calibri" w:eastAsia="Calibri" w:hAnsi="Calibri" w:cs="Calibri"/>
                <w:sz w:val="20"/>
                <w:szCs w:val="20"/>
              </w:rPr>
              <w:t xml:space="preserve">  Perú.</w:t>
            </w:r>
          </w:p>
        </w:tc>
      </w:tr>
      <w:tr w:rsidR="00F644B2">
        <w:tc>
          <w:tcPr>
            <w:tcW w:w="1785" w:type="dxa"/>
            <w:tcBorders>
              <w:left w:val="single" w:sz="8" w:space="0" w:color="000000"/>
              <w:bottom w:val="single" w:sz="8" w:space="0" w:color="000000"/>
              <w:right w:val="single" w:sz="8" w:space="0" w:color="000000"/>
            </w:tcBorders>
            <w:shd w:val="clear" w:color="auto" w:fill="BEBEBE"/>
            <w:tcMar>
              <w:top w:w="100" w:type="dxa"/>
              <w:left w:w="100" w:type="dxa"/>
              <w:bottom w:w="100" w:type="dxa"/>
              <w:right w:w="100" w:type="dxa"/>
            </w:tcMar>
          </w:tcPr>
          <w:p w:rsidR="00F644B2" w:rsidRDefault="00A52341">
            <w:pPr>
              <w:spacing w:line="246" w:lineRule="auto"/>
              <w:jc w:val="center"/>
            </w:pPr>
            <w:r>
              <w:rPr>
                <w:rFonts w:ascii="Calibri" w:eastAsia="Calibri" w:hAnsi="Calibri" w:cs="Calibri"/>
                <w:b/>
                <w:shd w:val="clear" w:color="auto" w:fill="BEBEBE"/>
              </w:rPr>
              <w:t>Año de elaboración</w:t>
            </w:r>
          </w:p>
        </w:tc>
        <w:tc>
          <w:tcPr>
            <w:tcW w:w="7185" w:type="dxa"/>
            <w:tcBorders>
              <w:bottom w:val="single" w:sz="8" w:space="0" w:color="000000"/>
              <w:right w:val="single" w:sz="8" w:space="0" w:color="000000"/>
            </w:tcBorders>
            <w:shd w:val="clear" w:color="auto" w:fill="BEBEBE"/>
            <w:tcMar>
              <w:top w:w="100" w:type="dxa"/>
              <w:left w:w="100" w:type="dxa"/>
              <w:bottom w:w="100" w:type="dxa"/>
              <w:right w:w="100" w:type="dxa"/>
            </w:tcMar>
          </w:tcPr>
          <w:p w:rsidR="00F644B2" w:rsidRDefault="00A52341">
            <w:pPr>
              <w:ind w:left="440"/>
              <w:jc w:val="both"/>
            </w:pPr>
            <w:r>
              <w:rPr>
                <w:rFonts w:ascii="Calibri" w:eastAsia="Calibri" w:hAnsi="Calibri" w:cs="Calibri"/>
                <w:sz w:val="20"/>
                <w:szCs w:val="20"/>
                <w:shd w:val="clear" w:color="auto" w:fill="BEBEBE"/>
              </w:rPr>
              <w:t xml:space="preserve">  2016.</w:t>
            </w:r>
          </w:p>
        </w:tc>
      </w:tr>
      <w:tr w:rsidR="00F644B2">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644B2" w:rsidRDefault="00A52341">
            <w:pPr>
              <w:spacing w:line="242" w:lineRule="auto"/>
              <w:jc w:val="center"/>
            </w:pPr>
            <w:r>
              <w:rPr>
                <w:rFonts w:ascii="Calibri" w:eastAsia="Calibri" w:hAnsi="Calibri" w:cs="Calibri"/>
                <w:b/>
              </w:rPr>
              <w:t>Administración</w:t>
            </w:r>
          </w:p>
        </w:tc>
        <w:tc>
          <w:tcPr>
            <w:tcW w:w="7185" w:type="dxa"/>
            <w:tcBorders>
              <w:bottom w:val="single" w:sz="8" w:space="0" w:color="000000"/>
              <w:right w:val="single" w:sz="8" w:space="0" w:color="000000"/>
            </w:tcBorders>
            <w:tcMar>
              <w:top w:w="100" w:type="dxa"/>
              <w:left w:w="100" w:type="dxa"/>
              <w:bottom w:w="100" w:type="dxa"/>
              <w:right w:w="100" w:type="dxa"/>
            </w:tcMar>
          </w:tcPr>
          <w:p w:rsidR="00F644B2" w:rsidRDefault="00A52341">
            <w:pPr>
              <w:ind w:left="440"/>
              <w:jc w:val="both"/>
            </w:pPr>
            <w:r>
              <w:rPr>
                <w:rFonts w:ascii="Calibri" w:eastAsia="Calibri" w:hAnsi="Calibri" w:cs="Calibri"/>
                <w:sz w:val="20"/>
                <w:szCs w:val="20"/>
              </w:rPr>
              <w:t xml:space="preserve">  Individual o colectiva.</w:t>
            </w:r>
          </w:p>
        </w:tc>
      </w:tr>
      <w:tr w:rsidR="00F644B2">
        <w:tc>
          <w:tcPr>
            <w:tcW w:w="1785" w:type="dxa"/>
            <w:tcBorders>
              <w:left w:val="single" w:sz="8" w:space="0" w:color="000000"/>
              <w:bottom w:val="single" w:sz="8" w:space="0" w:color="000000"/>
              <w:right w:val="single" w:sz="8" w:space="0" w:color="000000"/>
            </w:tcBorders>
            <w:shd w:val="clear" w:color="auto" w:fill="BEBEBE"/>
            <w:tcMar>
              <w:top w:w="100" w:type="dxa"/>
              <w:left w:w="100" w:type="dxa"/>
              <w:bottom w:w="100" w:type="dxa"/>
              <w:right w:w="100" w:type="dxa"/>
            </w:tcMar>
          </w:tcPr>
          <w:p w:rsidR="00F644B2" w:rsidRDefault="00A52341">
            <w:pPr>
              <w:spacing w:line="246" w:lineRule="auto"/>
              <w:jc w:val="center"/>
            </w:pPr>
            <w:r>
              <w:rPr>
                <w:rFonts w:ascii="Calibri" w:eastAsia="Calibri" w:hAnsi="Calibri" w:cs="Calibri"/>
                <w:b/>
                <w:shd w:val="clear" w:color="auto" w:fill="BEBEBE"/>
              </w:rPr>
              <w:t>Aplicación</w:t>
            </w:r>
          </w:p>
        </w:tc>
        <w:tc>
          <w:tcPr>
            <w:tcW w:w="7185" w:type="dxa"/>
            <w:tcBorders>
              <w:bottom w:val="single" w:sz="8" w:space="0" w:color="000000"/>
              <w:right w:val="single" w:sz="8" w:space="0" w:color="000000"/>
            </w:tcBorders>
            <w:shd w:val="clear" w:color="auto" w:fill="BEBEBE"/>
            <w:tcMar>
              <w:top w:w="100" w:type="dxa"/>
              <w:left w:w="100" w:type="dxa"/>
              <w:bottom w:w="100" w:type="dxa"/>
              <w:right w:w="100" w:type="dxa"/>
            </w:tcMar>
          </w:tcPr>
          <w:p w:rsidR="00F644B2" w:rsidRDefault="00A52341">
            <w:pPr>
              <w:ind w:left="440"/>
              <w:jc w:val="both"/>
            </w:pPr>
            <w:r>
              <w:rPr>
                <w:rFonts w:ascii="Calibri" w:eastAsia="Calibri" w:hAnsi="Calibri" w:cs="Calibri"/>
                <w:sz w:val="20"/>
                <w:szCs w:val="20"/>
                <w:shd w:val="clear" w:color="auto" w:fill="BEBEBE"/>
              </w:rPr>
              <w:t xml:space="preserve">  Adolescentes y adultos</w:t>
            </w:r>
          </w:p>
        </w:tc>
      </w:tr>
      <w:tr w:rsidR="00F644B2">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644B2" w:rsidRDefault="00F644B2">
            <w:pPr>
              <w:spacing w:line="273" w:lineRule="auto"/>
              <w:ind w:right="100"/>
              <w:jc w:val="center"/>
            </w:pPr>
          </w:p>
          <w:p w:rsidR="00F644B2" w:rsidRDefault="00A52341">
            <w:pPr>
              <w:spacing w:line="273" w:lineRule="auto"/>
              <w:ind w:right="100"/>
              <w:jc w:val="center"/>
            </w:pPr>
            <w:r>
              <w:rPr>
                <w:rFonts w:ascii="Calibri" w:eastAsia="Calibri" w:hAnsi="Calibri" w:cs="Calibri"/>
                <w:b/>
              </w:rPr>
              <w:t>Componentes</w:t>
            </w:r>
          </w:p>
          <w:p w:rsidR="00F644B2" w:rsidRDefault="00A52341">
            <w:pPr>
              <w:spacing w:line="273" w:lineRule="auto"/>
              <w:ind w:right="100"/>
              <w:jc w:val="center"/>
            </w:pPr>
            <w:r>
              <w:rPr>
                <w:rFonts w:ascii="Calibri" w:eastAsia="Calibri" w:hAnsi="Calibri" w:cs="Calibri"/>
                <w:b/>
              </w:rPr>
              <w:t xml:space="preserve">del instrumento </w:t>
            </w:r>
          </w:p>
          <w:p w:rsidR="00F644B2" w:rsidRDefault="00A52341">
            <w:pPr>
              <w:spacing w:line="273" w:lineRule="auto"/>
              <w:ind w:right="100"/>
              <w:jc w:val="center"/>
            </w:pPr>
            <w:r>
              <w:rPr>
                <w:rFonts w:ascii="Calibri" w:eastAsia="Calibri" w:hAnsi="Calibri" w:cs="Calibri"/>
                <w:b/>
              </w:rPr>
              <w:t xml:space="preserve">a utilizar </w:t>
            </w:r>
          </w:p>
          <w:p w:rsidR="00F644B2" w:rsidRDefault="00A52341">
            <w:pPr>
              <w:spacing w:line="273" w:lineRule="auto"/>
              <w:ind w:right="100"/>
              <w:jc w:val="center"/>
            </w:pPr>
            <w:r>
              <w:rPr>
                <w:rFonts w:ascii="Calibri" w:eastAsia="Calibri" w:hAnsi="Calibri" w:cs="Calibri"/>
                <w:b/>
              </w:rPr>
              <w:t>en la</w:t>
            </w:r>
          </w:p>
          <w:p w:rsidR="00F644B2" w:rsidRDefault="00A52341">
            <w:pPr>
              <w:spacing w:line="273" w:lineRule="auto"/>
              <w:ind w:right="100"/>
              <w:jc w:val="center"/>
            </w:pPr>
            <w:r>
              <w:rPr>
                <w:rFonts w:ascii="Calibri" w:eastAsia="Calibri" w:hAnsi="Calibri" w:cs="Calibri"/>
                <w:b/>
              </w:rPr>
              <w:t>investigación</w:t>
            </w:r>
          </w:p>
        </w:tc>
        <w:tc>
          <w:tcPr>
            <w:tcW w:w="7185" w:type="dxa"/>
            <w:tcBorders>
              <w:bottom w:val="single" w:sz="8" w:space="0" w:color="000000"/>
              <w:right w:val="single" w:sz="8" w:space="0" w:color="000000"/>
            </w:tcBorders>
            <w:tcMar>
              <w:top w:w="100" w:type="dxa"/>
              <w:left w:w="100" w:type="dxa"/>
              <w:bottom w:w="100" w:type="dxa"/>
              <w:right w:w="100" w:type="dxa"/>
            </w:tcMar>
          </w:tcPr>
          <w:p w:rsidR="00F644B2" w:rsidRDefault="00A52341">
            <w:pPr>
              <w:spacing w:line="237" w:lineRule="auto"/>
              <w:ind w:left="540" w:right="1780"/>
              <w:jc w:val="both"/>
            </w:pPr>
            <w:r>
              <w:rPr>
                <w:rFonts w:ascii="Calibri" w:eastAsia="Calibri" w:hAnsi="Calibri" w:cs="Calibri"/>
                <w:sz w:val="20"/>
                <w:szCs w:val="20"/>
              </w:rPr>
              <w:t>El instrumento se divide en cinco componentes:</w:t>
            </w:r>
          </w:p>
          <w:p w:rsidR="00F644B2" w:rsidRDefault="00A52341">
            <w:pPr>
              <w:spacing w:before="40"/>
              <w:ind w:left="540" w:firstLine="180"/>
              <w:jc w:val="both"/>
            </w:pPr>
            <w:r>
              <w:rPr>
                <w:rFonts w:ascii="Calibri" w:eastAsia="Calibri" w:hAnsi="Calibri" w:cs="Calibri"/>
                <w:sz w:val="20"/>
                <w:szCs w:val="20"/>
              </w:rPr>
              <w:t>-   Productos preferidos por el cliente.</w:t>
            </w:r>
          </w:p>
          <w:p w:rsidR="00F644B2" w:rsidRDefault="00A52341">
            <w:pPr>
              <w:spacing w:before="20"/>
              <w:ind w:left="860" w:hanging="140"/>
              <w:jc w:val="both"/>
            </w:pPr>
            <w:r>
              <w:rPr>
                <w:rFonts w:ascii="Calibri" w:eastAsia="Calibri" w:hAnsi="Calibri" w:cs="Calibri"/>
                <w:sz w:val="20"/>
                <w:szCs w:val="20"/>
              </w:rPr>
              <w:t>-   Calidad del producto.</w:t>
            </w:r>
          </w:p>
          <w:p w:rsidR="00F644B2" w:rsidRDefault="00A52341">
            <w:pPr>
              <w:spacing w:before="20"/>
              <w:ind w:left="860" w:hanging="140"/>
              <w:jc w:val="both"/>
            </w:pPr>
            <w:r>
              <w:rPr>
                <w:rFonts w:ascii="Calibri" w:eastAsia="Calibri" w:hAnsi="Calibri" w:cs="Calibri"/>
                <w:sz w:val="20"/>
                <w:szCs w:val="20"/>
              </w:rPr>
              <w:t>-   Calidad de atención al cliente.</w:t>
            </w:r>
          </w:p>
          <w:p w:rsidR="00F644B2" w:rsidRDefault="00A52341">
            <w:pPr>
              <w:spacing w:before="20"/>
              <w:ind w:left="860" w:hanging="140"/>
              <w:jc w:val="both"/>
            </w:pPr>
            <w:r>
              <w:rPr>
                <w:rFonts w:ascii="Calibri" w:eastAsia="Calibri" w:hAnsi="Calibri" w:cs="Calibri"/>
                <w:sz w:val="20"/>
                <w:szCs w:val="20"/>
              </w:rPr>
              <w:t>-   Preferencias de horarios de consumo.</w:t>
            </w:r>
          </w:p>
          <w:p w:rsidR="00F644B2" w:rsidRDefault="00A52341">
            <w:pPr>
              <w:spacing w:before="20"/>
              <w:ind w:left="860" w:hanging="140"/>
              <w:jc w:val="both"/>
            </w:pPr>
            <w:r>
              <w:rPr>
                <w:rFonts w:ascii="Calibri" w:eastAsia="Calibri" w:hAnsi="Calibri" w:cs="Calibri"/>
                <w:sz w:val="20"/>
                <w:szCs w:val="20"/>
              </w:rPr>
              <w:t>-   Conocimientos sobre productos brindados.</w:t>
            </w:r>
          </w:p>
          <w:p w:rsidR="00F644B2" w:rsidRDefault="00A52341">
            <w:pPr>
              <w:spacing w:before="20" w:line="261" w:lineRule="auto"/>
              <w:ind w:left="720" w:right="1780"/>
              <w:jc w:val="both"/>
            </w:pPr>
            <w:r>
              <w:rPr>
                <w:rFonts w:ascii="Calibri" w:eastAsia="Calibri" w:hAnsi="Calibri" w:cs="Calibri"/>
                <w:sz w:val="20"/>
                <w:szCs w:val="20"/>
              </w:rPr>
              <w:t xml:space="preserve"> </w:t>
            </w:r>
          </w:p>
          <w:p w:rsidR="00F644B2" w:rsidRDefault="00A52341">
            <w:pPr>
              <w:spacing w:before="20" w:line="261" w:lineRule="auto"/>
              <w:ind w:left="440" w:right="1065"/>
              <w:jc w:val="both"/>
            </w:pPr>
            <w:r>
              <w:rPr>
                <w:rFonts w:ascii="Calibri" w:eastAsia="Calibri" w:hAnsi="Calibri" w:cs="Calibri"/>
                <w:sz w:val="20"/>
                <w:szCs w:val="20"/>
              </w:rPr>
              <w:t xml:space="preserve">  Además la encuesta nos brinda un puntaje total:</w:t>
            </w:r>
          </w:p>
          <w:p w:rsidR="00F644B2" w:rsidRDefault="00A52341">
            <w:pPr>
              <w:ind w:left="400"/>
              <w:jc w:val="both"/>
            </w:pPr>
            <w:r>
              <w:rPr>
                <w:rFonts w:ascii="Calibri" w:eastAsia="Calibri" w:hAnsi="Calibri" w:cs="Calibri"/>
                <w:sz w:val="20"/>
                <w:szCs w:val="20"/>
              </w:rPr>
              <w:t xml:space="preserve">       -   Preferencias del cliente.</w:t>
            </w:r>
          </w:p>
        </w:tc>
      </w:tr>
      <w:tr w:rsidR="00F644B2">
        <w:tc>
          <w:tcPr>
            <w:tcW w:w="1785" w:type="dxa"/>
            <w:tcBorders>
              <w:left w:val="single" w:sz="8" w:space="0" w:color="000000"/>
              <w:bottom w:val="single" w:sz="8" w:space="0" w:color="000000"/>
              <w:right w:val="single" w:sz="8" w:space="0" w:color="000000"/>
            </w:tcBorders>
            <w:shd w:val="clear" w:color="auto" w:fill="BEBEBE"/>
            <w:tcMar>
              <w:top w:w="100" w:type="dxa"/>
              <w:left w:w="100" w:type="dxa"/>
              <w:bottom w:w="100" w:type="dxa"/>
              <w:right w:w="100" w:type="dxa"/>
            </w:tcMar>
          </w:tcPr>
          <w:p w:rsidR="00F644B2" w:rsidRDefault="00F644B2">
            <w:pPr>
              <w:spacing w:line="242" w:lineRule="auto"/>
              <w:jc w:val="center"/>
            </w:pPr>
          </w:p>
          <w:p w:rsidR="00F644B2" w:rsidRDefault="00A52341">
            <w:pPr>
              <w:spacing w:line="242" w:lineRule="auto"/>
              <w:jc w:val="center"/>
            </w:pPr>
            <w:r>
              <w:rPr>
                <w:rFonts w:ascii="Calibri" w:eastAsia="Calibri" w:hAnsi="Calibri" w:cs="Calibri"/>
                <w:b/>
                <w:shd w:val="clear" w:color="auto" w:fill="BEBEBE"/>
              </w:rPr>
              <w:t>Materiales</w:t>
            </w:r>
          </w:p>
        </w:tc>
        <w:tc>
          <w:tcPr>
            <w:tcW w:w="7185" w:type="dxa"/>
            <w:tcBorders>
              <w:bottom w:val="single" w:sz="8" w:space="0" w:color="000000"/>
              <w:right w:val="single" w:sz="8" w:space="0" w:color="000000"/>
            </w:tcBorders>
            <w:shd w:val="clear" w:color="auto" w:fill="BEBEBE"/>
            <w:tcMar>
              <w:top w:w="100" w:type="dxa"/>
              <w:left w:w="100" w:type="dxa"/>
              <w:bottom w:w="100" w:type="dxa"/>
              <w:right w:w="100" w:type="dxa"/>
            </w:tcMar>
          </w:tcPr>
          <w:p w:rsidR="00F644B2" w:rsidRDefault="00A52341">
            <w:pPr>
              <w:ind w:left="440" w:right="585"/>
              <w:jc w:val="both"/>
            </w:pPr>
            <w:r>
              <w:rPr>
                <w:rFonts w:ascii="Calibri" w:eastAsia="Calibri" w:hAnsi="Calibri" w:cs="Calibri"/>
                <w:sz w:val="20"/>
                <w:szCs w:val="20"/>
                <w:shd w:val="clear" w:color="auto" w:fill="BEBEBE"/>
              </w:rPr>
              <w:t>Conocimiento informado, ficha de datos sociodemográficos, instrucciones de la encuesta, componentes y preguntas, respuestas y por último material de la encuesta brindada se hará uso de un breve agradecimiento.</w:t>
            </w:r>
          </w:p>
        </w:tc>
      </w:tr>
      <w:tr w:rsidR="00F644B2">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644B2" w:rsidRDefault="00A52341">
            <w:pPr>
              <w:spacing w:line="246" w:lineRule="auto"/>
              <w:jc w:val="center"/>
            </w:pPr>
            <w:r>
              <w:rPr>
                <w:rFonts w:ascii="Calibri" w:eastAsia="Calibri" w:hAnsi="Calibri" w:cs="Calibri"/>
                <w:b/>
              </w:rPr>
              <w:t>Número</w:t>
            </w:r>
            <w:r>
              <w:rPr>
                <w:rFonts w:ascii="Calibri" w:eastAsia="Calibri" w:hAnsi="Calibri" w:cs="Calibri"/>
                <w:b/>
              </w:rPr>
              <w:br/>
              <w:t>de ítems</w:t>
            </w:r>
          </w:p>
        </w:tc>
        <w:tc>
          <w:tcPr>
            <w:tcW w:w="7185" w:type="dxa"/>
            <w:tcBorders>
              <w:bottom w:val="single" w:sz="8" w:space="0" w:color="000000"/>
              <w:right w:val="single" w:sz="8" w:space="0" w:color="000000"/>
            </w:tcBorders>
            <w:tcMar>
              <w:top w:w="100" w:type="dxa"/>
              <w:left w:w="100" w:type="dxa"/>
              <w:bottom w:w="100" w:type="dxa"/>
              <w:right w:w="100" w:type="dxa"/>
            </w:tcMar>
          </w:tcPr>
          <w:p w:rsidR="00F644B2" w:rsidRDefault="00A52341">
            <w:pPr>
              <w:ind w:left="440" w:right="585"/>
              <w:jc w:val="both"/>
            </w:pPr>
            <w:r>
              <w:rPr>
                <w:rFonts w:ascii="Calibri" w:eastAsia="Calibri" w:hAnsi="Calibri" w:cs="Calibri"/>
                <w:sz w:val="20"/>
                <w:szCs w:val="20"/>
              </w:rPr>
              <w:t>La encuesta tiene 15 ítems, correspondiente a 3 ítems por cada componente.</w:t>
            </w:r>
          </w:p>
        </w:tc>
      </w:tr>
      <w:tr w:rsidR="00F644B2">
        <w:tc>
          <w:tcPr>
            <w:tcW w:w="1785" w:type="dxa"/>
            <w:tcBorders>
              <w:left w:val="single" w:sz="8" w:space="0" w:color="000000"/>
              <w:bottom w:val="single" w:sz="8" w:space="0" w:color="000000"/>
              <w:right w:val="single" w:sz="8" w:space="0" w:color="000000"/>
            </w:tcBorders>
            <w:shd w:val="clear" w:color="auto" w:fill="BEBEBE"/>
            <w:tcMar>
              <w:top w:w="100" w:type="dxa"/>
              <w:left w:w="100" w:type="dxa"/>
              <w:bottom w:w="100" w:type="dxa"/>
              <w:right w:w="100" w:type="dxa"/>
            </w:tcMar>
          </w:tcPr>
          <w:p w:rsidR="00F644B2" w:rsidRDefault="00F644B2">
            <w:pPr>
              <w:spacing w:line="243" w:lineRule="auto"/>
              <w:jc w:val="center"/>
            </w:pPr>
          </w:p>
          <w:p w:rsidR="00F644B2" w:rsidRDefault="00A52341">
            <w:pPr>
              <w:spacing w:line="243" w:lineRule="auto"/>
              <w:jc w:val="center"/>
            </w:pPr>
            <w:r>
              <w:rPr>
                <w:rFonts w:ascii="Calibri" w:eastAsia="Calibri" w:hAnsi="Calibri" w:cs="Calibri"/>
                <w:b/>
                <w:shd w:val="clear" w:color="auto" w:fill="BEBEBE"/>
              </w:rPr>
              <w:t>Objetivo</w:t>
            </w:r>
          </w:p>
        </w:tc>
        <w:tc>
          <w:tcPr>
            <w:tcW w:w="7185" w:type="dxa"/>
            <w:tcBorders>
              <w:bottom w:val="single" w:sz="8" w:space="0" w:color="000000"/>
              <w:right w:val="single" w:sz="8" w:space="0" w:color="000000"/>
            </w:tcBorders>
            <w:shd w:val="clear" w:color="auto" w:fill="BEBEBE"/>
            <w:tcMar>
              <w:top w:w="100" w:type="dxa"/>
              <w:left w:w="100" w:type="dxa"/>
              <w:bottom w:w="100" w:type="dxa"/>
              <w:right w:w="100" w:type="dxa"/>
            </w:tcMar>
          </w:tcPr>
          <w:p w:rsidR="00F644B2" w:rsidRDefault="00A52341">
            <w:pPr>
              <w:ind w:left="440" w:right="585"/>
              <w:jc w:val="both"/>
            </w:pPr>
            <w:r>
              <w:rPr>
                <w:rFonts w:ascii="Calibri" w:eastAsia="Calibri" w:hAnsi="Calibri" w:cs="Calibri"/>
                <w:sz w:val="20"/>
                <w:szCs w:val="20"/>
                <w:shd w:val="clear" w:color="auto" w:fill="BEBEBE"/>
              </w:rPr>
              <w:t>El objetivo de la encuesta es obtener una serie de resultados para así poder saber datos sobre las preferencias de los clientes asimismo como mejorar distintos ámbitos de la empresa y así poder aplicar el Business Intelligence de forma correcta, eficaz  y adecuada.</w:t>
            </w:r>
          </w:p>
        </w:tc>
      </w:tr>
    </w:tbl>
    <w:p w:rsidR="00F644B2" w:rsidRDefault="00F644B2"/>
    <w:p w:rsidR="00F644B2" w:rsidRDefault="00F644B2"/>
    <w:p w:rsidR="00F644B2" w:rsidRDefault="00F644B2"/>
    <w:p w:rsidR="00F644B2" w:rsidRDefault="00F644B2"/>
    <w:p w:rsidR="00F644B2" w:rsidRDefault="00F644B2"/>
    <w:p w:rsidR="00F644B2" w:rsidRDefault="00F644B2"/>
    <w:p w:rsidR="00F644B2" w:rsidRDefault="00F644B2"/>
    <w:p w:rsidR="00F644B2" w:rsidRDefault="00A52341">
      <w:r>
        <w:rPr>
          <w:rFonts w:ascii="Calibri" w:eastAsia="Calibri" w:hAnsi="Calibri" w:cs="Calibri"/>
          <w:b/>
          <w:sz w:val="24"/>
          <w:szCs w:val="24"/>
        </w:rPr>
        <w:lastRenderedPageBreak/>
        <w:t>Formato de instrumento de recolección de datos:</w:t>
      </w:r>
    </w:p>
    <w:p w:rsidR="00F644B2" w:rsidRDefault="00F644B2"/>
    <w:p w:rsidR="00F644B2" w:rsidRDefault="00A52341">
      <w:r>
        <w:rPr>
          <w:noProof/>
          <w:lang w:val="es-MX" w:eastAsia="es-MX"/>
        </w:rPr>
        <w:drawing>
          <wp:anchor distT="114300" distB="114300" distL="114300" distR="114300" simplePos="0" relativeHeight="251659264" behindDoc="0" locked="0" layoutInCell="0" hidden="0" allowOverlap="1">
            <wp:simplePos x="0" y="0"/>
            <wp:positionH relativeFrom="margin">
              <wp:posOffset>-95249</wp:posOffset>
            </wp:positionH>
            <wp:positionV relativeFrom="paragraph">
              <wp:posOffset>214313</wp:posOffset>
            </wp:positionV>
            <wp:extent cx="5534025" cy="4462463"/>
            <wp:effectExtent l="0" t="0" r="0" b="0"/>
            <wp:wrapTopAndBottom distT="114300" distB="1143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
                    <a:srcRect l="11719" t="22283" r="50428" b="8630"/>
                    <a:stretch>
                      <a:fillRect/>
                    </a:stretch>
                  </pic:blipFill>
                  <pic:spPr>
                    <a:xfrm>
                      <a:off x="0" y="0"/>
                      <a:ext cx="5534025" cy="4462463"/>
                    </a:xfrm>
                    <a:prstGeom prst="rect">
                      <a:avLst/>
                    </a:prstGeom>
                    <a:ln/>
                  </pic:spPr>
                </pic:pic>
              </a:graphicData>
            </a:graphic>
          </wp:anchor>
        </w:drawing>
      </w:r>
      <w:r>
        <w:rPr>
          <w:noProof/>
          <w:lang w:val="es-MX" w:eastAsia="es-MX"/>
        </w:rPr>
        <w:drawing>
          <wp:anchor distT="114300" distB="114300" distL="114300" distR="114300" simplePos="0" relativeHeight="251660288" behindDoc="0" locked="0" layoutInCell="0" hidden="0" allowOverlap="1">
            <wp:simplePos x="0" y="0"/>
            <wp:positionH relativeFrom="margin">
              <wp:posOffset>-71437</wp:posOffset>
            </wp:positionH>
            <wp:positionV relativeFrom="paragraph">
              <wp:posOffset>4629150</wp:posOffset>
            </wp:positionV>
            <wp:extent cx="5486400" cy="2747963"/>
            <wp:effectExtent l="0" t="0" r="0" b="0"/>
            <wp:wrapTopAndBottom distT="114300" distB="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l="52189" t="28323" r="10141" b="28323"/>
                    <a:stretch>
                      <a:fillRect/>
                    </a:stretch>
                  </pic:blipFill>
                  <pic:spPr>
                    <a:xfrm>
                      <a:off x="0" y="0"/>
                      <a:ext cx="5486400" cy="2747963"/>
                    </a:xfrm>
                    <a:prstGeom prst="rect">
                      <a:avLst/>
                    </a:prstGeom>
                    <a:ln/>
                  </pic:spPr>
                </pic:pic>
              </a:graphicData>
            </a:graphic>
          </wp:anchor>
        </w:drawing>
      </w:r>
    </w:p>
    <w:p w:rsidR="00F644B2" w:rsidRDefault="00F644B2"/>
    <w:p w:rsidR="00F644B2" w:rsidRDefault="00F644B2"/>
    <w:p w:rsidR="00C53BE0" w:rsidRDefault="00C53BE0"/>
    <w:p w:rsidR="00F644B2" w:rsidRDefault="00A52341">
      <w:r>
        <w:rPr>
          <w:rFonts w:ascii="Calibri" w:eastAsia="Calibri" w:hAnsi="Calibri" w:cs="Calibri"/>
          <w:b/>
          <w:sz w:val="24"/>
          <w:szCs w:val="24"/>
        </w:rPr>
        <w:t>Instrumento de recolección de datos finalizado:</w:t>
      </w:r>
    </w:p>
    <w:p w:rsidR="00F644B2" w:rsidRDefault="00C53BE0">
      <w:r>
        <w:rPr>
          <w:noProof/>
          <w:lang w:val="es-MX" w:eastAsia="es-MX"/>
        </w:rPr>
        <w:lastRenderedPageBreak/>
        <w:drawing>
          <wp:anchor distT="114300" distB="114300" distL="114300" distR="114300" simplePos="0" relativeHeight="251662336" behindDoc="0" locked="0" layoutInCell="0" hidden="0" allowOverlap="1" wp14:anchorId="688C8C70" wp14:editId="72F49168">
            <wp:simplePos x="0" y="0"/>
            <wp:positionH relativeFrom="margin">
              <wp:posOffset>313690</wp:posOffset>
            </wp:positionH>
            <wp:positionV relativeFrom="paragraph">
              <wp:posOffset>3819525</wp:posOffset>
            </wp:positionV>
            <wp:extent cx="5734050" cy="3147695"/>
            <wp:effectExtent l="0" t="0" r="0" b="0"/>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l="9800" t="31764" r="55315" b="24117"/>
                    <a:stretch>
                      <a:fillRect/>
                    </a:stretch>
                  </pic:blipFill>
                  <pic:spPr>
                    <a:xfrm>
                      <a:off x="0" y="0"/>
                      <a:ext cx="5734050" cy="3147695"/>
                    </a:xfrm>
                    <a:prstGeom prst="rect">
                      <a:avLst/>
                    </a:prstGeom>
                    <a:ln/>
                  </pic:spPr>
                </pic:pic>
              </a:graphicData>
            </a:graphic>
          </wp:anchor>
        </w:drawing>
      </w:r>
    </w:p>
    <w:p w:rsidR="00F644B2" w:rsidRDefault="00A52341">
      <w:r>
        <w:rPr>
          <w:noProof/>
          <w:lang w:val="es-MX" w:eastAsia="es-MX"/>
        </w:rPr>
        <w:drawing>
          <wp:anchor distT="114300" distB="114300" distL="114300" distR="114300" simplePos="0" relativeHeight="251661312" behindDoc="0" locked="0" layoutInCell="0" hidden="0" allowOverlap="1" wp14:anchorId="2376720B" wp14:editId="1201C26D">
            <wp:simplePos x="0" y="0"/>
            <wp:positionH relativeFrom="margin">
              <wp:posOffset>314325</wp:posOffset>
            </wp:positionH>
            <wp:positionV relativeFrom="paragraph">
              <wp:posOffset>4763</wp:posOffset>
            </wp:positionV>
            <wp:extent cx="5686425" cy="3738563"/>
            <wp:effectExtent l="0" t="0" r="0" b="0"/>
            <wp:wrapSquare wrapText="bothSides" distT="114300" distB="11430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9800" t="29117" r="55615" b="22941"/>
                    <a:stretch>
                      <a:fillRect/>
                    </a:stretch>
                  </pic:blipFill>
                  <pic:spPr>
                    <a:xfrm>
                      <a:off x="0" y="0"/>
                      <a:ext cx="5686425" cy="3738563"/>
                    </a:xfrm>
                    <a:prstGeom prst="rect">
                      <a:avLst/>
                    </a:prstGeom>
                    <a:ln/>
                  </pic:spPr>
                </pic:pic>
              </a:graphicData>
            </a:graphic>
          </wp:anchor>
        </w:drawing>
      </w:r>
    </w:p>
    <w:p w:rsidR="00F644B2" w:rsidRDefault="00F644B2"/>
    <w:p w:rsidR="00F644B2" w:rsidRDefault="00F644B2"/>
    <w:p w:rsidR="00F644B2" w:rsidRDefault="00F644B2"/>
    <w:p w:rsidR="00F644B2" w:rsidRDefault="00F644B2"/>
    <w:p w:rsidR="00F644B2" w:rsidRDefault="00F644B2"/>
    <w:p w:rsidR="00C53BE0" w:rsidRDefault="00C53BE0"/>
    <w:p w:rsidR="00F644B2" w:rsidRDefault="00A52341">
      <w:r>
        <w:rPr>
          <w:rFonts w:ascii="Calibri" w:eastAsia="Calibri" w:hAnsi="Calibri" w:cs="Calibri"/>
          <w:b/>
          <w:sz w:val="24"/>
          <w:szCs w:val="24"/>
        </w:rPr>
        <w:t>Resultados del Instrumento de recolección de datos (Población):</w:t>
      </w:r>
    </w:p>
    <w:p w:rsidR="00F644B2" w:rsidRDefault="00A52341">
      <w:r>
        <w:rPr>
          <w:noProof/>
          <w:lang w:val="es-MX" w:eastAsia="es-MX"/>
        </w:rPr>
        <w:lastRenderedPageBreak/>
        <w:drawing>
          <wp:anchor distT="114300" distB="114300" distL="114300" distR="114300" simplePos="0" relativeHeight="251663360" behindDoc="0" locked="0" layoutInCell="0" hidden="0" allowOverlap="1">
            <wp:simplePos x="0" y="0"/>
            <wp:positionH relativeFrom="margin">
              <wp:posOffset>-352424</wp:posOffset>
            </wp:positionH>
            <wp:positionV relativeFrom="paragraph">
              <wp:posOffset>3457575</wp:posOffset>
            </wp:positionV>
            <wp:extent cx="6610350" cy="3205163"/>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6610350" cy="3205163"/>
                    </a:xfrm>
                    <a:prstGeom prst="rect">
                      <a:avLst/>
                    </a:prstGeom>
                    <a:ln/>
                  </pic:spPr>
                </pic:pic>
              </a:graphicData>
            </a:graphic>
          </wp:anchor>
        </w:drawing>
      </w:r>
      <w:r>
        <w:rPr>
          <w:noProof/>
          <w:lang w:val="es-MX" w:eastAsia="es-MX"/>
        </w:rPr>
        <w:drawing>
          <wp:anchor distT="114300" distB="114300" distL="114300" distR="114300" simplePos="0" relativeHeight="251664384" behindDoc="0" locked="0" layoutInCell="0" hidden="0" allowOverlap="1">
            <wp:simplePos x="0" y="0"/>
            <wp:positionH relativeFrom="margin">
              <wp:posOffset>-352424</wp:posOffset>
            </wp:positionH>
            <wp:positionV relativeFrom="paragraph">
              <wp:posOffset>200025</wp:posOffset>
            </wp:positionV>
            <wp:extent cx="6610350" cy="3257550"/>
            <wp:effectExtent l="0" t="0" r="0" b="0"/>
            <wp:wrapSquare wrapText="bothSides" distT="114300" distB="114300" distL="114300" distR="11430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6610350" cy="3257550"/>
                    </a:xfrm>
                    <a:prstGeom prst="rect">
                      <a:avLst/>
                    </a:prstGeom>
                    <a:ln/>
                  </pic:spPr>
                </pic:pic>
              </a:graphicData>
            </a:graphic>
          </wp:anchor>
        </w:drawing>
      </w:r>
    </w:p>
    <w:p w:rsidR="00F644B2" w:rsidRDefault="00F644B2"/>
    <w:p w:rsidR="00F644B2" w:rsidRDefault="00F644B2"/>
    <w:p w:rsidR="00F644B2" w:rsidRDefault="00F644B2"/>
    <w:p w:rsidR="00F644B2" w:rsidRDefault="00F644B2"/>
    <w:p w:rsidR="00C53BE0" w:rsidRDefault="00C53BE0"/>
    <w:p w:rsidR="00C53BE0" w:rsidRDefault="00C53BE0"/>
    <w:p w:rsidR="00C53BE0" w:rsidRDefault="00C53BE0"/>
    <w:p w:rsidR="00F644B2" w:rsidRDefault="00A52341">
      <w:r>
        <w:rPr>
          <w:noProof/>
          <w:lang w:val="es-MX" w:eastAsia="es-MX"/>
        </w:rPr>
        <w:lastRenderedPageBreak/>
        <w:drawing>
          <wp:anchor distT="114300" distB="114300" distL="114300" distR="114300" simplePos="0" relativeHeight="251665408" behindDoc="0" locked="0" layoutInCell="0" hidden="0" allowOverlap="1">
            <wp:simplePos x="0" y="0"/>
            <wp:positionH relativeFrom="margin">
              <wp:posOffset>-95249</wp:posOffset>
            </wp:positionH>
            <wp:positionV relativeFrom="paragraph">
              <wp:posOffset>252413</wp:posOffset>
            </wp:positionV>
            <wp:extent cx="6238875" cy="3167063"/>
            <wp:effectExtent l="0" t="0" r="0" b="0"/>
            <wp:wrapTopAndBottom distT="114300" distB="11430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238875" cy="3167063"/>
                    </a:xfrm>
                    <a:prstGeom prst="rect">
                      <a:avLst/>
                    </a:prstGeom>
                    <a:ln/>
                  </pic:spPr>
                </pic:pic>
              </a:graphicData>
            </a:graphic>
          </wp:anchor>
        </w:drawing>
      </w:r>
      <w:r>
        <w:rPr>
          <w:noProof/>
          <w:lang w:val="es-MX" w:eastAsia="es-MX"/>
        </w:rPr>
        <w:drawing>
          <wp:anchor distT="114300" distB="114300" distL="114300" distR="114300" simplePos="0" relativeHeight="251666432" behindDoc="0" locked="0" layoutInCell="0" hidden="0" allowOverlap="1">
            <wp:simplePos x="0" y="0"/>
            <wp:positionH relativeFrom="margin">
              <wp:posOffset>-95249</wp:posOffset>
            </wp:positionH>
            <wp:positionV relativeFrom="paragraph">
              <wp:posOffset>3409950</wp:posOffset>
            </wp:positionV>
            <wp:extent cx="6238875" cy="2786063"/>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238875" cy="2786063"/>
                    </a:xfrm>
                    <a:prstGeom prst="rect">
                      <a:avLst/>
                    </a:prstGeom>
                    <a:ln/>
                  </pic:spPr>
                </pic:pic>
              </a:graphicData>
            </a:graphic>
          </wp:anchor>
        </w:drawing>
      </w:r>
    </w:p>
    <w:p w:rsidR="00F644B2" w:rsidRDefault="00F644B2"/>
    <w:p w:rsidR="00F644B2" w:rsidRDefault="00F644B2"/>
    <w:p w:rsidR="00F644B2" w:rsidRDefault="00F644B2"/>
    <w:p w:rsidR="00F644B2" w:rsidRDefault="00F644B2"/>
    <w:p w:rsidR="00F644B2" w:rsidRDefault="00F644B2"/>
    <w:p w:rsidR="00F644B2" w:rsidRDefault="00F644B2"/>
    <w:p w:rsidR="00C53BE0" w:rsidRDefault="00C53BE0"/>
    <w:p w:rsidR="00C53BE0" w:rsidRDefault="00C53BE0"/>
    <w:p w:rsidR="00C53BE0" w:rsidRDefault="00C53BE0"/>
    <w:p w:rsidR="00C53BE0" w:rsidRDefault="00C53BE0"/>
    <w:p w:rsidR="00C53BE0" w:rsidRDefault="00C53BE0"/>
    <w:p w:rsidR="00C53BE0" w:rsidRDefault="00C53BE0"/>
    <w:p w:rsidR="00F644B2" w:rsidRDefault="00A52341">
      <w:r>
        <w:rPr>
          <w:rFonts w:ascii="Calibri" w:eastAsia="Calibri" w:hAnsi="Calibri" w:cs="Calibri"/>
          <w:b/>
          <w:sz w:val="24"/>
          <w:szCs w:val="24"/>
        </w:rPr>
        <w:lastRenderedPageBreak/>
        <w:t>Resultados del Instrumento de recolección de datos (Muestra):</w:t>
      </w:r>
    </w:p>
    <w:p w:rsidR="00F644B2" w:rsidRDefault="00A52341">
      <w:pPr>
        <w:numPr>
          <w:ilvl w:val="0"/>
          <w:numId w:val="2"/>
        </w:numPr>
        <w:ind w:hanging="360"/>
        <w:contextualSpacing/>
        <w:rPr>
          <w:rFonts w:ascii="Calibri" w:eastAsia="Calibri" w:hAnsi="Calibri" w:cs="Calibri"/>
          <w:b/>
          <w:sz w:val="24"/>
          <w:szCs w:val="24"/>
        </w:rPr>
      </w:pPr>
      <w:r>
        <w:rPr>
          <w:rFonts w:ascii="Calibri" w:eastAsia="Calibri" w:hAnsi="Calibri" w:cs="Calibri"/>
          <w:b/>
          <w:sz w:val="24"/>
          <w:szCs w:val="24"/>
        </w:rPr>
        <w:t>COMPONENTE PRODUCTO:</w:t>
      </w:r>
    </w:p>
    <w:p w:rsidR="00C53BE0" w:rsidRDefault="00C53BE0" w:rsidP="00C53BE0">
      <w:pPr>
        <w:ind w:left="720"/>
        <w:contextualSpacing/>
        <w:rPr>
          <w:rFonts w:ascii="Calibri" w:eastAsia="Calibri" w:hAnsi="Calibri" w:cs="Calibri"/>
          <w:b/>
          <w:sz w:val="24"/>
          <w:szCs w:val="24"/>
        </w:rPr>
      </w:pPr>
    </w:p>
    <w:p w:rsidR="00F644B2" w:rsidRDefault="00A52341">
      <w:r>
        <w:rPr>
          <w:noProof/>
          <w:lang w:val="es-MX" w:eastAsia="es-MX"/>
        </w:rPr>
        <w:drawing>
          <wp:inline distT="114300" distB="114300" distL="114300" distR="114300">
            <wp:extent cx="5731200" cy="11176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5731200" cy="1117600"/>
                    </a:xfrm>
                    <a:prstGeom prst="rect">
                      <a:avLst/>
                    </a:prstGeom>
                    <a:ln/>
                  </pic:spPr>
                </pic:pic>
              </a:graphicData>
            </a:graphic>
          </wp:inline>
        </w:drawing>
      </w:r>
    </w:p>
    <w:p w:rsidR="00C53BE0" w:rsidRDefault="00C53BE0"/>
    <w:p w:rsidR="00F644B2" w:rsidRDefault="00C53BE0">
      <w:pPr>
        <w:numPr>
          <w:ilvl w:val="0"/>
          <w:numId w:val="2"/>
        </w:numPr>
        <w:ind w:hanging="360"/>
        <w:contextualSpacing/>
        <w:rPr>
          <w:rFonts w:ascii="Calibri" w:eastAsia="Calibri" w:hAnsi="Calibri" w:cs="Calibri"/>
          <w:b/>
          <w:sz w:val="24"/>
          <w:szCs w:val="24"/>
        </w:rPr>
      </w:pPr>
      <w:r>
        <w:rPr>
          <w:rFonts w:ascii="Calibri" w:eastAsia="Calibri" w:hAnsi="Calibri" w:cs="Calibri"/>
          <w:b/>
          <w:sz w:val="24"/>
          <w:szCs w:val="24"/>
        </w:rPr>
        <w:t>COMPONENTE RAPIDEZ:</w:t>
      </w:r>
    </w:p>
    <w:p w:rsidR="00C53BE0" w:rsidRDefault="00C53BE0" w:rsidP="00C53BE0">
      <w:pPr>
        <w:ind w:left="720"/>
        <w:contextualSpacing/>
        <w:rPr>
          <w:rFonts w:ascii="Calibri" w:eastAsia="Calibri" w:hAnsi="Calibri" w:cs="Calibri"/>
          <w:b/>
          <w:sz w:val="24"/>
          <w:szCs w:val="24"/>
        </w:rPr>
      </w:pPr>
    </w:p>
    <w:p w:rsidR="00F644B2" w:rsidRDefault="00A52341">
      <w:r>
        <w:rPr>
          <w:noProof/>
          <w:lang w:val="es-MX" w:eastAsia="es-MX"/>
        </w:rPr>
        <w:drawing>
          <wp:inline distT="114300" distB="114300" distL="114300" distR="114300">
            <wp:extent cx="5731200" cy="11049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731200" cy="1104900"/>
                    </a:xfrm>
                    <a:prstGeom prst="rect">
                      <a:avLst/>
                    </a:prstGeom>
                    <a:ln/>
                  </pic:spPr>
                </pic:pic>
              </a:graphicData>
            </a:graphic>
          </wp:inline>
        </w:drawing>
      </w:r>
    </w:p>
    <w:p w:rsidR="00C53BE0" w:rsidRDefault="00C53BE0"/>
    <w:p w:rsidR="00F644B2" w:rsidRDefault="00A52341">
      <w:pPr>
        <w:numPr>
          <w:ilvl w:val="0"/>
          <w:numId w:val="2"/>
        </w:numPr>
        <w:ind w:hanging="360"/>
        <w:contextualSpacing/>
        <w:rPr>
          <w:rFonts w:ascii="Calibri" w:eastAsia="Calibri" w:hAnsi="Calibri" w:cs="Calibri"/>
          <w:b/>
          <w:sz w:val="24"/>
          <w:szCs w:val="24"/>
        </w:rPr>
      </w:pPr>
      <w:r>
        <w:rPr>
          <w:rFonts w:ascii="Calibri" w:eastAsia="Calibri" w:hAnsi="Calibri" w:cs="Calibri"/>
          <w:b/>
          <w:sz w:val="24"/>
          <w:szCs w:val="24"/>
        </w:rPr>
        <w:t>COMPONENTE ATENCIÓN:</w:t>
      </w:r>
    </w:p>
    <w:p w:rsidR="00C53BE0" w:rsidRDefault="00C53BE0" w:rsidP="00C53BE0">
      <w:pPr>
        <w:ind w:left="720"/>
        <w:contextualSpacing/>
        <w:rPr>
          <w:rFonts w:ascii="Calibri" w:eastAsia="Calibri" w:hAnsi="Calibri" w:cs="Calibri"/>
          <w:b/>
          <w:sz w:val="24"/>
          <w:szCs w:val="24"/>
        </w:rPr>
      </w:pPr>
    </w:p>
    <w:p w:rsidR="00F644B2" w:rsidRDefault="00A52341">
      <w:r>
        <w:rPr>
          <w:noProof/>
          <w:lang w:val="es-MX" w:eastAsia="es-MX"/>
        </w:rPr>
        <w:drawing>
          <wp:inline distT="114300" distB="114300" distL="114300" distR="114300">
            <wp:extent cx="5731200" cy="11176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1200" cy="1117600"/>
                    </a:xfrm>
                    <a:prstGeom prst="rect">
                      <a:avLst/>
                    </a:prstGeom>
                    <a:ln/>
                  </pic:spPr>
                </pic:pic>
              </a:graphicData>
            </a:graphic>
          </wp:inline>
        </w:drawing>
      </w:r>
    </w:p>
    <w:p w:rsidR="00C53BE0" w:rsidRDefault="00C53BE0"/>
    <w:p w:rsidR="00F644B2" w:rsidRDefault="00A52341">
      <w:pPr>
        <w:numPr>
          <w:ilvl w:val="0"/>
          <w:numId w:val="2"/>
        </w:numPr>
        <w:ind w:hanging="360"/>
        <w:contextualSpacing/>
        <w:rPr>
          <w:rFonts w:ascii="Calibri" w:eastAsia="Calibri" w:hAnsi="Calibri" w:cs="Calibri"/>
          <w:b/>
          <w:sz w:val="24"/>
          <w:szCs w:val="24"/>
        </w:rPr>
      </w:pPr>
      <w:r>
        <w:rPr>
          <w:rFonts w:ascii="Calibri" w:eastAsia="Calibri" w:hAnsi="Calibri" w:cs="Calibri"/>
          <w:b/>
          <w:sz w:val="24"/>
          <w:szCs w:val="24"/>
        </w:rPr>
        <w:t>COMPONENTE HORARIO:</w:t>
      </w:r>
    </w:p>
    <w:p w:rsidR="00C53BE0" w:rsidRDefault="00C53BE0" w:rsidP="00C53BE0">
      <w:pPr>
        <w:ind w:left="720"/>
        <w:contextualSpacing/>
        <w:rPr>
          <w:rFonts w:ascii="Calibri" w:eastAsia="Calibri" w:hAnsi="Calibri" w:cs="Calibri"/>
          <w:b/>
          <w:sz w:val="24"/>
          <w:szCs w:val="24"/>
        </w:rPr>
      </w:pPr>
    </w:p>
    <w:p w:rsidR="00F644B2" w:rsidRDefault="00A52341">
      <w:r>
        <w:rPr>
          <w:noProof/>
          <w:lang w:val="es-MX" w:eastAsia="es-MX"/>
        </w:rPr>
        <w:drawing>
          <wp:inline distT="114300" distB="114300" distL="114300" distR="114300">
            <wp:extent cx="5731200" cy="11049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31200" cy="1104900"/>
                    </a:xfrm>
                    <a:prstGeom prst="rect">
                      <a:avLst/>
                    </a:prstGeom>
                    <a:ln/>
                  </pic:spPr>
                </pic:pic>
              </a:graphicData>
            </a:graphic>
          </wp:inline>
        </w:drawing>
      </w:r>
    </w:p>
    <w:p w:rsidR="00C53BE0" w:rsidRDefault="00C53BE0"/>
    <w:p w:rsidR="00F644B2" w:rsidRDefault="00A52341">
      <w:pPr>
        <w:numPr>
          <w:ilvl w:val="0"/>
          <w:numId w:val="2"/>
        </w:numPr>
        <w:ind w:hanging="360"/>
        <w:contextualSpacing/>
        <w:rPr>
          <w:rFonts w:ascii="Calibri" w:eastAsia="Calibri" w:hAnsi="Calibri" w:cs="Calibri"/>
          <w:b/>
          <w:sz w:val="24"/>
          <w:szCs w:val="24"/>
        </w:rPr>
      </w:pPr>
      <w:r>
        <w:rPr>
          <w:rFonts w:ascii="Calibri" w:eastAsia="Calibri" w:hAnsi="Calibri" w:cs="Calibri"/>
          <w:b/>
          <w:sz w:val="24"/>
          <w:szCs w:val="24"/>
        </w:rPr>
        <w:t>COMPONENTE PRODUCTO:</w:t>
      </w:r>
    </w:p>
    <w:p w:rsidR="00C53BE0" w:rsidRDefault="00C53BE0" w:rsidP="00C53BE0">
      <w:pPr>
        <w:ind w:left="720"/>
        <w:contextualSpacing/>
        <w:rPr>
          <w:rFonts w:ascii="Calibri" w:eastAsia="Calibri" w:hAnsi="Calibri" w:cs="Calibri"/>
          <w:b/>
          <w:sz w:val="24"/>
          <w:szCs w:val="24"/>
        </w:rPr>
      </w:pPr>
    </w:p>
    <w:p w:rsidR="00F644B2" w:rsidRDefault="00A52341">
      <w:r>
        <w:rPr>
          <w:noProof/>
          <w:lang w:val="es-MX" w:eastAsia="es-MX"/>
        </w:rPr>
        <w:drawing>
          <wp:inline distT="114300" distB="114300" distL="114300" distR="114300">
            <wp:extent cx="5731200" cy="11176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31200" cy="1117600"/>
                    </a:xfrm>
                    <a:prstGeom prst="rect">
                      <a:avLst/>
                    </a:prstGeom>
                    <a:ln/>
                  </pic:spPr>
                </pic:pic>
              </a:graphicData>
            </a:graphic>
          </wp:inline>
        </w:drawing>
      </w:r>
    </w:p>
    <w:p w:rsidR="00F644B2" w:rsidRDefault="00A52341">
      <w:pPr>
        <w:numPr>
          <w:ilvl w:val="0"/>
          <w:numId w:val="2"/>
        </w:numPr>
        <w:ind w:hanging="360"/>
        <w:contextualSpacing/>
        <w:rPr>
          <w:rFonts w:ascii="Calibri" w:eastAsia="Calibri" w:hAnsi="Calibri" w:cs="Calibri"/>
          <w:b/>
          <w:sz w:val="24"/>
          <w:szCs w:val="24"/>
        </w:rPr>
      </w:pPr>
      <w:r>
        <w:rPr>
          <w:rFonts w:ascii="Calibri" w:eastAsia="Calibri" w:hAnsi="Calibri" w:cs="Calibri"/>
          <w:b/>
          <w:sz w:val="24"/>
          <w:szCs w:val="24"/>
        </w:rPr>
        <w:lastRenderedPageBreak/>
        <w:t>INFORMACIÓN DE LOS ENCUESTADOS:</w:t>
      </w:r>
    </w:p>
    <w:p w:rsidR="00F644B2" w:rsidRDefault="00A52341">
      <w:r>
        <w:rPr>
          <w:noProof/>
          <w:lang w:val="es-MX" w:eastAsia="es-MX"/>
        </w:rPr>
        <w:drawing>
          <wp:inline distT="114300" distB="114300" distL="114300" distR="114300">
            <wp:extent cx="5731200" cy="16891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1200" cy="1689100"/>
                    </a:xfrm>
                    <a:prstGeom prst="rect">
                      <a:avLst/>
                    </a:prstGeom>
                    <a:ln/>
                  </pic:spPr>
                </pic:pic>
              </a:graphicData>
            </a:graphic>
          </wp:inline>
        </w:drawing>
      </w:r>
    </w:p>
    <w:p w:rsidR="00C53BE0" w:rsidRPr="00C53BE0" w:rsidRDefault="00A52341">
      <w:pPr>
        <w:rPr>
          <w:rFonts w:ascii="Roboto" w:eastAsia="Roboto" w:hAnsi="Roboto" w:cs="Roboto"/>
          <w:b/>
          <w:color w:val="FFFFFF" w:themeColor="background1"/>
          <w:sz w:val="12"/>
          <w:szCs w:val="12"/>
        </w:rPr>
      </w:pPr>
      <w:r w:rsidRPr="00C53BE0">
        <w:rPr>
          <w:rFonts w:ascii="Roboto" w:eastAsia="Roboto" w:hAnsi="Roboto" w:cs="Roboto"/>
          <w:b/>
          <w:color w:val="FFFFFF" w:themeColor="background1"/>
          <w:sz w:val="12"/>
          <w:szCs w:val="12"/>
        </w:rPr>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p>
    <w:p w:rsidR="00C53BE0" w:rsidRPr="00C53BE0" w:rsidRDefault="00C53BE0">
      <w:pPr>
        <w:rPr>
          <w:rFonts w:ascii="Roboto" w:eastAsia="Roboto" w:hAnsi="Roboto" w:cs="Roboto"/>
          <w:b/>
          <w:color w:val="FFFFFF" w:themeColor="background1"/>
          <w:sz w:val="12"/>
          <w:szCs w:val="12"/>
        </w:rPr>
      </w:pPr>
    </w:p>
    <w:p w:rsidR="00C53BE0" w:rsidRPr="00C53BE0" w:rsidRDefault="00C53BE0">
      <w:pPr>
        <w:rPr>
          <w:rFonts w:ascii="Roboto" w:eastAsia="Roboto" w:hAnsi="Roboto" w:cs="Roboto"/>
          <w:b/>
          <w:color w:val="FFFFFF" w:themeColor="background1"/>
          <w:sz w:val="12"/>
          <w:szCs w:val="12"/>
        </w:rPr>
      </w:pPr>
    </w:p>
    <w:p w:rsidR="00F644B2" w:rsidRDefault="00A52341">
      <w:r w:rsidRPr="00C53BE0">
        <w:rPr>
          <w:rFonts w:ascii="Roboto" w:eastAsia="Roboto" w:hAnsi="Roboto" w:cs="Roboto"/>
          <w:b/>
          <w:color w:val="FFFFFF" w:themeColor="background1"/>
          <w:sz w:val="12"/>
          <w:szCs w:val="12"/>
        </w:rPr>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p>
    <w:p w:rsidR="00F644B2" w:rsidRDefault="00A52341" w:rsidP="00C53BE0">
      <w:pPr>
        <w:jc w:val="both"/>
      </w:pPr>
      <w:r>
        <w:rPr>
          <w:rFonts w:ascii="Calibri" w:eastAsia="Calibri" w:hAnsi="Calibri" w:cs="Calibri"/>
          <w:b/>
          <w:sz w:val="36"/>
          <w:szCs w:val="36"/>
        </w:rPr>
        <w:lastRenderedPageBreak/>
        <w:t>Referencias bibliográficas (ISO 690)</w:t>
      </w:r>
    </w:p>
    <w:p w:rsidR="00F644B2" w:rsidRDefault="00F644B2" w:rsidP="00C53BE0">
      <w:pPr>
        <w:jc w:val="both"/>
      </w:pPr>
    </w:p>
    <w:p w:rsidR="00C53BE0" w:rsidRDefault="00C53BE0" w:rsidP="00C53BE0">
      <w:pPr>
        <w:spacing w:line="360" w:lineRule="auto"/>
        <w:ind w:left="708" w:hanging="1068"/>
        <w:jc w:val="both"/>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sz w:val="20"/>
          <w:szCs w:val="20"/>
        </w:rPr>
        <w:tab/>
        <w:t>ALVAR, “La redacción lexicográfica asistida por ordenador: dificultades y deseos”, 1998, en I. Ahumada (ed.), Diccionarios e informática: lecciones del III Seminario de lexicografía Hispánica (Jaén, 26 al 28 de noviembre de 1997), Jaén: Universidad de Jaén, págs. 3-22.</w:t>
      </w:r>
    </w:p>
    <w:p w:rsidR="00C53BE0" w:rsidRDefault="00C53BE0" w:rsidP="00C53BE0">
      <w:pPr>
        <w:spacing w:line="360" w:lineRule="auto"/>
        <w:ind w:left="708" w:hanging="1068"/>
        <w:jc w:val="both"/>
      </w:pPr>
      <w:r>
        <w:rPr>
          <w:rFonts w:ascii="Calibri" w:eastAsia="Calibri" w:hAnsi="Calibri" w:cs="Calibri"/>
        </w:rPr>
        <w:t xml:space="preserve">                   Arribas Urrutia, Amaia. “</w:t>
      </w:r>
      <w:r>
        <w:rPr>
          <w:rFonts w:ascii="Calibri" w:eastAsia="Calibri" w:hAnsi="Calibri" w:cs="Calibri"/>
          <w:i/>
        </w:rPr>
        <w:t>La Importancia de la Comunicación Interna en la Empresa”</w:t>
      </w:r>
      <w:r>
        <w:rPr>
          <w:rFonts w:ascii="Calibri" w:eastAsia="Calibri" w:hAnsi="Calibri" w:cs="Calibri"/>
        </w:rPr>
        <w:t>. En Revista Latina de Comunicación Social. Número 27. Marzo de 2000.p.6</w:t>
      </w:r>
    </w:p>
    <w:p w:rsidR="00C53BE0" w:rsidRDefault="00C53BE0" w:rsidP="00C53BE0">
      <w:pPr>
        <w:spacing w:line="360" w:lineRule="auto"/>
        <w:ind w:left="708"/>
        <w:jc w:val="both"/>
      </w:pPr>
      <w:r>
        <w:rPr>
          <w:rFonts w:ascii="Calibri" w:eastAsia="Calibri" w:hAnsi="Calibri" w:cs="Calibri"/>
          <w:sz w:val="20"/>
          <w:szCs w:val="20"/>
          <w:shd w:val="clear" w:color="auto" w:fill="FAFCFE"/>
        </w:rPr>
        <w:t>ISSN 1473-6004</w:t>
      </w:r>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t>AMASIFEN Amasifuen Hugo Luis, PEZO Linares José Luis Johnson,</w:t>
      </w:r>
      <w:r>
        <w:rPr>
          <w:rFonts w:ascii="Calibri" w:eastAsia="Calibri" w:hAnsi="Calibri" w:cs="Calibri"/>
          <w:sz w:val="20"/>
          <w:szCs w:val="20"/>
          <w:shd w:val="clear" w:color="auto" w:fill="F1F1F1"/>
        </w:rPr>
        <w:t xml:space="preserve"> </w:t>
      </w:r>
      <w:r>
        <w:rPr>
          <w:rFonts w:ascii="Calibri" w:eastAsia="Calibri" w:hAnsi="Calibri" w:cs="Calibri"/>
          <w:sz w:val="20"/>
          <w:szCs w:val="20"/>
        </w:rPr>
        <w:t>SÁNCHEZ Tuanama Dan Robert. Tesis de diseño e implementación de un sistema de ventas [en línea]. [Fecha de consulta: 2012]. Disponible en:</w:t>
      </w:r>
      <w:hyperlink r:id="rId18">
        <w:r>
          <w:rPr>
            <w:rFonts w:ascii="Calibri" w:eastAsia="Calibri" w:hAnsi="Calibri" w:cs="Calibri"/>
            <w:sz w:val="20"/>
            <w:szCs w:val="20"/>
          </w:rPr>
          <w:t xml:space="preserve"> </w:t>
        </w:r>
      </w:hyperlink>
      <w:hyperlink r:id="rId19">
        <w:r>
          <w:rPr>
            <w:rFonts w:ascii="Calibri" w:eastAsia="Calibri" w:hAnsi="Calibri" w:cs="Calibri"/>
            <w:color w:val="1155CC"/>
            <w:sz w:val="20"/>
            <w:szCs w:val="20"/>
            <w:u w:val="single"/>
          </w:rPr>
          <w:t>http://www.academia.edu/7646133/TESIS_DE_DISENO_E_IMPLEMENTACION_DE_UN_SISTEMA_DE_VENTAS</w:t>
        </w:r>
      </w:hyperlink>
    </w:p>
    <w:p w:rsidR="00C53BE0" w:rsidRDefault="00C53BE0" w:rsidP="00C53BE0">
      <w:pPr>
        <w:spacing w:line="360" w:lineRule="auto"/>
        <w:ind w:left="708" w:hanging="1068"/>
        <w:jc w:val="both"/>
      </w:pPr>
      <w:r>
        <w:rPr>
          <w:rFonts w:ascii="Calibri" w:eastAsia="Calibri" w:hAnsi="Calibri" w:cs="Calibri"/>
          <w:b/>
          <w:sz w:val="20"/>
          <w:szCs w:val="20"/>
        </w:rPr>
        <w:t xml:space="preserve"> </w:t>
      </w:r>
      <w:r>
        <w:rPr>
          <w:rFonts w:ascii="Calibri" w:eastAsia="Calibri" w:hAnsi="Calibri" w:cs="Calibri"/>
          <w:sz w:val="20"/>
          <w:szCs w:val="20"/>
        </w:rPr>
        <w:t xml:space="preserve">·         </w:t>
      </w:r>
      <w:r>
        <w:rPr>
          <w:rFonts w:ascii="Calibri" w:eastAsia="Calibri" w:hAnsi="Calibri" w:cs="Calibri"/>
          <w:sz w:val="20"/>
          <w:szCs w:val="20"/>
        </w:rPr>
        <w:tab/>
        <w:t>FLEITMAN Jack. Reseña del libro. Cómo empezar una empresa exitosa [en línea]. [Fecha de consulta: 18 Enero 2011]. Disponible en:</w:t>
      </w:r>
      <w:hyperlink r:id="rId20">
        <w:r>
          <w:rPr>
            <w:rFonts w:ascii="Calibri" w:eastAsia="Calibri" w:hAnsi="Calibri" w:cs="Calibri"/>
            <w:sz w:val="20"/>
            <w:szCs w:val="20"/>
          </w:rPr>
          <w:t xml:space="preserve"> </w:t>
        </w:r>
      </w:hyperlink>
      <w:hyperlink r:id="rId21">
        <w:r>
          <w:rPr>
            <w:rFonts w:ascii="Calibri" w:eastAsia="Calibri" w:hAnsi="Calibri" w:cs="Calibri"/>
            <w:color w:val="1155CC"/>
            <w:sz w:val="20"/>
            <w:szCs w:val="20"/>
            <w:u w:val="single"/>
          </w:rPr>
          <w:t>http://www.gestiopolis.com/libro-como-empezar-una-empresa-exitosa/</w:t>
        </w:r>
      </w:hyperlink>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shd w:val="clear" w:color="auto" w:fill="FAFCFE"/>
        </w:rPr>
        <w:t>HUGHES, MCKEE, SINGLER. Administración de ventas</w:t>
      </w:r>
      <w:r>
        <w:rPr>
          <w:rFonts w:ascii="Calibri" w:eastAsia="Calibri" w:hAnsi="Calibri" w:cs="Calibri"/>
          <w:b/>
          <w:sz w:val="20"/>
          <w:szCs w:val="20"/>
          <w:shd w:val="clear" w:color="auto" w:fill="FAFCFE"/>
        </w:rPr>
        <w:t xml:space="preserve">: </w:t>
      </w:r>
      <w:r>
        <w:rPr>
          <w:rFonts w:ascii="Calibri" w:eastAsia="Calibri" w:hAnsi="Calibri" w:cs="Calibri"/>
          <w:sz w:val="20"/>
          <w:szCs w:val="20"/>
          <w:shd w:val="clear" w:color="auto" w:fill="FAFCFE"/>
        </w:rPr>
        <w:t>un enfoque de orientación profesional [en línea]. [Fecha de consulta: 2000]. Disponible en:</w:t>
      </w:r>
      <w:hyperlink r:id="rId22">
        <w:r>
          <w:rPr>
            <w:rFonts w:ascii="Calibri" w:eastAsia="Calibri" w:hAnsi="Calibri" w:cs="Calibri"/>
            <w:sz w:val="20"/>
            <w:szCs w:val="20"/>
            <w:shd w:val="clear" w:color="auto" w:fill="FAFCFE"/>
          </w:rPr>
          <w:t xml:space="preserve"> </w:t>
        </w:r>
      </w:hyperlink>
      <w:hyperlink r:id="rId23">
        <w:r>
          <w:rPr>
            <w:rFonts w:ascii="Calibri" w:eastAsia="Calibri" w:hAnsi="Calibri" w:cs="Calibri"/>
            <w:color w:val="1155CC"/>
            <w:sz w:val="20"/>
            <w:szCs w:val="20"/>
            <w:u w:val="single"/>
            <w:shd w:val="clear" w:color="auto" w:fill="FAFCFE"/>
          </w:rPr>
          <w:t>https://books.google.com.pe/books/about/Administraci%C3%B3n_de_ventas.html?id=_2ACAAAACAAJ&amp;redir_esc=y</w:t>
        </w:r>
      </w:hyperlink>
    </w:p>
    <w:p w:rsidR="00C53BE0" w:rsidRDefault="00C53BE0" w:rsidP="00C53BE0">
      <w:pPr>
        <w:spacing w:line="360" w:lineRule="auto"/>
        <w:ind w:left="708" w:hanging="1068"/>
        <w:jc w:val="both"/>
      </w:pPr>
      <w:r w:rsidRPr="00C53BE0">
        <w:rPr>
          <w:rFonts w:ascii="Calibri" w:eastAsia="Calibri" w:hAnsi="Calibri" w:cs="Calibri"/>
          <w:sz w:val="20"/>
          <w:szCs w:val="20"/>
          <w:lang w:val="en-US"/>
        </w:rPr>
        <w:t xml:space="preserve">·         </w:t>
      </w:r>
      <w:r w:rsidRPr="00C53BE0">
        <w:rPr>
          <w:rFonts w:ascii="Calibri" w:eastAsia="Calibri" w:hAnsi="Calibri" w:cs="Calibri"/>
          <w:sz w:val="20"/>
          <w:szCs w:val="20"/>
          <w:lang w:val="en-US"/>
        </w:rPr>
        <w:tab/>
      </w:r>
      <w:r w:rsidRPr="00C53BE0">
        <w:rPr>
          <w:rFonts w:ascii="Calibri" w:eastAsia="Calibri" w:hAnsi="Calibri" w:cs="Calibri"/>
          <w:sz w:val="20"/>
          <w:szCs w:val="20"/>
          <w:shd w:val="clear" w:color="auto" w:fill="FAFCFE"/>
          <w:lang w:val="en-US"/>
        </w:rPr>
        <w:t xml:space="preserve">KLEPPNER Otto, RUSSELL Thomas, LANE Ronald. </w:t>
      </w:r>
      <w:r>
        <w:rPr>
          <w:rFonts w:ascii="Calibri" w:eastAsia="Calibri" w:hAnsi="Calibri" w:cs="Calibri"/>
          <w:sz w:val="20"/>
          <w:szCs w:val="20"/>
          <w:shd w:val="clear" w:color="auto" w:fill="FAFCFE"/>
        </w:rPr>
        <w:t>Publicidad [en línea]. [Fecha de consulta: 1994]. Disponible en:</w:t>
      </w:r>
      <w:hyperlink r:id="rId24">
        <w:r>
          <w:rPr>
            <w:rFonts w:ascii="Calibri" w:eastAsia="Calibri" w:hAnsi="Calibri" w:cs="Calibri"/>
            <w:sz w:val="20"/>
            <w:szCs w:val="20"/>
            <w:shd w:val="clear" w:color="auto" w:fill="FAFCFE"/>
          </w:rPr>
          <w:t xml:space="preserve"> </w:t>
        </w:r>
      </w:hyperlink>
      <w:hyperlink r:id="rId25">
        <w:r>
          <w:rPr>
            <w:rFonts w:ascii="Calibri" w:eastAsia="Calibri" w:hAnsi="Calibri" w:cs="Calibri"/>
            <w:color w:val="1155CC"/>
            <w:sz w:val="20"/>
            <w:szCs w:val="20"/>
            <w:u w:val="single"/>
            <w:shd w:val="clear" w:color="auto" w:fill="FAFCFE"/>
          </w:rPr>
          <w:t>http://www.academia.edu/6323617/Russell_J._Thomas_et_al_-_Kleppner_publicidad_12a._edicion</w:t>
        </w:r>
      </w:hyperlink>
    </w:p>
    <w:p w:rsidR="00C53BE0" w:rsidRDefault="00C53BE0" w:rsidP="00C53BE0">
      <w:pPr>
        <w:spacing w:line="360" w:lineRule="auto"/>
        <w:ind w:left="708" w:hanging="1068"/>
        <w:jc w:val="both"/>
        <w:rPr>
          <w:rFonts w:ascii="Calibri" w:eastAsia="Calibri" w:hAnsi="Calibri" w:cs="Calibri"/>
          <w:sz w:val="20"/>
          <w:szCs w:val="20"/>
          <w:lang w:val="en-US"/>
        </w:rPr>
      </w:pPr>
      <w:r w:rsidRPr="00C53BE0">
        <w:rPr>
          <w:rFonts w:ascii="Calibri" w:eastAsia="Calibri" w:hAnsi="Calibri" w:cs="Calibri"/>
          <w:sz w:val="20"/>
          <w:szCs w:val="20"/>
          <w:lang w:val="en-US"/>
        </w:rPr>
        <w:t xml:space="preserve">·         </w:t>
      </w:r>
      <w:r w:rsidRPr="00C53BE0">
        <w:rPr>
          <w:rFonts w:ascii="Calibri" w:eastAsia="Calibri" w:hAnsi="Calibri" w:cs="Calibri"/>
          <w:sz w:val="20"/>
          <w:szCs w:val="20"/>
          <w:lang w:val="en-US"/>
        </w:rPr>
        <w:tab/>
      </w:r>
      <w:r w:rsidRPr="00C53BE0">
        <w:rPr>
          <w:rFonts w:ascii="Calibri" w:eastAsia="Calibri" w:hAnsi="Calibri" w:cs="Calibri"/>
          <w:sz w:val="20"/>
          <w:szCs w:val="20"/>
          <w:shd w:val="clear" w:color="auto" w:fill="FAFCFE"/>
          <w:lang w:val="en-US"/>
        </w:rPr>
        <w:t>KOTTELAT, Whitten. 1996. Freshwater fishes of Western Indonesia and Sulawesi: additions and corrections. Periplus Editions, Hong Kong.</w:t>
      </w:r>
      <w:r w:rsidRPr="00C53BE0">
        <w:rPr>
          <w:rFonts w:ascii="Calibri" w:eastAsia="Calibri" w:hAnsi="Calibri" w:cs="Calibri"/>
          <w:sz w:val="20"/>
          <w:szCs w:val="20"/>
          <w:lang w:val="en-US"/>
        </w:rPr>
        <w:t xml:space="preserve"> </w:t>
      </w:r>
    </w:p>
    <w:p w:rsidR="00C53BE0" w:rsidRDefault="00C53BE0" w:rsidP="00C53BE0">
      <w:pPr>
        <w:spacing w:line="360" w:lineRule="auto"/>
        <w:ind w:left="708" w:hanging="1068"/>
        <w:jc w:val="both"/>
      </w:pPr>
      <w:r w:rsidRPr="00C53BE0">
        <w:rPr>
          <w:rFonts w:ascii="Calibri" w:eastAsia="Calibri" w:hAnsi="Calibri" w:cs="Calibri"/>
          <w:sz w:val="20"/>
          <w:szCs w:val="20"/>
          <w:lang w:val="en-US"/>
        </w:rPr>
        <w:t xml:space="preserve">·          </w:t>
      </w:r>
      <w:r w:rsidRPr="00C53BE0">
        <w:rPr>
          <w:rFonts w:ascii="Calibri" w:eastAsia="Calibri" w:hAnsi="Calibri" w:cs="Calibri"/>
          <w:sz w:val="20"/>
          <w:szCs w:val="20"/>
          <w:lang w:val="en-US"/>
        </w:rPr>
        <w:tab/>
      </w:r>
      <w:r w:rsidRPr="00C53BE0">
        <w:rPr>
          <w:rFonts w:ascii="Calibri" w:eastAsia="Calibri" w:hAnsi="Calibri" w:cs="Calibri"/>
          <w:sz w:val="20"/>
          <w:szCs w:val="20"/>
          <w:shd w:val="clear" w:color="auto" w:fill="FAFCFE"/>
          <w:lang w:val="en-US"/>
        </w:rPr>
        <w:t xml:space="preserve">LAMB, HAIR, MC DANIEL, “Marketing” Cuarta Edición, 1998 Thompson editors. </w:t>
      </w:r>
      <w:r>
        <w:rPr>
          <w:rFonts w:ascii="Calibri" w:eastAsia="Calibri" w:hAnsi="Calibri" w:cs="Calibri"/>
          <w:sz w:val="20"/>
          <w:szCs w:val="20"/>
          <w:shd w:val="clear" w:color="auto" w:fill="FAFCFE"/>
        </w:rPr>
        <w:t>Estados Unidos.</w:t>
      </w:r>
    </w:p>
    <w:p w:rsidR="00C53BE0" w:rsidRPr="00C53BE0" w:rsidRDefault="00C53BE0" w:rsidP="00C53BE0">
      <w:pPr>
        <w:spacing w:line="360" w:lineRule="auto"/>
        <w:ind w:left="708" w:hanging="1068"/>
        <w:jc w:val="both"/>
      </w:pPr>
      <w:r w:rsidRPr="00C53BE0">
        <w:rPr>
          <w:rFonts w:ascii="Calibri" w:eastAsia="Calibri" w:hAnsi="Calibri" w:cs="Calibri"/>
          <w:sz w:val="20"/>
          <w:szCs w:val="20"/>
          <w:lang w:val="en-US"/>
        </w:rPr>
        <w:t xml:space="preserve">·         </w:t>
      </w:r>
      <w:r w:rsidRPr="00C53BE0">
        <w:rPr>
          <w:rFonts w:ascii="Calibri" w:eastAsia="Calibri" w:hAnsi="Calibri" w:cs="Calibri"/>
          <w:sz w:val="20"/>
          <w:szCs w:val="20"/>
          <w:lang w:val="en-US"/>
        </w:rPr>
        <w:tab/>
        <w:t xml:space="preserve">LUCAS, H C. (1983). </w:t>
      </w:r>
      <w:r>
        <w:rPr>
          <w:rFonts w:ascii="Calibri" w:eastAsia="Calibri" w:hAnsi="Calibri" w:cs="Calibri"/>
          <w:i/>
          <w:sz w:val="20"/>
          <w:szCs w:val="20"/>
          <w:u w:val="single"/>
        </w:rPr>
        <w:t>Conceptos de los sistemas de información para la administración</w:t>
      </w:r>
      <w:r>
        <w:rPr>
          <w:rFonts w:ascii="Calibri" w:eastAsia="Calibri" w:hAnsi="Calibri" w:cs="Calibri"/>
          <w:i/>
          <w:sz w:val="20"/>
          <w:szCs w:val="20"/>
        </w:rPr>
        <w:t>.</w:t>
      </w:r>
      <w:r>
        <w:t xml:space="preserve"> </w:t>
      </w:r>
      <w:r w:rsidRPr="00C53BE0">
        <w:rPr>
          <w:rFonts w:ascii="Calibri" w:eastAsia="Calibri" w:hAnsi="Calibri" w:cs="Calibri"/>
          <w:sz w:val="20"/>
          <w:szCs w:val="20"/>
          <w:lang w:val="en-US"/>
        </w:rPr>
        <w:t>México Mc Graw-Hill.</w:t>
      </w:r>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shd w:val="clear" w:color="auto" w:fill="FAFCFE"/>
        </w:rPr>
        <w:t>MCDANIEL, GATES. Investigación de Mercados [en línea].</w:t>
      </w:r>
      <w:r>
        <w:rPr>
          <w:rFonts w:ascii="Calibri" w:eastAsia="Calibri" w:hAnsi="Calibri" w:cs="Calibri"/>
          <w:sz w:val="20"/>
          <w:szCs w:val="20"/>
        </w:rPr>
        <w:t xml:space="preserve"> [Fecha de consulta: 2000]. Disponible  en:</w:t>
      </w:r>
      <w:hyperlink r:id="rId26">
        <w:r>
          <w:rPr>
            <w:rFonts w:ascii="Calibri" w:eastAsia="Calibri" w:hAnsi="Calibri" w:cs="Calibri"/>
            <w:sz w:val="20"/>
            <w:szCs w:val="20"/>
          </w:rPr>
          <w:t xml:space="preserve"> </w:t>
        </w:r>
      </w:hyperlink>
      <w:hyperlink r:id="rId27">
        <w:r>
          <w:rPr>
            <w:rFonts w:ascii="Calibri" w:eastAsia="Calibri" w:hAnsi="Calibri" w:cs="Calibri"/>
            <w:color w:val="1155CC"/>
            <w:sz w:val="20"/>
            <w:szCs w:val="20"/>
            <w:u w:val="single"/>
          </w:rPr>
          <w:t>https://issuu.com/cengagelatam/docs/investigaci__n_de_mercados_mcdaniel</w:t>
        </w:r>
      </w:hyperlink>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t>SENN James. Análisis y diseño de sistemas de información [en línea]. [Fecha de consulta: 2000]. Disponible en:</w:t>
      </w:r>
      <w:hyperlink r:id="rId28">
        <w:r>
          <w:rPr>
            <w:rFonts w:ascii="Calibri" w:eastAsia="Calibri" w:hAnsi="Calibri" w:cs="Calibri"/>
            <w:sz w:val="20"/>
            <w:szCs w:val="20"/>
          </w:rPr>
          <w:t xml:space="preserve"> </w:t>
        </w:r>
      </w:hyperlink>
      <w:hyperlink r:id="rId29">
        <w:r>
          <w:rPr>
            <w:rFonts w:ascii="Calibri" w:eastAsia="Calibri" w:hAnsi="Calibri" w:cs="Calibri"/>
            <w:color w:val="1155CC"/>
            <w:sz w:val="20"/>
            <w:szCs w:val="20"/>
            <w:u w:val="single"/>
          </w:rPr>
          <w:t>https://es.scribd.com/doc/227516753/Analisis-y-Diseno-de-Sistemas-de-Informacion-James-Senn-2da-Ed</w:t>
        </w:r>
      </w:hyperlink>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t xml:space="preserve">ZUTA Imilce, WIESE Ana María. Una mype con calidad guía para entender y evaluar un sistema de gestión de la calidad [en línea]. [Fecha de consulta: 2009]. Disponible en: </w:t>
      </w:r>
      <w:hyperlink r:id="rId30">
        <w:r>
          <w:rPr>
            <w:rFonts w:ascii="Calibri" w:eastAsia="Calibri" w:hAnsi="Calibri" w:cs="Calibri"/>
            <w:sz w:val="20"/>
            <w:szCs w:val="20"/>
          </w:rPr>
          <w:t xml:space="preserve"> </w:t>
        </w:r>
      </w:hyperlink>
      <w:hyperlink r:id="rId31">
        <w:r>
          <w:rPr>
            <w:rFonts w:ascii="Calibri" w:eastAsia="Calibri" w:hAnsi="Calibri" w:cs="Calibri"/>
            <w:color w:val="1155CC"/>
            <w:sz w:val="20"/>
            <w:szCs w:val="20"/>
            <w:u w:val="single"/>
          </w:rPr>
          <w:t>http://repositorio.promperu.gob.pe/repositorio/bitstream/handle/123456789/172/Guia_13_MYPE_Calidad_2014_keyword_principal.pdf?sequence=1&amp;isAllowed=y</w:t>
        </w:r>
      </w:hyperlink>
    </w:p>
    <w:p w:rsidR="00C53BE0" w:rsidRDefault="00C53BE0" w:rsidP="00C53BE0">
      <w:pPr>
        <w:spacing w:line="360" w:lineRule="auto"/>
        <w:ind w:left="708" w:hanging="1068"/>
        <w:jc w:val="both"/>
      </w:pPr>
      <w:r w:rsidRPr="00C53BE0">
        <w:rPr>
          <w:rFonts w:ascii="Calibri" w:eastAsia="Calibri" w:hAnsi="Calibri" w:cs="Calibri"/>
          <w:sz w:val="20"/>
          <w:szCs w:val="20"/>
          <w:lang w:val="en-US"/>
        </w:rPr>
        <w:lastRenderedPageBreak/>
        <w:t xml:space="preserve">·        </w:t>
      </w:r>
      <w:r>
        <w:rPr>
          <w:rFonts w:ascii="Calibri" w:eastAsia="Calibri" w:hAnsi="Calibri" w:cs="Calibri"/>
          <w:sz w:val="20"/>
          <w:szCs w:val="20"/>
          <w:lang w:val="en-US"/>
        </w:rPr>
        <w:t xml:space="preserve">    </w:t>
      </w:r>
      <w:r w:rsidRPr="00C53BE0">
        <w:rPr>
          <w:rFonts w:ascii="Calibri" w:eastAsia="Calibri" w:hAnsi="Calibri" w:cs="Calibri"/>
          <w:sz w:val="20"/>
          <w:szCs w:val="20"/>
          <w:lang w:val="en-US"/>
        </w:rPr>
        <w:t xml:space="preserve"> </w:t>
      </w:r>
      <w:r w:rsidRPr="00C53BE0">
        <w:rPr>
          <w:rFonts w:ascii="Calibri" w:eastAsia="Calibri" w:hAnsi="Calibri" w:cs="Calibri"/>
          <w:sz w:val="20"/>
          <w:szCs w:val="20"/>
          <w:shd w:val="clear" w:color="auto" w:fill="FAFCFE"/>
          <w:lang w:val="en-US"/>
        </w:rPr>
        <w:t xml:space="preserve">LEVITT Theodore. The marketing Imagine [en línea]. </w:t>
      </w:r>
      <w:r>
        <w:rPr>
          <w:rFonts w:ascii="Calibri" w:eastAsia="Calibri" w:hAnsi="Calibri" w:cs="Calibri"/>
          <w:sz w:val="20"/>
          <w:szCs w:val="20"/>
          <w:shd w:val="clear" w:color="auto" w:fill="FAFCFE"/>
        </w:rPr>
        <w:t>[Fecha de consulta: 1986]. Disponible en:</w:t>
      </w:r>
      <w:hyperlink r:id="rId32" w:anchor="v=onepage&amp;q&amp;f=false">
        <w:r>
          <w:rPr>
            <w:rFonts w:ascii="Calibri" w:eastAsia="Calibri" w:hAnsi="Calibri" w:cs="Calibri"/>
            <w:sz w:val="20"/>
            <w:szCs w:val="20"/>
            <w:shd w:val="clear" w:color="auto" w:fill="FAFCFE"/>
          </w:rPr>
          <w:t xml:space="preserve"> </w:t>
        </w:r>
      </w:hyperlink>
      <w:hyperlink r:id="rId33" w:anchor="v=onepage&amp;q&amp;f=false">
        <w:r>
          <w:rPr>
            <w:rFonts w:ascii="Calibri" w:eastAsia="Calibri" w:hAnsi="Calibri" w:cs="Calibri"/>
            <w:color w:val="1155CC"/>
            <w:sz w:val="20"/>
            <w:szCs w:val="20"/>
            <w:u w:val="single"/>
            <w:shd w:val="clear" w:color="auto" w:fill="FAFCFE"/>
          </w:rPr>
          <w:t>https://books.google.com.pe/books?id=z3SQLRP6w3QC&amp;printsec=frontcover&amp;dq=inauthor:%22Theodore+Levitt%22&amp;hl=es-419&amp;sa=X&amp;ved=0ahUKEwiUqf235szPAhXJdx4KHeeDDP4Q6AEIKzAC#v=onepage&amp;q&amp;f=false</w:t>
        </w:r>
      </w:hyperlink>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t xml:space="preserve"> BONILLA Pastor Elsie. Gestión de costos de desechos y desperdicios en las mypes de la confección [en línea]. [Fecha de consulta: 2014]. Disponible en:</w:t>
      </w:r>
      <w:hyperlink r:id="rId34">
        <w:r>
          <w:rPr>
            <w:rFonts w:ascii="Calibri" w:eastAsia="Calibri" w:hAnsi="Calibri" w:cs="Calibri"/>
            <w:sz w:val="20"/>
            <w:szCs w:val="20"/>
          </w:rPr>
          <w:t xml:space="preserve"> </w:t>
        </w:r>
      </w:hyperlink>
      <w:hyperlink r:id="rId35">
        <w:r>
          <w:rPr>
            <w:rFonts w:ascii="Calibri" w:eastAsia="Calibri" w:hAnsi="Calibri" w:cs="Calibri"/>
            <w:color w:val="1155CC"/>
            <w:sz w:val="20"/>
            <w:szCs w:val="20"/>
            <w:u w:val="single"/>
          </w:rPr>
          <w:t>http://webcache.googleusercontent.com/search?q=cache:nvoXjWFmjXgJ:revistasinvestigacion.unmsm.edu.pe/index.php/quipu/article/download/11601/10395+&amp;cd=4&amp;hl=es&amp;ct=clnk&amp;gl=pe</w:t>
        </w:r>
      </w:hyperlink>
    </w:p>
    <w:p w:rsidR="00C53BE0" w:rsidRDefault="00C53BE0" w:rsidP="00C53BE0">
      <w:pPr>
        <w:spacing w:line="360" w:lineRule="auto"/>
        <w:ind w:left="708" w:hanging="1068"/>
        <w:jc w:val="both"/>
      </w:pPr>
      <w:r w:rsidRPr="00C53BE0">
        <w:rPr>
          <w:rFonts w:ascii="Calibri" w:eastAsia="Calibri" w:hAnsi="Calibri" w:cs="Calibri"/>
          <w:sz w:val="20"/>
          <w:szCs w:val="20"/>
          <w:lang w:val="en-US"/>
        </w:rPr>
        <w:t xml:space="preserve">·        </w:t>
      </w:r>
      <w:r w:rsidRPr="00C53BE0">
        <w:rPr>
          <w:rFonts w:ascii="Calibri" w:eastAsia="Calibri" w:hAnsi="Calibri" w:cs="Calibri"/>
          <w:sz w:val="20"/>
          <w:szCs w:val="20"/>
          <w:lang w:val="en-US"/>
        </w:rPr>
        <w:tab/>
        <w:t xml:space="preserve"> </w:t>
      </w:r>
      <w:r w:rsidRPr="00C53BE0">
        <w:rPr>
          <w:rFonts w:ascii="Calibri" w:eastAsia="Calibri" w:hAnsi="Calibri" w:cs="Calibri"/>
          <w:sz w:val="20"/>
          <w:szCs w:val="20"/>
          <w:shd w:val="clear" w:color="auto" w:fill="FAFCFE"/>
          <w:lang w:val="en-US"/>
        </w:rPr>
        <w:t xml:space="preserve">CIBORRA, Claudio (2002). </w:t>
      </w:r>
      <w:hyperlink r:id="rId36">
        <w:r w:rsidRPr="00C53BE0">
          <w:rPr>
            <w:rFonts w:ascii="Calibri" w:eastAsia="Calibri" w:hAnsi="Calibri" w:cs="Calibri"/>
            <w:i/>
            <w:color w:val="1155CC"/>
            <w:sz w:val="20"/>
            <w:szCs w:val="20"/>
            <w:u w:val="single"/>
            <w:shd w:val="clear" w:color="auto" w:fill="FAFCFE"/>
            <w:lang w:val="en-US"/>
          </w:rPr>
          <w:t>The duality of risk.</w:t>
        </w:r>
      </w:hyperlink>
      <w:r w:rsidRPr="00C53BE0">
        <w:rPr>
          <w:rFonts w:ascii="Calibri" w:eastAsia="Calibri" w:hAnsi="Calibri" w:cs="Calibri"/>
          <w:sz w:val="20"/>
          <w:szCs w:val="20"/>
          <w:shd w:val="clear" w:color="auto" w:fill="FAFCFE"/>
          <w:lang w:val="en-US"/>
        </w:rPr>
        <w:t xml:space="preserve"> </w:t>
      </w:r>
      <w:r>
        <w:rPr>
          <w:rFonts w:ascii="Calibri" w:eastAsia="Calibri" w:hAnsi="Calibri" w:cs="Calibri"/>
          <w:sz w:val="20"/>
          <w:szCs w:val="20"/>
          <w:shd w:val="clear" w:color="auto" w:fill="FAFCFE"/>
        </w:rPr>
        <w:t>Risk and Regulation (4). p. 11.</w:t>
      </w:r>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t xml:space="preserve"> FLEITMAN Jack. Evaluación integral para implantar modelos de calidad: mayor eficiencia, mejor servicio, mayor competitividad y sector público y privado [en línea]. [Fecha de consulta: 18 Enero 2011]. Disponible en:</w:t>
      </w:r>
      <w:hyperlink r:id="rId37">
        <w:r>
          <w:rPr>
            <w:rFonts w:ascii="Calibri" w:eastAsia="Calibri" w:hAnsi="Calibri" w:cs="Calibri"/>
            <w:sz w:val="20"/>
            <w:szCs w:val="20"/>
          </w:rPr>
          <w:t xml:space="preserve"> </w:t>
        </w:r>
      </w:hyperlink>
      <w:hyperlink r:id="rId38">
        <w:r>
          <w:rPr>
            <w:rFonts w:ascii="Calibri" w:eastAsia="Calibri" w:hAnsi="Calibri" w:cs="Calibri"/>
            <w:color w:val="1155CC"/>
            <w:sz w:val="20"/>
            <w:szCs w:val="20"/>
            <w:u w:val="single"/>
          </w:rPr>
          <w:t>http://www.biblioeteca.com/biblioeteca.web/titulo/evaluacion-integral-para-implantar-modelos-de-calidad%3A-mayor-eficiencia%2C-mejor-servicio%2C-mayor-competitivad-y-sector-publico-y-privado</w:t>
        </w:r>
      </w:hyperlink>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t xml:space="preserve"> KENDALL Kenneth, KENDALL Julie. Análisis y diseño de sistemas [en línea]. [Fecha de consulta: 2005]. Disponible en:</w:t>
      </w:r>
      <w:hyperlink r:id="rId39">
        <w:r>
          <w:rPr>
            <w:rFonts w:ascii="Calibri" w:eastAsia="Calibri" w:hAnsi="Calibri" w:cs="Calibri"/>
            <w:sz w:val="20"/>
            <w:szCs w:val="20"/>
          </w:rPr>
          <w:t xml:space="preserve"> </w:t>
        </w:r>
      </w:hyperlink>
      <w:hyperlink r:id="rId40">
        <w:r>
          <w:rPr>
            <w:rFonts w:ascii="Calibri" w:eastAsia="Calibri" w:hAnsi="Calibri" w:cs="Calibri"/>
            <w:color w:val="1155CC"/>
            <w:sz w:val="20"/>
            <w:szCs w:val="20"/>
            <w:u w:val="single"/>
          </w:rPr>
          <w:t>https://luiscastellanos.files.wordpress.com/2014/02/analisis-y-disenio-de-sistemas-kendall-kendall.pdf</w:t>
        </w:r>
      </w:hyperlink>
    </w:p>
    <w:p w:rsidR="00C53BE0" w:rsidRPr="00C53BE0" w:rsidRDefault="00C53BE0" w:rsidP="00C53BE0">
      <w:pPr>
        <w:spacing w:line="360" w:lineRule="auto"/>
        <w:ind w:left="708" w:hanging="1068"/>
        <w:jc w:val="both"/>
        <w:rPr>
          <w:lang w:val="en-US"/>
        </w:rPr>
      </w:pPr>
      <w:r w:rsidRPr="00C53BE0">
        <w:rPr>
          <w:rFonts w:ascii="Calibri" w:eastAsia="Calibri" w:hAnsi="Calibri" w:cs="Calibri"/>
          <w:sz w:val="20"/>
          <w:szCs w:val="20"/>
          <w:lang w:val="en-US"/>
        </w:rPr>
        <w:t xml:space="preserve">·        </w:t>
      </w:r>
      <w:r w:rsidRPr="00C53BE0">
        <w:rPr>
          <w:rFonts w:ascii="Calibri" w:eastAsia="Calibri" w:hAnsi="Calibri" w:cs="Calibri"/>
          <w:sz w:val="20"/>
          <w:szCs w:val="20"/>
          <w:lang w:val="en-US"/>
        </w:rPr>
        <w:tab/>
        <w:t xml:space="preserve"> MURDICK Robert, ROSS Joel, CLAGGETT JAMES. “Information Systems for Modern Management”, PHI Publication, 3°Edition (2005).</w:t>
      </w:r>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t>MCLEOD Raymond. Sistemas de información gerencial [en línea]. [Fecha de consulta: 2000]. Disponible en:</w:t>
      </w:r>
      <w:hyperlink r:id="rId41" w:anchor="v=onepage&amp;q&amp;f=false">
        <w:r>
          <w:rPr>
            <w:rFonts w:ascii="Calibri" w:eastAsia="Calibri" w:hAnsi="Calibri" w:cs="Calibri"/>
            <w:sz w:val="20"/>
            <w:szCs w:val="20"/>
          </w:rPr>
          <w:t xml:space="preserve"> </w:t>
        </w:r>
      </w:hyperlink>
      <w:hyperlink r:id="rId42" w:anchor="v=onepage&amp;q&amp;f=false">
        <w:r>
          <w:rPr>
            <w:rFonts w:ascii="Calibri" w:eastAsia="Calibri" w:hAnsi="Calibri" w:cs="Calibri"/>
            <w:color w:val="1155CC"/>
            <w:sz w:val="20"/>
            <w:szCs w:val="20"/>
            <w:u w:val="single"/>
          </w:rPr>
          <w:t>https://books.google.com.pe/books?id=zmnjBpmufKIC&amp;printsec=frontcover&amp;source=gbs_ge_summary_r&amp;cad=0#v=onepage&amp;q&amp;f=false</w:t>
        </w:r>
      </w:hyperlink>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t xml:space="preserve">  VILEMA Escudero María del Carmen. Implementación de un sistema de control de gestión empresarial basado en la metodología del balanced scorecard y gestión por procesos en una pymes comercial en la ciudad de Guayaquil durante el año 2007 [en línea]. [Fecha de consulta: 2007]. Disponible en:</w:t>
      </w:r>
      <w:hyperlink r:id="rId43">
        <w:r>
          <w:rPr>
            <w:rFonts w:ascii="Calibri" w:eastAsia="Calibri" w:hAnsi="Calibri" w:cs="Calibri"/>
            <w:sz w:val="20"/>
            <w:szCs w:val="20"/>
          </w:rPr>
          <w:t xml:space="preserve"> </w:t>
        </w:r>
      </w:hyperlink>
      <w:hyperlink r:id="rId44">
        <w:r>
          <w:rPr>
            <w:rFonts w:ascii="Calibri" w:eastAsia="Calibri" w:hAnsi="Calibri" w:cs="Calibri"/>
            <w:color w:val="1155CC"/>
            <w:sz w:val="20"/>
            <w:szCs w:val="20"/>
            <w:u w:val="single"/>
          </w:rPr>
          <w:t>http://www.espol.edu.ec/alumni/200106508/index.aspx</w:t>
        </w:r>
      </w:hyperlink>
    </w:p>
    <w:p w:rsidR="00C53BE0" w:rsidRDefault="00C53BE0" w:rsidP="00C53BE0">
      <w:pPr>
        <w:spacing w:line="360" w:lineRule="auto"/>
        <w:ind w:left="708" w:hanging="1068"/>
        <w:jc w:val="both"/>
      </w:pPr>
      <w:r>
        <w:rPr>
          <w:rFonts w:ascii="Calibri" w:eastAsia="Calibri" w:hAnsi="Calibri" w:cs="Calibri"/>
          <w:sz w:val="20"/>
          <w:szCs w:val="20"/>
        </w:rPr>
        <w:t xml:space="preserve">·       </w:t>
      </w:r>
      <w:r>
        <w:rPr>
          <w:rFonts w:ascii="Calibri" w:eastAsia="Calibri" w:hAnsi="Calibri" w:cs="Calibri"/>
          <w:sz w:val="20"/>
          <w:szCs w:val="20"/>
        </w:rPr>
        <w:tab/>
        <w:t>O’BRIEN. Los sistemas de información gerencial en las PYME’s en el marco de la creación de un entorno de éxito en tiempos de crisis [en línea]. [Fecha de consulta: 2001]. Disponible en:</w:t>
      </w:r>
      <w:hyperlink r:id="rId45">
        <w:r>
          <w:rPr>
            <w:rFonts w:ascii="Calibri" w:eastAsia="Calibri" w:hAnsi="Calibri" w:cs="Calibri"/>
            <w:sz w:val="20"/>
            <w:szCs w:val="20"/>
          </w:rPr>
          <w:t xml:space="preserve"> </w:t>
        </w:r>
      </w:hyperlink>
      <w:hyperlink r:id="rId46">
        <w:r>
          <w:rPr>
            <w:rFonts w:ascii="Calibri" w:eastAsia="Calibri" w:hAnsi="Calibri" w:cs="Calibri"/>
            <w:color w:val="1155CC"/>
            <w:sz w:val="20"/>
            <w:szCs w:val="20"/>
            <w:u w:val="single"/>
          </w:rPr>
          <w:t>http://www.tecnologiahechapalabra.com/ciencia/miscelanea/articulo.asp?i=195</w:t>
        </w:r>
      </w:hyperlink>
    </w:p>
    <w:p w:rsidR="00C53BE0" w:rsidRPr="00C53BE0" w:rsidRDefault="00C53BE0" w:rsidP="00C53BE0">
      <w:pPr>
        <w:spacing w:line="360" w:lineRule="auto"/>
        <w:ind w:left="708" w:hanging="1068"/>
        <w:jc w:val="both"/>
        <w:rPr>
          <w:lang w:val="en-US"/>
        </w:rPr>
      </w:pPr>
      <w:r w:rsidRPr="00C53BE0">
        <w:rPr>
          <w:rFonts w:ascii="Calibri" w:eastAsia="Calibri" w:hAnsi="Calibri" w:cs="Calibri"/>
          <w:sz w:val="20"/>
          <w:szCs w:val="20"/>
          <w:lang w:val="en-US"/>
        </w:rPr>
        <w:t xml:space="preserve">·       </w:t>
      </w:r>
      <w:r w:rsidRPr="00C53BE0">
        <w:rPr>
          <w:rFonts w:ascii="Calibri" w:eastAsia="Calibri" w:hAnsi="Calibri" w:cs="Calibri"/>
          <w:sz w:val="20"/>
          <w:szCs w:val="20"/>
          <w:lang w:val="en-US"/>
        </w:rPr>
        <w:tab/>
        <w:t>SCOTT, A. J. 1988. "Flexible production systems and regional development: the rise of new industrial spaces in North America and Europe"</w:t>
      </w:r>
      <w:r w:rsidRPr="00C53BE0">
        <w:rPr>
          <w:rFonts w:ascii="Calibri" w:eastAsia="Calibri" w:hAnsi="Calibri" w:cs="Calibri"/>
          <w:i/>
          <w:sz w:val="20"/>
          <w:szCs w:val="20"/>
          <w:lang w:val="en-US"/>
        </w:rPr>
        <w:t>. International Journal of Urban and Regional Research</w:t>
      </w:r>
      <w:r w:rsidRPr="00C53BE0">
        <w:rPr>
          <w:rFonts w:ascii="Calibri" w:eastAsia="Calibri" w:hAnsi="Calibri" w:cs="Calibri"/>
          <w:sz w:val="20"/>
          <w:szCs w:val="20"/>
          <w:lang w:val="en-US"/>
        </w:rPr>
        <w:t xml:space="preserve">, 12, 2, 171-187. </w:t>
      </w:r>
    </w:p>
    <w:sectPr w:rsidR="00C53BE0" w:rsidRPr="00C53BE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Robot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D719C"/>
    <w:multiLevelType w:val="multilevel"/>
    <w:tmpl w:val="6C56BA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429C1D33"/>
    <w:multiLevelType w:val="multilevel"/>
    <w:tmpl w:val="C67E7946"/>
    <w:lvl w:ilvl="0">
      <w:start w:val="1"/>
      <w:numFmt w:val="decimal"/>
      <w:lvlText w:val="%1."/>
      <w:lvlJc w:val="left"/>
      <w:pPr>
        <w:ind w:left="1568" w:firstLine="1371"/>
      </w:pPr>
      <w:rPr>
        <w:rFonts w:ascii="Times New Roman" w:eastAsia="Times New Roman" w:hAnsi="Times New Roman" w:cs="Times New Roman"/>
        <w:sz w:val="19"/>
        <w:szCs w:val="19"/>
      </w:rPr>
    </w:lvl>
    <w:lvl w:ilvl="1">
      <w:start w:val="1"/>
      <w:numFmt w:val="bullet"/>
      <w:lvlText w:val="•"/>
      <w:lvlJc w:val="left"/>
      <w:pPr>
        <w:ind w:left="2378" w:firstLine="2181"/>
      </w:pPr>
    </w:lvl>
    <w:lvl w:ilvl="2">
      <w:start w:val="1"/>
      <w:numFmt w:val="bullet"/>
      <w:lvlText w:val="•"/>
      <w:lvlJc w:val="left"/>
      <w:pPr>
        <w:ind w:left="3182" w:firstLine="2985"/>
      </w:pPr>
    </w:lvl>
    <w:lvl w:ilvl="3">
      <w:start w:val="1"/>
      <w:numFmt w:val="bullet"/>
      <w:lvlText w:val="•"/>
      <w:lvlJc w:val="left"/>
      <w:pPr>
        <w:ind w:left="3986" w:firstLine="3789"/>
      </w:pPr>
    </w:lvl>
    <w:lvl w:ilvl="4">
      <w:start w:val="1"/>
      <w:numFmt w:val="bullet"/>
      <w:lvlText w:val="•"/>
      <w:lvlJc w:val="left"/>
      <w:pPr>
        <w:ind w:left="4790" w:firstLine="4593"/>
      </w:pPr>
    </w:lvl>
    <w:lvl w:ilvl="5">
      <w:start w:val="1"/>
      <w:numFmt w:val="bullet"/>
      <w:lvlText w:val="•"/>
      <w:lvlJc w:val="left"/>
      <w:pPr>
        <w:ind w:left="5594" w:firstLine="5396"/>
      </w:pPr>
    </w:lvl>
    <w:lvl w:ilvl="6">
      <w:start w:val="1"/>
      <w:numFmt w:val="bullet"/>
      <w:lvlText w:val="•"/>
      <w:lvlJc w:val="left"/>
      <w:pPr>
        <w:ind w:left="6398" w:firstLine="6200"/>
      </w:pPr>
    </w:lvl>
    <w:lvl w:ilvl="7">
      <w:start w:val="1"/>
      <w:numFmt w:val="bullet"/>
      <w:lvlText w:val="•"/>
      <w:lvlJc w:val="left"/>
      <w:pPr>
        <w:ind w:left="7202" w:firstLine="7005"/>
      </w:pPr>
    </w:lvl>
    <w:lvl w:ilvl="8">
      <w:start w:val="1"/>
      <w:numFmt w:val="bullet"/>
      <w:lvlText w:val="•"/>
      <w:lvlJc w:val="left"/>
      <w:pPr>
        <w:ind w:left="8006" w:firstLine="780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4B2"/>
    <w:rsid w:val="000F1BC0"/>
    <w:rsid w:val="00A52341"/>
    <w:rsid w:val="00C53BE0"/>
    <w:rsid w:val="00F644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BE328"/>
  <w15:docId w15:val="{C4189C4A-C2F9-4CAA-8FE7-A59C2CEDA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Pr>
  </w:style>
  <w:style w:type="paragraph" w:styleId="Textodeglobo">
    <w:name w:val="Balloon Text"/>
    <w:basedOn w:val="Normal"/>
    <w:link w:val="TextodegloboCar"/>
    <w:uiPriority w:val="99"/>
    <w:semiHidden/>
    <w:unhideWhenUsed/>
    <w:rsid w:val="00C53BE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3BE0"/>
    <w:rPr>
      <w:rFonts w:ascii="Tahoma" w:hAnsi="Tahoma" w:cs="Tahoma"/>
      <w:sz w:val="16"/>
      <w:szCs w:val="16"/>
    </w:rPr>
  </w:style>
  <w:style w:type="paragraph" w:styleId="Prrafodelista">
    <w:name w:val="List Paragraph"/>
    <w:basedOn w:val="Normal"/>
    <w:uiPriority w:val="34"/>
    <w:qFormat/>
    <w:rsid w:val="00C53B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www.academia.edu/7646133/TESIS_DE_DISENO_E_IMPLEMENTACION_DE_UN_SISTEMA_DE_VENTAS" TargetMode="External"/><Relationship Id="rId26" Type="http://schemas.openxmlformats.org/officeDocument/2006/relationships/hyperlink" Target="https://issuu.com/cengagelatam/docs/investigaci__n_de_mercados_mcdaniel" TargetMode="External"/><Relationship Id="rId39" Type="http://schemas.openxmlformats.org/officeDocument/2006/relationships/hyperlink" Target="https://luiscastellanos.files.wordpress.com/2014/02/analisis-y-disenio-de-sistemas-kendall-kendall.pdf" TargetMode="External"/><Relationship Id="rId21" Type="http://schemas.openxmlformats.org/officeDocument/2006/relationships/hyperlink" Target="http://www.gestiopolis.com/libro-como-empezar-una-empresa-exitosa/" TargetMode="External"/><Relationship Id="rId34" Type="http://schemas.openxmlformats.org/officeDocument/2006/relationships/hyperlink" Target="http://webcache.googleusercontent.com/search?q=cache:nvoXjWFmjXgJ:revistasinvestigacion.unmsm.edu.pe/index.php/quipu/article/download/11601/10395+&amp;cd=4&amp;hl=es&amp;ct=clnk&amp;gl=pe" TargetMode="External"/><Relationship Id="rId42" Type="http://schemas.openxmlformats.org/officeDocument/2006/relationships/hyperlink" Target="https://books.google.com.pe/books?id=zmnjBpmufKIC&amp;printsec=frontcover&amp;source=gbs_ge_summary_r&amp;cad=0"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es.scribd.com/doc/227516753/Analisis-y-Diseno-de-Sistemas-de-Informacion-James-Senn-2da-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academia.edu/6323617/Russell_J._Thomas_et_al_-_Kleppner_publicidad_12a._edicion" TargetMode="External"/><Relationship Id="rId32" Type="http://schemas.openxmlformats.org/officeDocument/2006/relationships/hyperlink" Target="https://books.google.com.pe/books?id=z3SQLRP6w3QC&amp;printsec=frontcover&amp;dq=inauthor:%22Theodore+Levitt%22&amp;hl=es-419&amp;sa=X&amp;ved=0ahUKEwiUqf235szPAhXJdx4KHeeDDP4Q6AEIKzAC" TargetMode="External"/><Relationship Id="rId37" Type="http://schemas.openxmlformats.org/officeDocument/2006/relationships/hyperlink" Target="http://www.biblioeteca.com/biblioeteca.web/titulo/evaluacion-integral-para-implantar-modelos-de-calidad%3A-mayor-eficiencia%2C-mejor-servicio%2C-mayor-competitivad-y-sector-publico-y-privado" TargetMode="External"/><Relationship Id="rId40" Type="http://schemas.openxmlformats.org/officeDocument/2006/relationships/hyperlink" Target="https://luiscastellanos.files.wordpress.com/2014/02/analisis-y-disenio-de-sistemas-kendall-kendall.pdf" TargetMode="External"/><Relationship Id="rId45" Type="http://schemas.openxmlformats.org/officeDocument/2006/relationships/hyperlink" Target="http://www.tecnologiahechapalabra.com/ciencia/miscelanea/articulo.asp?i=195"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books.google.com.pe/books/about/Administraci%C3%B3n_de_ventas.html?id=_2ACAAAACAAJ&amp;redir_esc=y" TargetMode="External"/><Relationship Id="rId28" Type="http://schemas.openxmlformats.org/officeDocument/2006/relationships/hyperlink" Target="https://es.scribd.com/doc/227516753/Analisis-y-Diseno-de-Sistemas-de-Informacion-James-Senn-2da-Ed" TargetMode="External"/><Relationship Id="rId36" Type="http://schemas.openxmlformats.org/officeDocument/2006/relationships/hyperlink" Target="http://eprints.lse.ac.uk/17910/" TargetMode="External"/><Relationship Id="rId10" Type="http://schemas.openxmlformats.org/officeDocument/2006/relationships/image" Target="media/image6.png"/><Relationship Id="rId19" Type="http://schemas.openxmlformats.org/officeDocument/2006/relationships/hyperlink" Target="http://www.academia.edu/7646133/TESIS_DE_DISENO_E_IMPLEMENTACION_DE_UN_SISTEMA_DE_VENTAS" TargetMode="External"/><Relationship Id="rId31" Type="http://schemas.openxmlformats.org/officeDocument/2006/relationships/hyperlink" Target="http://repositorio.promperu.gob.pe/repositorio/bitstream/handle/123456789/172/Guia_13_MYPE_Calidad_2014_keyword_principal.pdf?sequence=1&amp;isAllowed=y" TargetMode="External"/><Relationship Id="rId44" Type="http://schemas.openxmlformats.org/officeDocument/2006/relationships/hyperlink" Target="http://www.espol.edu.ec/alumni/200106508/index.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books.google.com.pe/books/about/Administraci%C3%B3n_de_ventas.html?id=_2ACAAAACAAJ&amp;redir_esc=y" TargetMode="External"/><Relationship Id="rId27" Type="http://schemas.openxmlformats.org/officeDocument/2006/relationships/hyperlink" Target="https://issuu.com/cengagelatam/docs/investigaci__n_de_mercados_mcdaniel" TargetMode="External"/><Relationship Id="rId30" Type="http://schemas.openxmlformats.org/officeDocument/2006/relationships/hyperlink" Target="http://repositorio.promperu.gob.pe/repositorio/bitstream/handle/123456789/172/Guia_13_MYPE_Calidad_2014_keyword_principal.pdf?sequence=1&amp;isAllowed=y" TargetMode="External"/><Relationship Id="rId35" Type="http://schemas.openxmlformats.org/officeDocument/2006/relationships/hyperlink" Target="http://webcache.googleusercontent.com/search?q=cache:nvoXjWFmjXgJ:revistasinvestigacion.unmsm.edu.pe/index.php/quipu/article/download/11601/10395+&amp;cd=4&amp;hl=es&amp;ct=clnk&amp;gl=pe" TargetMode="External"/><Relationship Id="rId43" Type="http://schemas.openxmlformats.org/officeDocument/2006/relationships/hyperlink" Target="http://www.espol.edu.ec/alumni/200106508/index.aspx"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academia.edu/6323617/Russell_J._Thomas_et_al_-_Kleppner_publicidad_12a._edicion" TargetMode="External"/><Relationship Id="rId33" Type="http://schemas.openxmlformats.org/officeDocument/2006/relationships/hyperlink" Target="https://books.google.com.pe/books?id=z3SQLRP6w3QC&amp;printsec=frontcover&amp;dq=inauthor:%22Theodore+Levitt%22&amp;hl=es-419&amp;sa=X&amp;ved=0ahUKEwiUqf235szPAhXJdx4KHeeDDP4Q6AEIKzAC" TargetMode="External"/><Relationship Id="rId38" Type="http://schemas.openxmlformats.org/officeDocument/2006/relationships/hyperlink" Target="http://www.biblioeteca.com/biblioeteca.web/titulo/evaluacion-integral-para-implantar-modelos-de-calidad%3A-mayor-eficiencia%2C-mejor-servicio%2C-mayor-competitivad-y-sector-publico-y-privado" TargetMode="External"/><Relationship Id="rId46" Type="http://schemas.openxmlformats.org/officeDocument/2006/relationships/hyperlink" Target="http://www.tecnologiahechapalabra.com/ciencia/miscelanea/articulo.asp?i=195" TargetMode="External"/><Relationship Id="rId20" Type="http://schemas.openxmlformats.org/officeDocument/2006/relationships/hyperlink" Target="http://www.gestiopolis.com/libro-como-empezar-una-empresa-exitosa/" TargetMode="External"/><Relationship Id="rId41" Type="http://schemas.openxmlformats.org/officeDocument/2006/relationships/hyperlink" Target="https://books.google.com.pe/books?id=zmnjBpmufKIC&amp;printsec=frontcover&amp;source=gbs_ge_summary_r&amp;cad=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3233</Words>
  <Characters>17782</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José</cp:lastModifiedBy>
  <cp:revision>2</cp:revision>
  <dcterms:created xsi:type="dcterms:W3CDTF">2017-10-25T20:02:00Z</dcterms:created>
  <dcterms:modified xsi:type="dcterms:W3CDTF">2017-10-25T20:02:00Z</dcterms:modified>
</cp:coreProperties>
</file>