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300" w:rsidRDefault="00D15300" w:rsidP="00D15300">
      <w:pPr>
        <w:spacing w:line="360" w:lineRule="auto"/>
        <w:jc w:val="center"/>
        <w:rPr>
          <w:b/>
          <w:sz w:val="40"/>
          <w:szCs w:val="24"/>
        </w:rPr>
      </w:pPr>
      <w:r>
        <w:rPr>
          <w:b/>
          <w:sz w:val="40"/>
          <w:szCs w:val="24"/>
        </w:rPr>
        <w:t>METODOLOGÍAS Y PROCESOS</w:t>
      </w:r>
    </w:p>
    <w:p w:rsidR="00D15300" w:rsidRPr="00D15300" w:rsidRDefault="00D15300" w:rsidP="00D15300">
      <w:pPr>
        <w:spacing w:line="360" w:lineRule="auto"/>
        <w:jc w:val="center"/>
        <w:rPr>
          <w:sz w:val="36"/>
          <w:szCs w:val="24"/>
        </w:rPr>
      </w:pPr>
    </w:p>
    <w:p w:rsidR="00D15300" w:rsidRPr="00E70324" w:rsidRDefault="00D15300" w:rsidP="00D15300">
      <w:pPr>
        <w:spacing w:line="360" w:lineRule="auto"/>
        <w:jc w:val="both"/>
        <w:rPr>
          <w:rFonts w:eastAsia="Calibri"/>
          <w:sz w:val="28"/>
          <w:szCs w:val="30"/>
        </w:rPr>
      </w:pPr>
      <w:r w:rsidRPr="00E70324">
        <w:rPr>
          <w:b/>
          <w:sz w:val="28"/>
          <w:szCs w:val="24"/>
        </w:rPr>
        <w:t>OBJETIVOS DE CADA GESTIÓN</w:t>
      </w:r>
    </w:p>
    <w:p w:rsidR="00D15300" w:rsidRPr="00E70324" w:rsidRDefault="00D15300" w:rsidP="00D15300">
      <w:pPr>
        <w:pStyle w:val="Prrafodelista"/>
        <w:numPr>
          <w:ilvl w:val="0"/>
          <w:numId w:val="4"/>
        </w:numPr>
        <w:spacing w:line="360" w:lineRule="auto"/>
        <w:jc w:val="both"/>
        <w:rPr>
          <w:rFonts w:ascii="Arial" w:eastAsia="Calibri" w:hAnsi="Arial" w:cs="Arial"/>
          <w:sz w:val="24"/>
          <w:szCs w:val="24"/>
        </w:rPr>
      </w:pPr>
      <w:r w:rsidRPr="00E70324">
        <w:rPr>
          <w:rFonts w:ascii="Arial" w:hAnsi="Arial" w:cs="Arial"/>
          <w:sz w:val="24"/>
          <w:szCs w:val="24"/>
        </w:rPr>
        <w:t>Indagar</w:t>
      </w:r>
      <w:r w:rsidRPr="00E70324">
        <w:rPr>
          <w:rFonts w:ascii="Arial" w:eastAsia="Calibri" w:hAnsi="Arial" w:cs="Arial"/>
          <w:sz w:val="24"/>
          <w:szCs w:val="24"/>
        </w:rPr>
        <w:t xml:space="preserve"> y comunicar </w:t>
      </w:r>
      <w:r w:rsidRPr="00E70324">
        <w:rPr>
          <w:rFonts w:ascii="Arial" w:hAnsi="Arial" w:cs="Arial"/>
          <w:sz w:val="24"/>
          <w:szCs w:val="24"/>
        </w:rPr>
        <w:t>todos los conocimientos</w:t>
      </w:r>
      <w:r w:rsidRPr="00E70324">
        <w:rPr>
          <w:rFonts w:ascii="Arial" w:eastAsia="Calibri" w:hAnsi="Arial" w:cs="Arial"/>
          <w:sz w:val="24"/>
          <w:szCs w:val="24"/>
        </w:rPr>
        <w:t xml:space="preserve"> acerca de estrategia.</w:t>
      </w:r>
    </w:p>
    <w:p w:rsidR="00D15300" w:rsidRPr="00E70324" w:rsidRDefault="00D15300" w:rsidP="00D15300">
      <w:pPr>
        <w:pStyle w:val="Prrafodelista"/>
        <w:numPr>
          <w:ilvl w:val="0"/>
          <w:numId w:val="4"/>
        </w:numPr>
        <w:spacing w:line="360" w:lineRule="auto"/>
        <w:jc w:val="both"/>
        <w:rPr>
          <w:rFonts w:ascii="Arial" w:eastAsia="Calibri" w:hAnsi="Arial" w:cs="Arial"/>
          <w:sz w:val="24"/>
          <w:szCs w:val="24"/>
        </w:rPr>
      </w:pPr>
      <w:r w:rsidRPr="00E70324">
        <w:rPr>
          <w:rFonts w:ascii="Arial" w:hAnsi="Arial" w:cs="Arial"/>
          <w:sz w:val="24"/>
          <w:szCs w:val="24"/>
        </w:rPr>
        <w:t>Describir</w:t>
      </w:r>
      <w:r w:rsidRPr="00E70324">
        <w:rPr>
          <w:rFonts w:ascii="Arial" w:eastAsia="Calibri" w:hAnsi="Arial" w:cs="Arial"/>
          <w:sz w:val="24"/>
          <w:szCs w:val="24"/>
        </w:rPr>
        <w:t xml:space="preserve"> los servicios y los clientes de estos servicios.</w:t>
      </w:r>
    </w:p>
    <w:p w:rsidR="00D15300" w:rsidRPr="00E70324" w:rsidRDefault="00D15300" w:rsidP="00D15300">
      <w:pPr>
        <w:pStyle w:val="Prrafodelista"/>
        <w:numPr>
          <w:ilvl w:val="0"/>
          <w:numId w:val="4"/>
        </w:numPr>
        <w:spacing w:line="360" w:lineRule="auto"/>
        <w:jc w:val="both"/>
        <w:rPr>
          <w:rFonts w:ascii="Arial" w:eastAsia="Calibri" w:hAnsi="Arial" w:cs="Arial"/>
          <w:sz w:val="24"/>
          <w:szCs w:val="24"/>
        </w:rPr>
      </w:pPr>
      <w:r w:rsidRPr="00E70324">
        <w:rPr>
          <w:rFonts w:ascii="Arial" w:hAnsi="Arial" w:cs="Arial"/>
          <w:sz w:val="24"/>
          <w:szCs w:val="24"/>
        </w:rPr>
        <w:t>Tratar</w:t>
      </w:r>
      <w:r w:rsidRPr="00E70324">
        <w:rPr>
          <w:rFonts w:ascii="Arial" w:eastAsia="Calibri" w:hAnsi="Arial" w:cs="Arial"/>
          <w:sz w:val="24"/>
          <w:szCs w:val="24"/>
        </w:rPr>
        <w:t xml:space="preserve"> de hacer entender lo imp</w:t>
      </w:r>
      <w:r w:rsidRPr="00E70324">
        <w:rPr>
          <w:rFonts w:ascii="Arial" w:hAnsi="Arial" w:cs="Arial"/>
          <w:sz w:val="24"/>
          <w:szCs w:val="24"/>
        </w:rPr>
        <w:t>ortante de la creación de valor.</w:t>
      </w:r>
    </w:p>
    <w:p w:rsidR="00D15300" w:rsidRPr="00E70324" w:rsidRDefault="00D15300" w:rsidP="00D15300">
      <w:pPr>
        <w:spacing w:line="360" w:lineRule="auto"/>
        <w:jc w:val="both"/>
        <w:rPr>
          <w:sz w:val="24"/>
          <w:szCs w:val="24"/>
        </w:rPr>
      </w:pPr>
    </w:p>
    <w:p w:rsidR="00D15300" w:rsidRDefault="00D15300" w:rsidP="00D15300">
      <w:pPr>
        <w:pStyle w:val="Prrafodelista"/>
        <w:numPr>
          <w:ilvl w:val="0"/>
          <w:numId w:val="5"/>
        </w:numPr>
        <w:spacing w:line="360" w:lineRule="auto"/>
        <w:jc w:val="both"/>
        <w:rPr>
          <w:rFonts w:ascii="Arial" w:eastAsia="Calibri" w:hAnsi="Arial" w:cs="Arial"/>
          <w:sz w:val="24"/>
          <w:szCs w:val="24"/>
        </w:rPr>
      </w:pPr>
      <w:r w:rsidRPr="00E70324">
        <w:rPr>
          <w:rFonts w:ascii="Arial" w:eastAsia="Calibri" w:hAnsi="Arial" w:cs="Arial"/>
          <w:b/>
          <w:sz w:val="24"/>
          <w:szCs w:val="24"/>
          <w:u w:val="single"/>
        </w:rPr>
        <w:t>Gestor del Servicio:</w:t>
      </w:r>
      <w:r w:rsidRPr="00E70324">
        <w:rPr>
          <w:rFonts w:ascii="Arial" w:eastAsia="Calibri" w:hAnsi="Arial" w:cs="Arial"/>
          <w:sz w:val="24"/>
          <w:szCs w:val="24"/>
        </w:rPr>
        <w:t xml:space="preserve"> Se responsabilizará del servicio brindado y el ciclo de vida de la misma, aplicando algunos pasos como: el desarrollo y mantenimiento, monitorizando y evaluando como va creciendo o avanzado este servicio. </w:t>
      </w:r>
    </w:p>
    <w:p w:rsidR="00D15300" w:rsidRPr="00E70324" w:rsidRDefault="00D15300" w:rsidP="00D15300">
      <w:pPr>
        <w:pStyle w:val="Prrafodelista"/>
        <w:spacing w:line="360" w:lineRule="auto"/>
        <w:jc w:val="both"/>
        <w:rPr>
          <w:rFonts w:ascii="Arial" w:eastAsia="Calibri" w:hAnsi="Arial" w:cs="Arial"/>
          <w:sz w:val="24"/>
          <w:szCs w:val="24"/>
        </w:rPr>
      </w:pPr>
    </w:p>
    <w:p w:rsidR="00D15300" w:rsidRDefault="00D15300" w:rsidP="00D15300">
      <w:pPr>
        <w:pStyle w:val="Prrafodelista"/>
        <w:numPr>
          <w:ilvl w:val="0"/>
          <w:numId w:val="5"/>
        </w:numPr>
        <w:spacing w:line="360" w:lineRule="auto"/>
        <w:jc w:val="both"/>
        <w:rPr>
          <w:rFonts w:ascii="Arial" w:eastAsia="Calibri" w:hAnsi="Arial" w:cs="Arial"/>
          <w:sz w:val="24"/>
          <w:szCs w:val="24"/>
        </w:rPr>
      </w:pPr>
      <w:r w:rsidRPr="00E70324">
        <w:rPr>
          <w:rFonts w:ascii="Arial" w:eastAsia="Calibri" w:hAnsi="Arial" w:cs="Arial"/>
          <w:b/>
          <w:sz w:val="24"/>
          <w:szCs w:val="24"/>
          <w:u w:val="single"/>
        </w:rPr>
        <w:t>Propietario del Servicio:</w:t>
      </w:r>
      <w:r w:rsidRPr="00E70324">
        <w:rPr>
          <w:rFonts w:ascii="Arial" w:eastAsia="Calibri" w:hAnsi="Arial" w:cs="Arial"/>
          <w:sz w:val="24"/>
          <w:szCs w:val="24"/>
        </w:rPr>
        <w:t xml:space="preserve"> se asegura de que el servicio sea el adecuado</w:t>
      </w:r>
    </w:p>
    <w:p w:rsidR="00D15300" w:rsidRPr="001B3076" w:rsidRDefault="00D15300" w:rsidP="00D15300">
      <w:pPr>
        <w:pStyle w:val="Prrafodelista"/>
        <w:rPr>
          <w:rFonts w:ascii="Arial" w:eastAsia="Calibri" w:hAnsi="Arial" w:cs="Arial"/>
          <w:sz w:val="24"/>
          <w:szCs w:val="24"/>
        </w:rPr>
      </w:pPr>
    </w:p>
    <w:p w:rsidR="00D15300" w:rsidRPr="00E70324" w:rsidRDefault="00D15300" w:rsidP="00D15300">
      <w:pPr>
        <w:pStyle w:val="Prrafodelista"/>
        <w:spacing w:line="360" w:lineRule="auto"/>
        <w:jc w:val="both"/>
        <w:rPr>
          <w:rFonts w:ascii="Arial" w:eastAsia="Calibri" w:hAnsi="Arial" w:cs="Arial"/>
          <w:sz w:val="24"/>
          <w:szCs w:val="24"/>
        </w:rPr>
      </w:pPr>
    </w:p>
    <w:p w:rsidR="00D15300" w:rsidRDefault="00D15300" w:rsidP="00D15300">
      <w:pPr>
        <w:pStyle w:val="Prrafodelista"/>
        <w:numPr>
          <w:ilvl w:val="0"/>
          <w:numId w:val="5"/>
        </w:numPr>
        <w:spacing w:line="360" w:lineRule="auto"/>
        <w:jc w:val="both"/>
        <w:rPr>
          <w:rFonts w:ascii="Arial" w:eastAsia="Calibri" w:hAnsi="Arial" w:cs="Arial"/>
          <w:sz w:val="24"/>
          <w:szCs w:val="24"/>
        </w:rPr>
      </w:pPr>
      <w:r w:rsidRPr="00E70324">
        <w:rPr>
          <w:rFonts w:ascii="Arial" w:eastAsia="Calibri" w:hAnsi="Arial" w:cs="Arial"/>
          <w:b/>
          <w:sz w:val="24"/>
          <w:szCs w:val="24"/>
          <w:u w:val="single"/>
        </w:rPr>
        <w:t>Gestor del Proceso:</w:t>
      </w:r>
      <w:r w:rsidRPr="00E70324">
        <w:rPr>
          <w:rFonts w:ascii="Arial" w:eastAsia="Calibri" w:hAnsi="Arial" w:cs="Arial"/>
          <w:sz w:val="24"/>
          <w:szCs w:val="24"/>
        </w:rPr>
        <w:t xml:space="preserve"> es el que gestionara, monitorizara y generara informes sobre el desempeño del proceso.</w:t>
      </w:r>
    </w:p>
    <w:p w:rsidR="00D15300" w:rsidRPr="00E70324" w:rsidRDefault="00D15300" w:rsidP="00D15300">
      <w:pPr>
        <w:pStyle w:val="Prrafodelista"/>
        <w:spacing w:line="360" w:lineRule="auto"/>
        <w:jc w:val="both"/>
        <w:rPr>
          <w:rFonts w:ascii="Arial" w:eastAsia="Calibri" w:hAnsi="Arial" w:cs="Arial"/>
          <w:sz w:val="24"/>
          <w:szCs w:val="24"/>
        </w:rPr>
      </w:pPr>
    </w:p>
    <w:p w:rsidR="00D15300" w:rsidRPr="00E70324" w:rsidRDefault="00D15300" w:rsidP="00D15300">
      <w:pPr>
        <w:pStyle w:val="Prrafodelista"/>
        <w:numPr>
          <w:ilvl w:val="0"/>
          <w:numId w:val="5"/>
        </w:numPr>
        <w:spacing w:line="360" w:lineRule="auto"/>
        <w:jc w:val="both"/>
        <w:rPr>
          <w:rFonts w:ascii="Arial" w:eastAsia="Calibri" w:hAnsi="Arial" w:cs="Arial"/>
          <w:sz w:val="24"/>
          <w:szCs w:val="24"/>
        </w:rPr>
      </w:pPr>
      <w:r w:rsidRPr="00E70324">
        <w:rPr>
          <w:rFonts w:ascii="Arial" w:eastAsia="Calibri" w:hAnsi="Arial" w:cs="Arial"/>
          <w:b/>
          <w:sz w:val="24"/>
          <w:szCs w:val="24"/>
          <w:u w:val="single"/>
        </w:rPr>
        <w:t>Propietario del Proceso:</w:t>
      </w:r>
      <w:r w:rsidRPr="00E70324">
        <w:rPr>
          <w:rFonts w:ascii="Arial" w:eastAsia="Calibri" w:hAnsi="Arial" w:cs="Arial"/>
          <w:sz w:val="24"/>
          <w:szCs w:val="24"/>
        </w:rPr>
        <w:t xml:space="preserve"> verifica que lo objetivos sean cumplidos, a través de la monitorización y evaluación dela constante mejora.</w:t>
      </w:r>
    </w:p>
    <w:p w:rsidR="00D15300" w:rsidRDefault="00D15300" w:rsidP="00D15300">
      <w:pPr>
        <w:spacing w:line="360" w:lineRule="auto"/>
        <w:jc w:val="both"/>
        <w:rPr>
          <w:rFonts w:eastAsia="Calibri"/>
          <w:sz w:val="24"/>
          <w:szCs w:val="24"/>
        </w:rPr>
      </w:pPr>
    </w:p>
    <w:p w:rsidR="00D15300" w:rsidRDefault="00D15300" w:rsidP="00D15300">
      <w:pPr>
        <w:spacing w:line="360" w:lineRule="auto"/>
        <w:jc w:val="both"/>
        <w:rPr>
          <w:rFonts w:eastAsia="Calibri"/>
          <w:sz w:val="24"/>
          <w:szCs w:val="24"/>
        </w:rPr>
      </w:pPr>
    </w:p>
    <w:p w:rsidR="00D15300" w:rsidRDefault="00D15300" w:rsidP="00D15300">
      <w:pPr>
        <w:spacing w:line="360" w:lineRule="auto"/>
        <w:jc w:val="both"/>
        <w:rPr>
          <w:rFonts w:eastAsia="Calibri"/>
          <w:sz w:val="24"/>
          <w:szCs w:val="24"/>
        </w:rPr>
      </w:pPr>
    </w:p>
    <w:p w:rsidR="00D15300" w:rsidRPr="00E70324" w:rsidRDefault="00D15300" w:rsidP="00D15300">
      <w:pPr>
        <w:spacing w:line="360" w:lineRule="auto"/>
        <w:jc w:val="both"/>
        <w:rPr>
          <w:sz w:val="24"/>
          <w:szCs w:val="24"/>
        </w:rPr>
      </w:pPr>
      <w:r w:rsidRPr="00E70324">
        <w:rPr>
          <w:b/>
          <w:sz w:val="28"/>
          <w:szCs w:val="24"/>
        </w:rPr>
        <w:t>METODOLOGÍAS Y PROCESOS:</w:t>
      </w:r>
    </w:p>
    <w:p w:rsidR="00D15300" w:rsidRDefault="00D15300" w:rsidP="00D15300">
      <w:pPr>
        <w:spacing w:line="360" w:lineRule="auto"/>
        <w:ind w:left="708"/>
        <w:jc w:val="both"/>
        <w:rPr>
          <w:sz w:val="23"/>
          <w:szCs w:val="23"/>
          <w:shd w:val="clear" w:color="auto" w:fill="FFFFFF"/>
        </w:rPr>
      </w:pPr>
      <w:r>
        <w:rPr>
          <w:sz w:val="23"/>
          <w:szCs w:val="23"/>
          <w:shd w:val="clear" w:color="auto" w:fill="FFFFFF"/>
        </w:rPr>
        <w:t xml:space="preserve">En los proyectos de mejora existen numerosas prácticas, técnicas y metodologías que ayudan a cubrir las diferentes necesidades de la organización. La aplicación de unas u otras depende de los requerimientos del negocio y las exigencias del mercado. </w:t>
      </w:r>
    </w:p>
    <w:p w:rsidR="00D15300" w:rsidRDefault="00D15300" w:rsidP="00D15300">
      <w:pPr>
        <w:spacing w:line="360" w:lineRule="auto"/>
        <w:ind w:left="708"/>
        <w:jc w:val="both"/>
        <w:rPr>
          <w:sz w:val="23"/>
          <w:szCs w:val="23"/>
          <w:shd w:val="clear" w:color="auto" w:fill="FFFFFF"/>
        </w:rPr>
      </w:pPr>
    </w:p>
    <w:p w:rsidR="00D15300" w:rsidRDefault="00D15300" w:rsidP="00D15300">
      <w:pPr>
        <w:spacing w:line="360" w:lineRule="auto"/>
        <w:ind w:left="708"/>
        <w:jc w:val="both"/>
        <w:rPr>
          <w:sz w:val="23"/>
          <w:szCs w:val="23"/>
          <w:shd w:val="clear" w:color="auto" w:fill="FFFFFF"/>
        </w:rPr>
      </w:pPr>
      <w:bookmarkStart w:id="0" w:name="_GoBack"/>
      <w:bookmarkEnd w:id="0"/>
      <w:r>
        <w:rPr>
          <w:sz w:val="23"/>
          <w:szCs w:val="23"/>
          <w:shd w:val="clear" w:color="auto" w:fill="FFFFFF"/>
        </w:rPr>
        <w:lastRenderedPageBreak/>
        <w:t>Es importante considerar una estrategia adecuada y tomar de cada una lo que mejor se ajuste a la organización. </w:t>
      </w:r>
    </w:p>
    <w:p w:rsidR="00D15300" w:rsidRDefault="00D15300" w:rsidP="00D15300">
      <w:pPr>
        <w:spacing w:line="360" w:lineRule="auto"/>
        <w:ind w:left="708"/>
        <w:jc w:val="both"/>
        <w:rPr>
          <w:sz w:val="23"/>
          <w:szCs w:val="23"/>
          <w:shd w:val="clear" w:color="auto" w:fill="FFFFFF"/>
        </w:rPr>
      </w:pPr>
    </w:p>
    <w:p w:rsidR="00D15300" w:rsidRPr="00E70324" w:rsidRDefault="00D15300" w:rsidP="00D15300">
      <w:pPr>
        <w:spacing w:line="360" w:lineRule="auto"/>
        <w:ind w:left="708"/>
        <w:jc w:val="both"/>
        <w:rPr>
          <w:sz w:val="24"/>
          <w:szCs w:val="24"/>
        </w:rPr>
      </w:pPr>
      <w:r w:rsidRPr="00E70324">
        <w:rPr>
          <w:sz w:val="24"/>
          <w:szCs w:val="24"/>
        </w:rPr>
        <w:t>Los objetivos específicos de la evaluación y diagnóstico de procesos, por lo que nos ayudará a encontrar la verdadera utilidad y relevancia para poder determinar si los procesos y/o sus actividades componentes:</w:t>
      </w:r>
    </w:p>
    <w:p w:rsidR="00D15300" w:rsidRPr="00E70324" w:rsidRDefault="00D15300" w:rsidP="00D15300">
      <w:pPr>
        <w:spacing w:line="360" w:lineRule="auto"/>
        <w:ind w:left="708"/>
        <w:jc w:val="both"/>
        <w:rPr>
          <w:sz w:val="24"/>
          <w:szCs w:val="24"/>
        </w:rPr>
      </w:pPr>
    </w:p>
    <w:p w:rsidR="00D15300" w:rsidRPr="00E70324" w:rsidRDefault="00D15300" w:rsidP="00D15300">
      <w:pPr>
        <w:pStyle w:val="Prrafodelista"/>
        <w:numPr>
          <w:ilvl w:val="0"/>
          <w:numId w:val="6"/>
        </w:numPr>
        <w:spacing w:line="360" w:lineRule="auto"/>
        <w:jc w:val="both"/>
        <w:rPr>
          <w:rFonts w:ascii="Arial" w:eastAsia="Calibri" w:hAnsi="Arial" w:cs="Arial"/>
          <w:sz w:val="24"/>
          <w:szCs w:val="24"/>
        </w:rPr>
      </w:pPr>
      <w:r w:rsidRPr="00E70324">
        <w:rPr>
          <w:rFonts w:ascii="Arial" w:eastAsia="Calibri" w:hAnsi="Arial" w:cs="Arial"/>
          <w:sz w:val="24"/>
          <w:szCs w:val="24"/>
        </w:rPr>
        <w:t>Son necesarias o son exigencias internas de la institución.</w:t>
      </w:r>
    </w:p>
    <w:p w:rsidR="00D15300" w:rsidRPr="00E70324" w:rsidRDefault="00D15300" w:rsidP="00D15300">
      <w:pPr>
        <w:pStyle w:val="Prrafodelista"/>
        <w:numPr>
          <w:ilvl w:val="0"/>
          <w:numId w:val="6"/>
        </w:numPr>
        <w:spacing w:line="360" w:lineRule="auto"/>
        <w:jc w:val="both"/>
        <w:rPr>
          <w:rFonts w:ascii="Arial" w:eastAsia="Calibri" w:hAnsi="Arial" w:cs="Arial"/>
          <w:sz w:val="24"/>
          <w:szCs w:val="24"/>
        </w:rPr>
      </w:pPr>
      <w:r w:rsidRPr="00E70324">
        <w:rPr>
          <w:rFonts w:ascii="Arial" w:eastAsia="Calibri" w:hAnsi="Arial" w:cs="Arial"/>
          <w:sz w:val="24"/>
          <w:szCs w:val="24"/>
        </w:rPr>
        <w:t>Agregan valor al negocio o al cliente.</w:t>
      </w:r>
    </w:p>
    <w:p w:rsidR="00D15300" w:rsidRPr="00E70324" w:rsidRDefault="00D15300" w:rsidP="00D15300">
      <w:pPr>
        <w:pStyle w:val="Prrafodelista"/>
        <w:numPr>
          <w:ilvl w:val="0"/>
          <w:numId w:val="6"/>
        </w:numPr>
        <w:spacing w:line="360" w:lineRule="auto"/>
        <w:jc w:val="both"/>
        <w:rPr>
          <w:rFonts w:ascii="Arial" w:eastAsia="Calibri" w:hAnsi="Arial" w:cs="Arial"/>
          <w:sz w:val="24"/>
          <w:szCs w:val="24"/>
        </w:rPr>
      </w:pPr>
      <w:r w:rsidRPr="00E70324">
        <w:rPr>
          <w:rFonts w:ascii="Arial" w:eastAsia="Calibri" w:hAnsi="Arial" w:cs="Arial"/>
          <w:sz w:val="24"/>
          <w:szCs w:val="24"/>
        </w:rPr>
        <w:t>Pueden realizarse de otra manera</w:t>
      </w:r>
    </w:p>
    <w:p w:rsidR="00D15300" w:rsidRPr="00E70324" w:rsidRDefault="00D15300" w:rsidP="00D15300">
      <w:pPr>
        <w:pStyle w:val="Prrafodelista"/>
        <w:numPr>
          <w:ilvl w:val="0"/>
          <w:numId w:val="6"/>
        </w:numPr>
        <w:spacing w:line="360" w:lineRule="auto"/>
        <w:jc w:val="both"/>
        <w:rPr>
          <w:rFonts w:ascii="Arial" w:eastAsia="Calibri" w:hAnsi="Arial" w:cs="Arial"/>
          <w:sz w:val="24"/>
          <w:szCs w:val="24"/>
        </w:rPr>
      </w:pPr>
      <w:r w:rsidRPr="00E70324">
        <w:rPr>
          <w:rFonts w:ascii="Arial" w:eastAsia="Calibri" w:hAnsi="Arial" w:cs="Arial"/>
          <w:sz w:val="24"/>
          <w:szCs w:val="24"/>
        </w:rPr>
        <w:t>Están distribuidas adecuadamente dentro de la empresa.</w:t>
      </w:r>
    </w:p>
    <w:p w:rsidR="00D15300" w:rsidRPr="00E70324" w:rsidRDefault="00D15300" w:rsidP="00D15300">
      <w:pPr>
        <w:pStyle w:val="Prrafodelista"/>
        <w:numPr>
          <w:ilvl w:val="0"/>
          <w:numId w:val="6"/>
        </w:numPr>
        <w:spacing w:line="360" w:lineRule="auto"/>
        <w:jc w:val="both"/>
        <w:rPr>
          <w:rFonts w:ascii="Arial" w:eastAsia="Calibri" w:hAnsi="Arial" w:cs="Arial"/>
          <w:sz w:val="24"/>
          <w:szCs w:val="24"/>
        </w:rPr>
      </w:pPr>
      <w:r w:rsidRPr="00E70324">
        <w:rPr>
          <w:rFonts w:ascii="Arial" w:eastAsia="Calibri" w:hAnsi="Arial" w:cs="Arial"/>
          <w:sz w:val="24"/>
          <w:szCs w:val="24"/>
        </w:rPr>
        <w:t>Ayudan al logro y consecución de los objetivos de la empresa.</w:t>
      </w:r>
    </w:p>
    <w:p w:rsidR="00D15300" w:rsidRDefault="00D15300" w:rsidP="00D15300">
      <w:pPr>
        <w:spacing w:line="360" w:lineRule="auto"/>
        <w:jc w:val="both"/>
        <w:rPr>
          <w:sz w:val="24"/>
          <w:szCs w:val="24"/>
        </w:rPr>
      </w:pPr>
    </w:p>
    <w:p w:rsidR="00D15300" w:rsidRDefault="00D15300" w:rsidP="00D15300">
      <w:pPr>
        <w:spacing w:line="360" w:lineRule="auto"/>
        <w:jc w:val="both"/>
        <w:rPr>
          <w:sz w:val="24"/>
          <w:szCs w:val="24"/>
        </w:rPr>
      </w:pPr>
    </w:p>
    <w:p w:rsidR="00D15300" w:rsidRDefault="00D15300" w:rsidP="00D15300">
      <w:pPr>
        <w:spacing w:line="360" w:lineRule="auto"/>
        <w:ind w:firstLine="708"/>
        <w:jc w:val="both"/>
        <w:rPr>
          <w:sz w:val="24"/>
          <w:szCs w:val="24"/>
        </w:rPr>
      </w:pPr>
      <w:r w:rsidRPr="00E70324">
        <w:rPr>
          <w:sz w:val="24"/>
          <w:szCs w:val="24"/>
        </w:rPr>
        <w:t>Entre los procesos están:</w:t>
      </w:r>
    </w:p>
    <w:p w:rsidR="00D15300" w:rsidRPr="00E70324" w:rsidRDefault="00D15300" w:rsidP="00D15300">
      <w:pPr>
        <w:spacing w:line="360" w:lineRule="auto"/>
        <w:ind w:firstLine="708"/>
        <w:jc w:val="both"/>
        <w:rPr>
          <w:sz w:val="24"/>
          <w:szCs w:val="24"/>
        </w:rPr>
      </w:pPr>
    </w:p>
    <w:p w:rsidR="00D15300" w:rsidRPr="00E70324" w:rsidRDefault="00D15300" w:rsidP="00D15300">
      <w:pPr>
        <w:numPr>
          <w:ilvl w:val="0"/>
          <w:numId w:val="1"/>
        </w:numPr>
        <w:spacing w:line="360" w:lineRule="auto"/>
        <w:jc w:val="both"/>
        <w:rPr>
          <w:b/>
          <w:sz w:val="24"/>
          <w:szCs w:val="24"/>
        </w:rPr>
      </w:pPr>
      <w:r w:rsidRPr="00E70324">
        <w:rPr>
          <w:b/>
          <w:sz w:val="24"/>
          <w:szCs w:val="24"/>
        </w:rPr>
        <w:t>EPPs "Implementos de protección personal"</w:t>
      </w:r>
    </w:p>
    <w:p w:rsidR="00D15300" w:rsidRPr="00E70324" w:rsidRDefault="00D15300" w:rsidP="00D15300">
      <w:pPr>
        <w:spacing w:line="360" w:lineRule="auto"/>
        <w:ind w:left="1416"/>
        <w:jc w:val="both"/>
        <w:rPr>
          <w:sz w:val="24"/>
          <w:szCs w:val="24"/>
        </w:rPr>
      </w:pPr>
      <w:r w:rsidRPr="00E70324">
        <w:rPr>
          <w:sz w:val="24"/>
          <w:szCs w:val="24"/>
        </w:rPr>
        <w:t>Calzado de seguridad, Protección antiácidas, Protección auditiva, Protección de cabeza y rostro, Protección de manos, Proteccion respiratoria, Protección visual, Ropa de trabajo, Seguridad integral, Seguridad vial, Sistemas lock out, Vestuarios específicos</w:t>
      </w:r>
    </w:p>
    <w:p w:rsidR="00D15300" w:rsidRPr="00E70324" w:rsidRDefault="00D15300" w:rsidP="00D15300">
      <w:pPr>
        <w:spacing w:line="360" w:lineRule="auto"/>
        <w:jc w:val="both"/>
        <w:rPr>
          <w:sz w:val="24"/>
          <w:szCs w:val="24"/>
        </w:rPr>
      </w:pPr>
    </w:p>
    <w:p w:rsidR="00D15300" w:rsidRPr="00E70324" w:rsidRDefault="00D15300" w:rsidP="00D15300">
      <w:pPr>
        <w:numPr>
          <w:ilvl w:val="0"/>
          <w:numId w:val="2"/>
        </w:numPr>
        <w:spacing w:line="360" w:lineRule="auto"/>
        <w:jc w:val="both"/>
        <w:rPr>
          <w:sz w:val="24"/>
          <w:szCs w:val="24"/>
        </w:rPr>
      </w:pPr>
      <w:r w:rsidRPr="00E70324">
        <w:rPr>
          <w:b/>
          <w:sz w:val="24"/>
          <w:szCs w:val="24"/>
        </w:rPr>
        <w:t>Equipos de cómputo.</w:t>
      </w:r>
    </w:p>
    <w:p w:rsidR="00D15300" w:rsidRPr="00E70324" w:rsidRDefault="00D15300" w:rsidP="00D15300">
      <w:pPr>
        <w:spacing w:line="360" w:lineRule="auto"/>
        <w:ind w:left="1416"/>
        <w:jc w:val="both"/>
        <w:rPr>
          <w:sz w:val="24"/>
          <w:szCs w:val="24"/>
        </w:rPr>
      </w:pPr>
      <w:r w:rsidRPr="00E70324">
        <w:rPr>
          <w:sz w:val="24"/>
          <w:szCs w:val="24"/>
        </w:rPr>
        <w:t>Computadoras, Impresoras, Monitores, Proyectores, Memorias, Discos Duro, Protectores de poder, Software, consumibles y accesorios en general para computo.</w:t>
      </w:r>
    </w:p>
    <w:p w:rsidR="00D15300" w:rsidRPr="00E70324" w:rsidRDefault="00D15300" w:rsidP="00D15300">
      <w:pPr>
        <w:spacing w:line="360" w:lineRule="auto"/>
        <w:jc w:val="both"/>
        <w:rPr>
          <w:sz w:val="24"/>
          <w:szCs w:val="24"/>
        </w:rPr>
      </w:pPr>
    </w:p>
    <w:p w:rsidR="00D15300" w:rsidRPr="00E70324" w:rsidRDefault="00D15300" w:rsidP="00D15300">
      <w:pPr>
        <w:numPr>
          <w:ilvl w:val="0"/>
          <w:numId w:val="3"/>
        </w:numPr>
        <w:spacing w:line="360" w:lineRule="auto"/>
        <w:jc w:val="both"/>
        <w:rPr>
          <w:sz w:val="24"/>
          <w:szCs w:val="24"/>
        </w:rPr>
      </w:pPr>
      <w:r w:rsidRPr="00E70324">
        <w:rPr>
          <w:b/>
          <w:sz w:val="24"/>
          <w:szCs w:val="24"/>
        </w:rPr>
        <w:t>Equipos de seguridad y video vigilancia. "CCTV"</w:t>
      </w:r>
    </w:p>
    <w:p w:rsidR="00D15300" w:rsidRPr="00E70324" w:rsidRDefault="00D15300" w:rsidP="00D15300">
      <w:pPr>
        <w:spacing w:line="360" w:lineRule="auto"/>
        <w:ind w:left="1416"/>
        <w:jc w:val="both"/>
        <w:rPr>
          <w:sz w:val="24"/>
          <w:szCs w:val="24"/>
        </w:rPr>
      </w:pPr>
      <w:r w:rsidRPr="00E70324">
        <w:rPr>
          <w:sz w:val="24"/>
          <w:szCs w:val="24"/>
        </w:rPr>
        <w:t xml:space="preserve">Alarmas, Equipos de asistencia y acceso de personal, </w:t>
      </w:r>
      <w:r>
        <w:rPr>
          <w:sz w:val="24"/>
          <w:szCs w:val="24"/>
        </w:rPr>
        <w:t>c</w:t>
      </w:r>
      <w:r w:rsidRPr="00E70324">
        <w:rPr>
          <w:sz w:val="24"/>
          <w:szCs w:val="24"/>
        </w:rPr>
        <w:t>ámaras Análogas, cámaras IP, cámaras digitales y accesorios.</w:t>
      </w:r>
    </w:p>
    <w:p w:rsidR="00D15300" w:rsidRDefault="00D15300" w:rsidP="00D15300">
      <w:pPr>
        <w:spacing w:line="360" w:lineRule="auto"/>
        <w:jc w:val="both"/>
        <w:rPr>
          <w:sz w:val="24"/>
          <w:szCs w:val="24"/>
        </w:rPr>
      </w:pPr>
    </w:p>
    <w:p w:rsidR="00D15300" w:rsidRPr="00F80080" w:rsidRDefault="00D15300" w:rsidP="00D15300">
      <w:pPr>
        <w:spacing w:line="360" w:lineRule="auto"/>
        <w:jc w:val="both"/>
        <w:rPr>
          <w:b/>
          <w:sz w:val="28"/>
          <w:szCs w:val="24"/>
        </w:rPr>
      </w:pPr>
      <w:r w:rsidRPr="00F80080">
        <w:rPr>
          <w:b/>
          <w:sz w:val="28"/>
          <w:szCs w:val="24"/>
        </w:rPr>
        <w:lastRenderedPageBreak/>
        <w:t>DETERMINACIÓN DE LA</w:t>
      </w:r>
      <w:r>
        <w:rPr>
          <w:b/>
          <w:sz w:val="28"/>
          <w:szCs w:val="24"/>
        </w:rPr>
        <w:t>S</w:t>
      </w:r>
      <w:r w:rsidRPr="00F80080">
        <w:rPr>
          <w:b/>
          <w:sz w:val="28"/>
          <w:szCs w:val="24"/>
        </w:rPr>
        <w:t xml:space="preserve"> BRECHAS:</w:t>
      </w:r>
    </w:p>
    <w:p w:rsidR="00D15300" w:rsidRPr="00C04A3B" w:rsidRDefault="00D15300" w:rsidP="00D15300">
      <w:pPr>
        <w:spacing w:line="360" w:lineRule="auto"/>
        <w:ind w:left="708"/>
        <w:jc w:val="both"/>
        <w:rPr>
          <w:sz w:val="24"/>
          <w:szCs w:val="23"/>
        </w:rPr>
      </w:pPr>
      <w:r w:rsidRPr="00C04A3B">
        <w:rPr>
          <w:color w:val="232323"/>
          <w:sz w:val="24"/>
          <w:szCs w:val="23"/>
          <w:shd w:val="clear" w:color="auto" w:fill="FFFFFF"/>
        </w:rPr>
        <w:t>Las empresas deben revisar constantemente sus operaciones para seguir siendo competitivas en su industria. Una estrategia de análisis de brechas le ayudará a la administración de una empresa a determinar su desempeño operativo actual y la forma en que mide mejor el rendimiento posible para sus operaciones. Esto ayudará entonces a centrar las mejoras en las áreas peor manejadas a fin de elevar la competitividad global de la empresa.</w:t>
      </w:r>
      <w:r w:rsidRPr="00C04A3B">
        <w:rPr>
          <w:sz w:val="24"/>
          <w:szCs w:val="23"/>
        </w:rPr>
        <w:t xml:space="preserve"> Carecen de un sistema de información, provocando así un retraso en las operaciones y manejo de datos.</w:t>
      </w:r>
    </w:p>
    <w:p w:rsidR="00D15300" w:rsidRPr="00C04A3B" w:rsidRDefault="00D15300" w:rsidP="00D15300">
      <w:pPr>
        <w:spacing w:line="360" w:lineRule="auto"/>
        <w:ind w:left="708"/>
        <w:jc w:val="both"/>
        <w:rPr>
          <w:sz w:val="24"/>
          <w:szCs w:val="23"/>
        </w:rPr>
      </w:pPr>
    </w:p>
    <w:p w:rsidR="00D15300" w:rsidRPr="00C04A3B" w:rsidRDefault="00D15300" w:rsidP="00D15300">
      <w:pPr>
        <w:numPr>
          <w:ilvl w:val="0"/>
          <w:numId w:val="7"/>
        </w:numPr>
        <w:spacing w:line="360" w:lineRule="auto"/>
        <w:jc w:val="both"/>
        <w:rPr>
          <w:sz w:val="24"/>
          <w:szCs w:val="23"/>
        </w:rPr>
      </w:pPr>
      <w:r w:rsidRPr="00C04A3B">
        <w:rPr>
          <w:sz w:val="24"/>
          <w:szCs w:val="23"/>
        </w:rPr>
        <w:t>No hacer un seguimiento a los clientes.</w:t>
      </w:r>
    </w:p>
    <w:p w:rsidR="00D15300" w:rsidRDefault="00D15300" w:rsidP="00D15300">
      <w:pPr>
        <w:numPr>
          <w:ilvl w:val="0"/>
          <w:numId w:val="7"/>
        </w:numPr>
        <w:spacing w:line="360" w:lineRule="auto"/>
        <w:jc w:val="both"/>
        <w:rPr>
          <w:sz w:val="24"/>
          <w:szCs w:val="23"/>
        </w:rPr>
      </w:pPr>
      <w:r w:rsidRPr="00C04A3B">
        <w:rPr>
          <w:sz w:val="24"/>
          <w:szCs w:val="23"/>
        </w:rPr>
        <w:t>Mayor tiempo de espera al momento de entregar un producto.</w:t>
      </w:r>
    </w:p>
    <w:p w:rsidR="00D15300" w:rsidRPr="00C04A3B" w:rsidRDefault="00D15300" w:rsidP="00D15300">
      <w:pPr>
        <w:spacing w:line="360" w:lineRule="auto"/>
        <w:ind w:left="720"/>
        <w:jc w:val="both"/>
        <w:rPr>
          <w:sz w:val="24"/>
          <w:szCs w:val="23"/>
        </w:rPr>
      </w:pPr>
    </w:p>
    <w:p w:rsidR="00D15300" w:rsidRPr="00F80080" w:rsidRDefault="00D15300" w:rsidP="00D15300">
      <w:pPr>
        <w:tabs>
          <w:tab w:val="left" w:pos="1470"/>
        </w:tabs>
        <w:spacing w:line="360" w:lineRule="auto"/>
        <w:jc w:val="both"/>
        <w:rPr>
          <w:b/>
          <w:sz w:val="28"/>
          <w:szCs w:val="24"/>
        </w:rPr>
      </w:pPr>
      <w:r w:rsidRPr="00F80080">
        <w:rPr>
          <w:b/>
          <w:sz w:val="28"/>
          <w:szCs w:val="24"/>
        </w:rPr>
        <w:t>ESPECIFICACIONES:</w:t>
      </w:r>
    </w:p>
    <w:p w:rsidR="00D15300" w:rsidRDefault="00D15300" w:rsidP="00D15300">
      <w:pPr>
        <w:spacing w:line="360" w:lineRule="auto"/>
        <w:ind w:left="708"/>
        <w:jc w:val="both"/>
        <w:rPr>
          <w:sz w:val="24"/>
          <w:szCs w:val="24"/>
        </w:rPr>
      </w:pPr>
      <w:r w:rsidRPr="00E70324">
        <w:rPr>
          <w:sz w:val="24"/>
          <w:szCs w:val="24"/>
        </w:rPr>
        <w:t>En esta parte del estudio se trata de reunir los factores que probablemente revestirán interés para la especificación del proyecto. Muchos de los procedimientos que implica la elaboración de soluciones que le permitan a la empresa poder desempeñar una buena función al momento de salir al mercado. Para lograr un cambio de enfoque, las TI necesitan centrarse en la calidad de servicios que desean ofrecer, de esta manera deben asegurarse que estén dirigidos a cumplir los mismos objetivos de la organización. En el caso de ser críticos, deben realizarse de manera organizada y siguiendo un orden para poder proporcionar valor y entrega de servicios de manera consistente.</w:t>
      </w:r>
    </w:p>
    <w:p w:rsidR="00D15300" w:rsidRPr="00E70324" w:rsidRDefault="00D15300" w:rsidP="00D15300">
      <w:pPr>
        <w:spacing w:line="360" w:lineRule="auto"/>
        <w:ind w:left="708"/>
        <w:jc w:val="both"/>
        <w:rPr>
          <w:sz w:val="24"/>
          <w:szCs w:val="24"/>
        </w:rPr>
      </w:pPr>
    </w:p>
    <w:p w:rsidR="00D15300" w:rsidRDefault="00D15300" w:rsidP="00D15300">
      <w:pPr>
        <w:spacing w:line="360" w:lineRule="auto"/>
        <w:ind w:left="708"/>
        <w:jc w:val="both"/>
        <w:rPr>
          <w:sz w:val="24"/>
          <w:szCs w:val="24"/>
        </w:rPr>
      </w:pPr>
      <w:r w:rsidRPr="00F80080">
        <w:rPr>
          <w:sz w:val="24"/>
          <w:szCs w:val="24"/>
        </w:rPr>
        <w:t xml:space="preserve">Teniendo en cuenta la información y resultados que puede traer la implantación de servicios de Ti, así como los procesos que se llevan a cabo en la empresa se efectuará la implementación de ITIL, de tal forma que cada fase aproveche los resultados de las etapas. </w:t>
      </w:r>
    </w:p>
    <w:p w:rsidR="00D15300" w:rsidRDefault="00D15300" w:rsidP="00D15300">
      <w:pPr>
        <w:spacing w:line="360" w:lineRule="auto"/>
        <w:ind w:left="708"/>
        <w:jc w:val="both"/>
        <w:rPr>
          <w:sz w:val="24"/>
          <w:szCs w:val="24"/>
        </w:rPr>
      </w:pPr>
    </w:p>
    <w:p w:rsidR="00D15300" w:rsidRPr="00F80080" w:rsidRDefault="00D15300" w:rsidP="00D15300">
      <w:pPr>
        <w:spacing w:line="360" w:lineRule="auto"/>
        <w:ind w:left="708"/>
        <w:jc w:val="both"/>
        <w:rPr>
          <w:sz w:val="24"/>
          <w:szCs w:val="24"/>
        </w:rPr>
      </w:pPr>
      <w:r w:rsidRPr="00F80080">
        <w:rPr>
          <w:sz w:val="24"/>
          <w:szCs w:val="24"/>
        </w:rPr>
        <w:lastRenderedPageBreak/>
        <w:t>Así mismo el orden de implementación de los procesos se debe realizar basado en la importancia que cada proceso, así como los activos estratégicos para poder efectuar:</w:t>
      </w:r>
    </w:p>
    <w:p w:rsidR="00D15300" w:rsidRPr="00F80080" w:rsidRDefault="00D15300" w:rsidP="00D15300">
      <w:pPr>
        <w:spacing w:line="360" w:lineRule="auto"/>
        <w:ind w:left="708"/>
        <w:jc w:val="both"/>
        <w:rPr>
          <w:sz w:val="24"/>
          <w:szCs w:val="24"/>
        </w:rPr>
      </w:pPr>
    </w:p>
    <w:p w:rsidR="00D15300" w:rsidRPr="00F80080" w:rsidRDefault="00D15300" w:rsidP="00D15300">
      <w:pPr>
        <w:pStyle w:val="Prrafodelista"/>
        <w:numPr>
          <w:ilvl w:val="0"/>
          <w:numId w:val="8"/>
        </w:numPr>
        <w:spacing w:line="360" w:lineRule="auto"/>
        <w:jc w:val="both"/>
        <w:rPr>
          <w:rFonts w:ascii="Arial" w:eastAsia="Calibri" w:hAnsi="Arial" w:cs="Arial"/>
          <w:sz w:val="24"/>
          <w:szCs w:val="24"/>
        </w:rPr>
      </w:pPr>
      <w:r w:rsidRPr="00F80080">
        <w:rPr>
          <w:rFonts w:ascii="Arial" w:eastAsia="Calibri" w:hAnsi="Arial" w:cs="Arial"/>
          <w:sz w:val="24"/>
          <w:szCs w:val="24"/>
        </w:rPr>
        <w:t>Mejorar la calidad del servicio</w:t>
      </w:r>
      <w:r>
        <w:rPr>
          <w:rFonts w:ascii="Arial" w:eastAsia="Calibri" w:hAnsi="Arial" w:cs="Arial"/>
          <w:sz w:val="24"/>
          <w:szCs w:val="24"/>
        </w:rPr>
        <w:t>.</w:t>
      </w:r>
    </w:p>
    <w:p w:rsidR="00D15300" w:rsidRPr="00F80080" w:rsidRDefault="00D15300" w:rsidP="00D15300">
      <w:pPr>
        <w:pStyle w:val="Prrafodelista"/>
        <w:numPr>
          <w:ilvl w:val="0"/>
          <w:numId w:val="8"/>
        </w:numPr>
        <w:spacing w:line="360" w:lineRule="auto"/>
        <w:jc w:val="both"/>
        <w:rPr>
          <w:rFonts w:ascii="Arial" w:eastAsia="Calibri" w:hAnsi="Arial" w:cs="Arial"/>
          <w:sz w:val="24"/>
          <w:szCs w:val="24"/>
        </w:rPr>
      </w:pPr>
      <w:r w:rsidRPr="00F80080">
        <w:rPr>
          <w:rFonts w:ascii="Arial" w:eastAsia="Calibri" w:hAnsi="Arial" w:cs="Arial"/>
          <w:sz w:val="24"/>
          <w:szCs w:val="24"/>
        </w:rPr>
        <w:t>Visión más clara de las capacidades de TI</w:t>
      </w:r>
      <w:r>
        <w:rPr>
          <w:rFonts w:ascii="Arial" w:eastAsia="Calibri" w:hAnsi="Arial" w:cs="Arial"/>
          <w:sz w:val="24"/>
          <w:szCs w:val="24"/>
        </w:rPr>
        <w:t>.</w:t>
      </w:r>
    </w:p>
    <w:p w:rsidR="00D15300" w:rsidRPr="00F80080" w:rsidRDefault="00D15300" w:rsidP="00D15300">
      <w:pPr>
        <w:pStyle w:val="Prrafodelista"/>
        <w:numPr>
          <w:ilvl w:val="0"/>
          <w:numId w:val="8"/>
        </w:numPr>
        <w:spacing w:line="360" w:lineRule="auto"/>
        <w:jc w:val="both"/>
        <w:rPr>
          <w:rFonts w:ascii="Arial" w:eastAsia="Calibri" w:hAnsi="Arial" w:cs="Arial"/>
          <w:sz w:val="24"/>
          <w:szCs w:val="24"/>
        </w:rPr>
      </w:pPr>
      <w:r w:rsidRPr="00F80080">
        <w:rPr>
          <w:rFonts w:ascii="Arial" w:eastAsia="Calibri" w:hAnsi="Arial" w:cs="Arial"/>
          <w:sz w:val="24"/>
          <w:szCs w:val="24"/>
        </w:rPr>
        <w:t>Mejor información de los actuales servicios de TI</w:t>
      </w:r>
      <w:r>
        <w:rPr>
          <w:rFonts w:ascii="Arial" w:eastAsia="Calibri" w:hAnsi="Arial" w:cs="Arial"/>
          <w:sz w:val="24"/>
          <w:szCs w:val="24"/>
        </w:rPr>
        <w:t>.</w:t>
      </w:r>
    </w:p>
    <w:p w:rsidR="00D15300" w:rsidRPr="00F80080" w:rsidRDefault="00D15300" w:rsidP="00D15300">
      <w:pPr>
        <w:pStyle w:val="Prrafodelista"/>
        <w:numPr>
          <w:ilvl w:val="0"/>
          <w:numId w:val="8"/>
        </w:numPr>
        <w:spacing w:line="360" w:lineRule="auto"/>
        <w:jc w:val="both"/>
        <w:rPr>
          <w:rFonts w:ascii="Arial" w:eastAsia="Calibri" w:hAnsi="Arial" w:cs="Arial"/>
          <w:sz w:val="24"/>
          <w:szCs w:val="24"/>
        </w:rPr>
      </w:pPr>
      <w:r w:rsidRPr="00F80080">
        <w:rPr>
          <w:rFonts w:ascii="Arial" w:eastAsia="Calibri" w:hAnsi="Arial" w:cs="Arial"/>
          <w:sz w:val="24"/>
          <w:szCs w:val="24"/>
        </w:rPr>
        <w:t>Mejorar la flexibilidad y la adaptabilidad</w:t>
      </w:r>
      <w:r>
        <w:rPr>
          <w:rFonts w:ascii="Arial" w:eastAsia="Calibri" w:hAnsi="Arial" w:cs="Arial"/>
          <w:sz w:val="24"/>
          <w:szCs w:val="24"/>
        </w:rPr>
        <w:t>.</w:t>
      </w:r>
    </w:p>
    <w:p w:rsidR="00D15300" w:rsidRPr="00F80080" w:rsidRDefault="00D15300" w:rsidP="00D15300">
      <w:pPr>
        <w:pStyle w:val="Prrafodelista"/>
        <w:numPr>
          <w:ilvl w:val="0"/>
          <w:numId w:val="8"/>
        </w:numPr>
        <w:spacing w:line="360" w:lineRule="auto"/>
        <w:jc w:val="both"/>
        <w:rPr>
          <w:rFonts w:ascii="Arial" w:eastAsia="Calibri" w:hAnsi="Arial" w:cs="Arial"/>
          <w:sz w:val="24"/>
          <w:szCs w:val="24"/>
        </w:rPr>
      </w:pPr>
      <w:r w:rsidRPr="00F80080">
        <w:rPr>
          <w:rFonts w:ascii="Arial" w:eastAsia="Calibri" w:hAnsi="Arial" w:cs="Arial"/>
          <w:sz w:val="24"/>
          <w:szCs w:val="24"/>
        </w:rPr>
        <w:t>Reducción de costes de operación</w:t>
      </w:r>
      <w:r>
        <w:rPr>
          <w:rFonts w:ascii="Arial" w:eastAsia="Calibri" w:hAnsi="Arial" w:cs="Arial"/>
          <w:sz w:val="24"/>
          <w:szCs w:val="24"/>
        </w:rPr>
        <w:t>.</w:t>
      </w:r>
    </w:p>
    <w:p w:rsidR="00D15300" w:rsidRPr="00F80080" w:rsidRDefault="00D15300" w:rsidP="00D15300">
      <w:pPr>
        <w:pStyle w:val="Prrafodelista"/>
        <w:numPr>
          <w:ilvl w:val="0"/>
          <w:numId w:val="8"/>
        </w:numPr>
        <w:spacing w:line="360" w:lineRule="auto"/>
        <w:jc w:val="both"/>
        <w:rPr>
          <w:rFonts w:ascii="Arial" w:eastAsia="Calibri" w:hAnsi="Arial" w:cs="Arial"/>
          <w:sz w:val="24"/>
          <w:szCs w:val="24"/>
        </w:rPr>
      </w:pPr>
      <w:r w:rsidRPr="00F80080">
        <w:rPr>
          <w:rFonts w:ascii="Arial" w:eastAsia="Calibri" w:hAnsi="Arial" w:cs="Arial"/>
          <w:sz w:val="24"/>
          <w:szCs w:val="24"/>
        </w:rPr>
        <w:t>La mejora de la eficiencia</w:t>
      </w:r>
      <w:r>
        <w:rPr>
          <w:rFonts w:ascii="Arial" w:eastAsia="Calibri" w:hAnsi="Arial" w:cs="Arial"/>
          <w:sz w:val="24"/>
          <w:szCs w:val="24"/>
        </w:rPr>
        <w:t>.</w:t>
      </w:r>
    </w:p>
    <w:p w:rsidR="009E4005" w:rsidRDefault="009E4005"/>
    <w:sectPr w:rsidR="009E40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7ADE"/>
    <w:multiLevelType w:val="hybridMultilevel"/>
    <w:tmpl w:val="CD7CC6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FA7FB7"/>
    <w:multiLevelType w:val="multilevel"/>
    <w:tmpl w:val="E30A910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39ED71C6"/>
    <w:multiLevelType w:val="multilevel"/>
    <w:tmpl w:val="F51A9D58"/>
    <w:lvl w:ilvl="0">
      <w:start w:val="1"/>
      <w:numFmt w:val="lowerLetter"/>
      <w:lvlText w:val="%1)"/>
      <w:lvlJc w:val="left"/>
      <w:pPr>
        <w:ind w:left="720" w:firstLine="360"/>
      </w:pPr>
      <w:rPr>
        <w:strike w:val="0"/>
        <w:dstrike w:val="0"/>
        <w:u w:val="none"/>
        <w:effect w:val="none"/>
      </w:rPr>
    </w:lvl>
    <w:lvl w:ilvl="1">
      <w:start w:val="1"/>
      <w:numFmt w:val="lowerRoman"/>
      <w:lvlText w:val="%2."/>
      <w:lvlJc w:val="right"/>
      <w:pPr>
        <w:ind w:left="1440" w:firstLine="1080"/>
      </w:pPr>
      <w:rPr>
        <w:strike w:val="0"/>
        <w:dstrike w:val="0"/>
        <w:u w:val="none"/>
        <w:effect w:val="none"/>
      </w:rPr>
    </w:lvl>
    <w:lvl w:ilvl="2">
      <w:start w:val="1"/>
      <w:numFmt w:val="decimal"/>
      <w:lvlText w:val="%3."/>
      <w:lvlJc w:val="left"/>
      <w:pPr>
        <w:ind w:left="2160" w:firstLine="1800"/>
      </w:pPr>
      <w:rPr>
        <w:strike w:val="0"/>
        <w:dstrike w:val="0"/>
        <w:u w:val="none"/>
        <w:effect w:val="none"/>
      </w:rPr>
    </w:lvl>
    <w:lvl w:ilvl="3">
      <w:start w:val="1"/>
      <w:numFmt w:val="lowerLetter"/>
      <w:lvlText w:val="%4."/>
      <w:lvlJc w:val="left"/>
      <w:pPr>
        <w:ind w:left="2880" w:firstLine="2520"/>
      </w:pPr>
      <w:rPr>
        <w:strike w:val="0"/>
        <w:dstrike w:val="0"/>
        <w:u w:val="none"/>
        <w:effect w:val="none"/>
      </w:rPr>
    </w:lvl>
    <w:lvl w:ilvl="4">
      <w:start w:val="1"/>
      <w:numFmt w:val="lowerRoman"/>
      <w:lvlText w:val="%5."/>
      <w:lvlJc w:val="right"/>
      <w:pPr>
        <w:ind w:left="3600" w:firstLine="3240"/>
      </w:pPr>
      <w:rPr>
        <w:strike w:val="0"/>
        <w:dstrike w:val="0"/>
        <w:u w:val="none"/>
        <w:effect w:val="none"/>
      </w:rPr>
    </w:lvl>
    <w:lvl w:ilvl="5">
      <w:start w:val="1"/>
      <w:numFmt w:val="decimal"/>
      <w:lvlText w:val="%6."/>
      <w:lvlJc w:val="left"/>
      <w:pPr>
        <w:ind w:left="4320" w:firstLine="3960"/>
      </w:pPr>
      <w:rPr>
        <w:strike w:val="0"/>
        <w:dstrike w:val="0"/>
        <w:u w:val="none"/>
        <w:effect w:val="none"/>
      </w:rPr>
    </w:lvl>
    <w:lvl w:ilvl="6">
      <w:start w:val="1"/>
      <w:numFmt w:val="lowerLetter"/>
      <w:lvlText w:val="%7."/>
      <w:lvlJc w:val="left"/>
      <w:pPr>
        <w:ind w:left="5040" w:firstLine="4680"/>
      </w:pPr>
      <w:rPr>
        <w:strike w:val="0"/>
        <w:dstrike w:val="0"/>
        <w:u w:val="none"/>
        <w:effect w:val="none"/>
      </w:rPr>
    </w:lvl>
    <w:lvl w:ilvl="7">
      <w:start w:val="1"/>
      <w:numFmt w:val="lowerRoman"/>
      <w:lvlText w:val="%8."/>
      <w:lvlJc w:val="right"/>
      <w:pPr>
        <w:ind w:left="5760" w:firstLine="5400"/>
      </w:pPr>
      <w:rPr>
        <w:strike w:val="0"/>
        <w:dstrike w:val="0"/>
        <w:u w:val="none"/>
        <w:effect w:val="none"/>
      </w:rPr>
    </w:lvl>
    <w:lvl w:ilvl="8">
      <w:start w:val="1"/>
      <w:numFmt w:val="decimal"/>
      <w:lvlText w:val="%9."/>
      <w:lvlJc w:val="left"/>
      <w:pPr>
        <w:ind w:left="6480" w:firstLine="6120"/>
      </w:pPr>
      <w:rPr>
        <w:strike w:val="0"/>
        <w:dstrike w:val="0"/>
        <w:u w:val="none"/>
        <w:effect w:val="none"/>
      </w:rPr>
    </w:lvl>
  </w:abstractNum>
  <w:abstractNum w:abstractNumId="3" w15:restartNumberingAfterBreak="0">
    <w:nsid w:val="3D0A5BA6"/>
    <w:multiLevelType w:val="hybridMultilevel"/>
    <w:tmpl w:val="8960D198"/>
    <w:lvl w:ilvl="0" w:tplc="080A0001">
      <w:start w:val="1"/>
      <w:numFmt w:val="bullet"/>
      <w:lvlText w:val=""/>
      <w:lvlJc w:val="left"/>
      <w:pPr>
        <w:ind w:left="2508" w:hanging="360"/>
      </w:pPr>
      <w:rPr>
        <w:rFonts w:ascii="Symbol" w:hAnsi="Symbol" w:hint="default"/>
      </w:rPr>
    </w:lvl>
    <w:lvl w:ilvl="1" w:tplc="080A0003" w:tentative="1">
      <w:start w:val="1"/>
      <w:numFmt w:val="bullet"/>
      <w:lvlText w:val="o"/>
      <w:lvlJc w:val="left"/>
      <w:pPr>
        <w:ind w:left="3228" w:hanging="360"/>
      </w:pPr>
      <w:rPr>
        <w:rFonts w:ascii="Courier New" w:hAnsi="Courier New" w:cs="Courier New" w:hint="default"/>
      </w:rPr>
    </w:lvl>
    <w:lvl w:ilvl="2" w:tplc="080A0005" w:tentative="1">
      <w:start w:val="1"/>
      <w:numFmt w:val="bullet"/>
      <w:lvlText w:val=""/>
      <w:lvlJc w:val="left"/>
      <w:pPr>
        <w:ind w:left="3948" w:hanging="360"/>
      </w:pPr>
      <w:rPr>
        <w:rFonts w:ascii="Wingdings" w:hAnsi="Wingdings" w:hint="default"/>
      </w:rPr>
    </w:lvl>
    <w:lvl w:ilvl="3" w:tplc="080A0001" w:tentative="1">
      <w:start w:val="1"/>
      <w:numFmt w:val="bullet"/>
      <w:lvlText w:val=""/>
      <w:lvlJc w:val="left"/>
      <w:pPr>
        <w:ind w:left="4668" w:hanging="360"/>
      </w:pPr>
      <w:rPr>
        <w:rFonts w:ascii="Symbol" w:hAnsi="Symbol" w:hint="default"/>
      </w:rPr>
    </w:lvl>
    <w:lvl w:ilvl="4" w:tplc="080A0003" w:tentative="1">
      <w:start w:val="1"/>
      <w:numFmt w:val="bullet"/>
      <w:lvlText w:val="o"/>
      <w:lvlJc w:val="left"/>
      <w:pPr>
        <w:ind w:left="5388" w:hanging="360"/>
      </w:pPr>
      <w:rPr>
        <w:rFonts w:ascii="Courier New" w:hAnsi="Courier New" w:cs="Courier New" w:hint="default"/>
      </w:rPr>
    </w:lvl>
    <w:lvl w:ilvl="5" w:tplc="080A0005" w:tentative="1">
      <w:start w:val="1"/>
      <w:numFmt w:val="bullet"/>
      <w:lvlText w:val=""/>
      <w:lvlJc w:val="left"/>
      <w:pPr>
        <w:ind w:left="6108" w:hanging="360"/>
      </w:pPr>
      <w:rPr>
        <w:rFonts w:ascii="Wingdings" w:hAnsi="Wingdings" w:hint="default"/>
      </w:rPr>
    </w:lvl>
    <w:lvl w:ilvl="6" w:tplc="080A0001" w:tentative="1">
      <w:start w:val="1"/>
      <w:numFmt w:val="bullet"/>
      <w:lvlText w:val=""/>
      <w:lvlJc w:val="left"/>
      <w:pPr>
        <w:ind w:left="6828" w:hanging="360"/>
      </w:pPr>
      <w:rPr>
        <w:rFonts w:ascii="Symbol" w:hAnsi="Symbol" w:hint="default"/>
      </w:rPr>
    </w:lvl>
    <w:lvl w:ilvl="7" w:tplc="080A0003" w:tentative="1">
      <w:start w:val="1"/>
      <w:numFmt w:val="bullet"/>
      <w:lvlText w:val="o"/>
      <w:lvlJc w:val="left"/>
      <w:pPr>
        <w:ind w:left="7548" w:hanging="360"/>
      </w:pPr>
      <w:rPr>
        <w:rFonts w:ascii="Courier New" w:hAnsi="Courier New" w:cs="Courier New" w:hint="default"/>
      </w:rPr>
    </w:lvl>
    <w:lvl w:ilvl="8" w:tplc="080A0005" w:tentative="1">
      <w:start w:val="1"/>
      <w:numFmt w:val="bullet"/>
      <w:lvlText w:val=""/>
      <w:lvlJc w:val="left"/>
      <w:pPr>
        <w:ind w:left="8268" w:hanging="360"/>
      </w:pPr>
      <w:rPr>
        <w:rFonts w:ascii="Wingdings" w:hAnsi="Wingdings" w:hint="default"/>
      </w:rPr>
    </w:lvl>
  </w:abstractNum>
  <w:abstractNum w:abstractNumId="4" w15:restartNumberingAfterBreak="0">
    <w:nsid w:val="5C4872B7"/>
    <w:multiLevelType w:val="hybridMultilevel"/>
    <w:tmpl w:val="00EE0622"/>
    <w:lvl w:ilvl="0" w:tplc="080A0017">
      <w:start w:val="1"/>
      <w:numFmt w:val="lowerLetter"/>
      <w:lvlText w:val="%1)"/>
      <w:lvlJc w:val="left"/>
      <w:pPr>
        <w:ind w:left="1428" w:hanging="360"/>
      </w:pPr>
    </w:lvl>
    <w:lvl w:ilvl="1" w:tplc="BDEC7C66">
      <w:start w:val="5"/>
      <w:numFmt w:val="bullet"/>
      <w:lvlText w:val="·"/>
      <w:lvlJc w:val="left"/>
      <w:pPr>
        <w:ind w:left="2463" w:hanging="675"/>
      </w:pPr>
      <w:rPr>
        <w:rFonts w:ascii="Arial" w:eastAsia="Arial" w:hAnsi="Arial" w:cs="Arial"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68512F9E"/>
    <w:multiLevelType w:val="hybridMultilevel"/>
    <w:tmpl w:val="F7449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F2408F1"/>
    <w:multiLevelType w:val="multilevel"/>
    <w:tmpl w:val="6BFC0F6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15:restartNumberingAfterBreak="0">
    <w:nsid w:val="78D67362"/>
    <w:multiLevelType w:val="multilevel"/>
    <w:tmpl w:val="8BEEBA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1"/>
  </w:num>
  <w:num w:numId="2">
    <w:abstractNumId w:val="6"/>
  </w:num>
  <w:num w:numId="3">
    <w:abstractNumId w:val="7"/>
  </w:num>
  <w:num w:numId="4">
    <w:abstractNumId w:val="5"/>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00"/>
    <w:rsid w:val="009E4005"/>
    <w:rsid w:val="00D153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EBBF"/>
  <w15:chartTrackingRefBased/>
  <w15:docId w15:val="{F12A2B1C-1AAA-4BE4-B136-EE8AF0FB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15300"/>
    <w:pPr>
      <w:spacing w:after="0" w:line="276" w:lineRule="auto"/>
    </w:pPr>
    <w:rPr>
      <w:rFonts w:ascii="Arial" w:eastAsia="Arial" w:hAnsi="Arial" w:cs="Arial"/>
      <w:color w:val="00000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5300"/>
    <w:pPr>
      <w:spacing w:after="160" w:line="259" w:lineRule="auto"/>
      <w:ind w:left="720"/>
      <w:contextualSpacing/>
    </w:pPr>
    <w:rPr>
      <w:rFonts w:ascii="Calibri"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666</Words>
  <Characters>3668</Characters>
  <Application>Microsoft Office Word</Application>
  <DocSecurity>0</DocSecurity>
  <Lines>30</Lines>
  <Paragraphs>8</Paragraphs>
  <ScaleCrop>false</ScaleCrop>
  <Company>Toshiba</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dc:creator>
  <cp:keywords/>
  <dc:description/>
  <cp:lastModifiedBy>José</cp:lastModifiedBy>
  <cp:revision>1</cp:revision>
  <dcterms:created xsi:type="dcterms:W3CDTF">2017-10-25T19:23:00Z</dcterms:created>
  <dcterms:modified xsi:type="dcterms:W3CDTF">2017-10-25T19:24:00Z</dcterms:modified>
</cp:coreProperties>
</file>