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5D195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  <w:sz w:val="24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z w:val="28"/>
        </w:rPr>
        <w:t>хождения</w:t>
      </w:r>
      <w:r>
        <w:rPr>
          <w:rFonts w:ascii="Times New Roman" w:hAnsi="Times New Roman"/>
          <w:sz w:val="28"/>
        </w:rPr>
        <w:t xml:space="preserve"> производствен</w:t>
      </w:r>
      <w:r>
        <w:rPr>
          <w:rFonts w:ascii="Times New Roman" w:hAnsi="Times New Roman"/>
          <w:sz w:val="28"/>
        </w:rPr>
        <w:t>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"Мал</w:t>
      </w:r>
      <w:r>
        <w:rPr>
          <w:rFonts w:ascii="Times New Roman" w:hAnsi="Times New Roman"/>
          <w:sz w:val="28"/>
        </w:rPr>
        <w:t>леном С</w:t>
      </w:r>
      <w:r>
        <w:rPr>
          <w:rFonts w:ascii="Times New Roman" w:hAnsi="Times New Roman"/>
          <w:sz w:val="28"/>
        </w:rPr>
        <w:t>истемс</w:t>
      </w:r>
      <w:r>
        <w:rPr>
          <w:rFonts w:ascii="Times New Roman" w:hAnsi="Times New Roman"/>
          <w:sz w:val="28"/>
        </w:rPr>
        <w:t>"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</w:t>
      </w:r>
      <w:r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>ождени</w:t>
      </w:r>
      <w:r>
        <w:rPr>
          <w:rFonts w:ascii="Times New Roman" w:hAnsi="Times New Roman"/>
          <w:sz w:val="28"/>
        </w:rPr>
        <w:t>я производственной прак</w:t>
      </w:r>
      <w:r>
        <w:rPr>
          <w:rFonts w:ascii="Times New Roman" w:hAnsi="Times New Roman"/>
          <w:sz w:val="28"/>
        </w:rPr>
        <w:t>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24</w:t>
      </w:r>
      <w:r>
        <w:rPr>
          <w:rFonts w:ascii="Times New Roman" w:hAnsi="Times New Roman"/>
          <w:sz w:val="28"/>
        </w:rPr>
        <w:t>.11.2024 по 7</w:t>
      </w:r>
      <w:r>
        <w:rPr>
          <w:rFonts w:ascii="Times New Roman" w:hAnsi="Times New Roman"/>
          <w:sz w:val="28"/>
        </w:rPr>
        <w:t>.12.</w:t>
      </w:r>
      <w:r>
        <w:rPr>
          <w:rFonts w:ascii="Times New Roman" w:hAnsi="Times New Roman"/>
          <w:sz w:val="28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Информационные системы и программирование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ОК 04. Эффективно взаимодействовать и работать в коллективе и команде;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2.2. Выполнять интеграцию модулей в программное обеспечение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1. Общая характеристика предприятия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Малленом Системс участвует в национальном рейтинге быстрорастущих техно</w:t>
      </w:r>
      <w:r>
        <w:rPr>
          <w:rFonts w:ascii="Noto Sans" w:hAnsi="Noto Sans"/>
          <w:sz w:val="24"/>
        </w:rPr>
        <w:t>логических компаний России «ТехУспех», разработанном РВК.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  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3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 Организационная структура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 Высшее руководство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Генеральный директор: Является ключевой фигурой в управлении компанией, отвечая за стратегическое направление и общее руководство. Генеральный директор формирует видение и миссию компании, принимает важные решения, касающиеся ее развития и устойчивости на рынке.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технический директор: Отвечает за технологическое развитие и внедрение инноваций в компании. Он следит за современными тенденциями в области технологий и обеспечивает их интеграцию в процессы компании, что позволяет поддерживать конкурентоспособность.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бизнеса. Его задачи включают анализ новых рыночных возможностей, разработку стратегий для увеличения доли рынка и оптимизацию бизнес-процессов.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2.Отдел тестирования и контроля качества: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отдел отвечает за проверку качества как программного, так и аппаратного обеспечения. Специалисты отдела проводят тестирование на различных этапах разработки, чтобы выявить и устранить возможные дефекты, обеспечивая тем самым высокое качество конечного продукта.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 Маркетинг и продажи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маркетинга: Занимается анализом рынка, разработкой PR-стратегий и рекламой. Специалисты отдела исследуют потребности клиентов и разрабатывают маркетинговые кампании для продвижения продуктов компании.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продаж: Работает с клиентами, формирует коммерческие предложения и заключает контракты. Его задача — наладить долгосрочные отношения с клиентами и обеспечить выполнение планов по продажам.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4. Инженерные службы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Он координирует работу команд и обеспечивает выполнение проектов в срок.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системной интеграции: Занимается интеграцией решений в инфраструктуру клиентов, обеспечивая их совместимость и функциональность.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Отдел технической поддержки: Обеспечивает поддержку клиентов, решая технические проблемы и отвечая на запросы пользователей. Это важный элемент для поддержания высокого уровня удовлетворенности клиентов.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 Отдел разработки ПО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отдела разработки: Управляет процессами разработки программного обеспечения, включая создание алгоритмов компьютерного зрения и программ для анализа видео. Отдел может быть разделен на более мелкие команды, каждая из которых фокусируется на определенных аспектах разработки, таких как обработка изображений, машинное обучение и создание пользовательских интерфейсов. Это позволяет повысить эффективность работы и качество конечного продукта.</w:t>
      </w:r>
    </w:p>
    <w:p>
      <w:pPr>
        <w:spacing w:lineRule="atLeast" w:line="14" w:after="120" w:beforeAutospacing="0" w:afterAutospacing="0"/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 Финансовый и административный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Бухгалтерия: Ведет финансовую отчетность и управление бюджетом компании. Бухгалтерия обеспечивает прозрачность финансовых потоков и соблюдение законодательства в области финансов.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HR-отдел: Занимается подбором, обучением и развитием персонала. HR-отдел играет ключевую роль в формировании корпоративной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Юридический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Обеспечивает правовую поддержку компании, занимается контрактами и соблюдением законодательства.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 Должностные инструкции ИТ-специалистов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Техник: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Техник выполняет следующие должностные обязанности: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2.1 Выполняет работу по проведению необходимых технических расчетов;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2.3 Принимает участие в проведение экспериментов и испытаний;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</w:p>
    <w:p>
      <w:pPr>
        <w:rPr>
          <w:rFonts w:ascii="Times New Roman" w:hAnsi="Times New Roman"/>
          <w:sz w:val="22"/>
        </w:rPr>
      </w:pPr>
    </w:p>
    <w:sectPr>
      <w:type w:val="nextPage"/>
      <w:pgSz w:w="11906" w:h="16838" w:code="9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