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C5D2D85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бюджетное профессиональное образовательное учреждение Вологодской области </w:t>
      </w:r>
    </w:p>
    <w:p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«Череповецкий лесомеханический техникум им. В.П. Чкалова»</w:t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Специальность </w:t>
      </w:r>
      <w:r>
        <w:rPr>
          <w:rFonts w:ascii="Times New Roman" w:hAnsi="Times New Roman"/>
          <w:sz w:val="28"/>
        </w:rPr>
        <w:t>09.02.07</w:t>
      </w:r>
      <w:r>
        <w:rPr>
          <w:rFonts w:ascii="Times New Roman" w:hAnsi="Times New Roman"/>
          <w:sz w:val="24"/>
        </w:rPr>
        <w:t xml:space="preserve"> «Информационные системы и программирование»</w:t>
      </w:r>
    </w:p>
    <w:p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ОТЧЕТ ПО ПРОИЗВОДСТВЕННОЙ ПРАКТИКЕ</w:t>
      </w:r>
    </w:p>
    <w:p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ПП по ПМ.02 Осуществление интеграции программных модулей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Выполнил студент 2 курса группы ИС-____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____________________________________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подпись ____________________________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место практики __________________________________________________________________ 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наименование юридического лица, ФИО ИП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Период прохождения: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с  «___» _______ 2024 г. 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по «___» _______ 2024 г.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Руководитель практики от 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предприятия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должность______________________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_______________________________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подпись________________________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              МП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Руководитель практики от 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техникума: Материкова А.А.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______________________________________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Оценка:_______________________________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«___» _______________________2024 года</w:t>
      </w:r>
    </w:p>
    <w:p>
      <w:pPr>
        <w:rPr>
          <w:rFonts w:ascii="Times New Roman" w:hAnsi="Times New Roman"/>
          <w:sz w:val="22"/>
        </w:rPr>
      </w:pPr>
    </w:p>
    <w:p>
      <w:pPr>
        <w:rPr>
          <w:rFonts w:ascii="Times New Roman" w:hAnsi="Times New Roman"/>
          <w:sz w:val="22"/>
        </w:rPr>
      </w:pPr>
    </w:p>
    <w:p>
      <w:pPr>
        <w:rPr>
          <w:rFonts w:ascii="Times New Roman" w:hAnsi="Times New Roman"/>
          <w:sz w:val="22"/>
        </w:rPr>
      </w:pPr>
    </w:p>
    <w:p>
      <w:pPr>
        <w:rPr>
          <w:rFonts w:ascii="Times New Roman" w:hAnsi="Times New Roman"/>
          <w:sz w:val="22"/>
        </w:rPr>
      </w:pPr>
    </w:p>
    <w:p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г. Череповец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2"/>
        </w:rPr>
        <w:t>2024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Введение: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Задачи: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Задачами данной практики являются подготовка обучающихся осознанному и углубленному изучению дисциплин, привитие им практических умений и получение первичных профессиональных навыков по выбранной специальности.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Цели: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Целями производственной практики (по профилю специальности) являются: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закрепление и совершенствование общих и профессиональных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компетенций: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ОК 01. Выбирать способы решения задач профессиональной деятельности применительно к различным контекстам;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ОК 02. 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ОК 03. Планировать и реализовывать собственное профессиональное и личностное развитие, предпринимательскую деятельность B профессиональной сфере, использовать знания по финансовой грамотности в различных жизненных ситуациях;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ОК 04. Эффективно взаимодействовать и работать в коллективе и команде;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-стандарты антикоррупционного поведения;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ситуациях;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jc w:val="center"/>
      </w:pPr>
      <w:r>
        <w:t>1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подготовленности;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ОК 09. Пользоваться профессиональной документацией на государственном и иностранном языках.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ПК 2.1. Разрабатывать требования к программным модулям на основе анализа проектной и технической документации на предмет взаимодействия компонент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ПК 2.2. Выполнять интеграцию модулей в программное обеспечение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ПК 2.3. Выполнять отладку программного модуля с использованием специализированных программных средств.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ПК 2.4. Осуществлять разработку тестовых наборов и тестовых сценариев для программного обеспечения.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ПК 2.5. Производить инспектирование компонент программного обеспечения на предмет соответствия стандартам кодирования.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</w:t>
      </w: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28"/>
        </w:rPr>
        <w:t>1. Общая характеристика предприятия (организации)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Малленом Системс — это ведущая российская компания, специализирующаяся на разработке и внедрении систем компьютерного зрения и промышленной видео-аналитики, основанных на технологиях машинного зрения и искусственного интеллекта, включая машинное обучение и нейронные сети глубокого обучения.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Компания была основана в 2011 году на базе команды ученых и программистов Санкт-Петербургского политехнического университета Петра Великого при поддержке инвестиционной компании «Малленом».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Основной профиль компании включает реализацию наукоемких IT-проектов в таких сферах, как транспорт, машиностроение, нефтегазовая, металлургическая, пищевая и фармацевтическая промышленности, а также в алмазодобывающей и атомной отраслях.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Продукция Малленом Системс представлена во многих регионах России, странах СНГ и ЕС. Уникальный опыт внедрений и ноу-хау компании позволяют быстро разрабатывать новые высокотехнологичные продукты и решения.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протяжении десяти лет компания является официальным партнером-интегратором в России и СНГ для Cognex — мирового лидера в области машинного зрения и промышленной идентификации.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2022 года Малленом Системс представляет на российском и евразийском рынках компанию Hikrobot — дочернее подразделение Hikvision, занимающееся производством оборудования для машинного зрения и мобильных роботов.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Кроме того, Малленом Системс участвует в национальном рейтинге быстрорастущих техно</w:t>
      </w:r>
      <w:r>
        <w:rPr>
          <w:rFonts w:ascii="Noto Sans" w:hAnsi="Noto Sans"/>
          <w:sz w:val="24"/>
        </w:rPr>
        <w:t>логических компаний России «ТехУспех», разработанном РВК.</w:t>
      </w:r>
    </w:p>
    <w:p>
      <w:pPr>
        <w:spacing w:lineRule="atLeast" w:line="14" w:after="120" w:beforeAutospacing="0" w:afterAutospacing="0"/>
        <w:jc w:val="center"/>
        <w:rPr>
          <w:rFonts w:ascii="Noto Sans" w:hAnsi="Noto Sans"/>
          <w:sz w:val="24"/>
        </w:rPr>
      </w:pPr>
      <w:r>
        <w:rPr>
          <w:rFonts w:ascii="Noto Sans" w:hAnsi="Noto Sans"/>
          <w:sz w:val="24"/>
        </w:rPr>
        <w:t xml:space="preserve">  </w:t>
      </w:r>
    </w:p>
    <w:p>
      <w:pPr>
        <w:spacing w:lineRule="atLeast" w:line="14" w:after="120" w:beforeAutospacing="0" w:afterAutospacing="0"/>
        <w:jc w:val="center"/>
        <w:rPr>
          <w:rFonts w:ascii="Noto Sans" w:hAnsi="Noto Sans"/>
          <w:sz w:val="24"/>
        </w:rPr>
      </w:pPr>
    </w:p>
    <w:p>
      <w:pPr>
        <w:spacing w:lineRule="atLeast" w:line="14" w:after="120" w:beforeAutospacing="0" w:afterAutospacing="0"/>
        <w:jc w:val="center"/>
        <w:rPr>
          <w:rFonts w:ascii="Noto Sans" w:hAnsi="Noto Sans"/>
          <w:sz w:val="24"/>
        </w:rPr>
      </w:pPr>
      <w:r>
        <w:rPr>
          <w:rFonts w:ascii="Noto Sans" w:hAnsi="Noto Sans"/>
          <w:sz w:val="24"/>
        </w:rPr>
        <w:t>3</w:t>
      </w: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1.1 Организационная структура предприятия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1. Высшее руководство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Генеральный директор: Является ключевой фигурой в управлении компанией, отвечая за стратегическое направление и общее руководство. Генеральный директор формирует видение и миссию компании, принимает важные решения, касающиеся ее развития и устойчивости на рынке.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Главный технический директор: Отвечает за технологическое развитие и внедрение инноваций в компании. Он следит за современными тенденциями в области технологий и обеспечивает их интеграцию в процессы компании, что позволяет поддерживать конкурентоспособность.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Директор по развитию: Занимается стратегическим планированием и реализацией инициатив, направленных на рост бизнеса. Его задачи включают анализ новых рыночных возможностей, разработку стратегий для увеличения доли рынка и оптимизацию бизнес-процессов.</w:t>
      </w: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2.Отдел тестирования и контроля качества: 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Этот отдел отвечает за проверку качества как программного, так и аппаратного обеспечения. Специалисты отдела проводят тестирование на различных этапах разработки, чтобы выявить и устранить возможные дефекты, обеспечивая тем самым высокое качество конечного продукта.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3. Маркетинг и продажи</w:t>
      </w:r>
    </w:p>
    <w:p>
      <w:pPr>
        <w:spacing w:lineRule="atLeast" w:line="14" w:after="120" w:beforeAutospacing="0" w:afterAutospac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Отдел маркетинга: Занимается анализом рынка, разработкой PR-стратегий и рекламой. Специалисты отдела исследуют потребности клиентов и разрабатывают маркетинговые кампании для продвижения продуктов компании.</w:t>
      </w:r>
    </w:p>
    <w:p>
      <w:pPr>
        <w:spacing w:lineRule="atLeast" w:line="14" w:after="120" w:beforeAutospacing="0" w:afterAutospac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Отдел продаж: Работает с клиентами, формирует коммерческие предложения и заключает контракты. Его задача — наладить долгосрочные отношения с клиентами и обеспечить выполнение планов по продажам.</w:t>
      </w: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4. Инженерные службы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 направления системной интеграции: Отвечает за управление проектами, связанными с интеграцией различных IT-систем и технологий в единую инфраструктуру. Он координирует работу команд и обеспечивает выполнение проектов в срок.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Отдел системной интеграции: Занимается интеграцией решений в инфраструктуру клиентов, обеспечивая их совместимость и функциональность.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Отдел технической поддержки: Обеспечивает поддержку клиентов, решая технические проблемы и отвечая на запросы пользователей. Это важный элемент для поддержания высокого уровня удовлетворенности клиентов. </w:t>
      </w: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5. Отдел разработки ПО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 отдела разработки: Управляет процессами разработки программного обеспечения, включая создание алгоритмов компьютерного зрения и программ для анализа видео. Отдел может быть разделен на более мелкие команды, каждая из которых фокусируется на определенных аспектах разработки, таких как обработка изображений, машинное обучение и создание пользовательских интерфейсов. Это позволяет повысить эффективность работы и качество конечного продукта.</w:t>
      </w:r>
    </w:p>
    <w:p>
      <w:pPr>
        <w:spacing w:lineRule="atLeast" w:line="14" w:after="120" w:beforeAutospacing="0" w:afterAutospacing="0"/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6. Финансовый и административный отдел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Бухгалтерия: Ведет финансовую отчетность и управление бюджетом компании. Бухгалтерия обеспечивает прозрачность финансовых потоков и соблюдение законодательства в области финансов.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HR-отдел: Занимается подбором, обучением и развитием персонала. HR-отдел играет ключевую роль в формировании корпоративной </w:t>
      </w: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7. Юридический отдел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Обеспечивает правовую поддержку компании, занимается контрактами и соблюдением законодательства.</w:t>
      </w: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</w:t>
      </w: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1.2 Внутренний распорядок работы предприятия, охрана труда на предприятии (организации)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компании "Малленом Системс" установлен стандартный график работы, который подразумевает пятидневную рабочую неделю с понедельника по пятницу. Рабочие часы начинаются в 09:00 и заканчиваются в 18:00, что позволяет сотрудникам эффективно организовывать свое время и выполнять поставленные задачи в рамках рабочего дня.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Важным аспектом обеспечения безопасности и здоровья работников является наличие специалиста по охране труда. Этот профессионал играет ключевую роль в создании безопасной рабочей среды. Он проводит вводные инструктажи для новых сотрудников, что позволяет им ознакомиться с правилами безопасности, а также с внутренними регламентами компании. Такие инструктажи особенно важны при приеме на работу, так как они помогают новым работникам понять, как избежать потенциальных рисков и обеспечить свою безопасность на рабочем месте.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Кроме того, специалист по охране труда отвечает за выдачу пропусков для пусконаладочных работ инженеров. Это необходимо для контроля доступа на территорию компании, особенно в тех случаях, когда проводятся работы, требующие повышенного внимания к безопасности.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Стоит отметить, что в компании была проведена специальная оценка условий труда 20 сентября 2018 года. Результаты этой оценки показали, что на рабочих местах отсутствуют вредные производственные факторы. Это свидетельствует о том, что компания соблюдает требования законодательства в области охраны труда и здоровья сотрудников. Таким образом, "Малленом Системс" создает безопасные условия для своих работников, что является важным аспектом корпоративной культуры и социальной ответственности.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В целом, подход компании к охране труда и безопасности сотрудников является примером ответственного отношения к своим работникам и стремления создать комфортную и безопасную рабочую среду.</w:t>
      </w: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</w:t>
      </w: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1.3 Должностные инструкции ИТ-специалистов предприятия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Техник:</w:t>
      </w: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Техник выполняет следующие должностные обязанности: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2.1 Выполняет работу по проведению необходимых технических расчетов;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2.2 Осуществляет наладку, настройку, регулировку и опытную проверку оборудования и систем, следит за его исправным состоянием;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2.3 Принимает участие в проведение экспериментов и испытаний;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2.4 Принимает участие в разработке программ, инструкций и другой технической документации, в изготовлении макетов, а также в испытаниях и экспериментальных работах;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2.5 Выполняет работу по сбору, обработке и накоплению исходных материалов, данных статистической отчетности, научно-технической информации;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2.6 Составляет описания проводимых работ, необходимые спецификации, диаграммы, таблицы, графики и другую техническую документацию;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2.7 Выполняет работу по оформлению плановой и отчетной документации, вносит необходимые изменения и исправления в техническую документацию в соответствии с решениями, принятыми при рассмотрении и обсуждении выполняемой работы;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2.8 Систематизирует, обрабатывает и подготавливает данные для составления отчетов о работе;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2.9 Принимает необходимые меры по использованию в работе современных технических средств.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7</w:t>
      </w:r>
    </w:p>
    <w:p>
      <w:pPr>
        <w:rPr>
          <w:rFonts w:ascii="Times New Roman" w:hAnsi="Times New Roman"/>
          <w:sz w:val="22"/>
        </w:rPr>
      </w:pPr>
    </w:p>
    <w:sectPr>
      <w:type w:val="nextPage"/>
      <w:pgSz w:w="11906" w:h="16838" w:code="9"/>
      <w:pgMar w:left="1440" w:right="144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