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RESPONSIVIDADE: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https://www.locaweb.com.br/blog/temas/codigo-aberto/media-query-site-responsivo/https://www.locaweb.com.br/blog/temas/codigo-aberto/media-query-site-responsivo/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Como tornar seu HTML responsivo adicionando uma única linha de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caweb.com.br/blog/temas/codigo-aberto/media-query-site-responsivo/https://www.locaweb.com.br/blog/temas/codigo-aberto/media-query-site-responsivo/" TargetMode="External"/><Relationship Id="rId7" Type="http://schemas.openxmlformats.org/officeDocument/2006/relationships/hyperlink" Target="https://www.freecodecamp.org/portuguese/news/como-tornar-seu-html-responsivo-adicionando-uma-unica-linha-de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