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480" w:lineRule="auto"/>
        <w:jc w:val="center"/>
        <w:rPr>
          <w:rFonts w:hint="default"/>
          <w:lang w:eastAsia="zh-CN"/>
        </w:rPr>
      </w:pPr>
      <w:r>
        <w:rPr>
          <w:rFonts w:hint="eastAsia"/>
          <w:sz w:val="48"/>
          <w:szCs w:val="28"/>
          <w:lang w:val="en-US" w:eastAsia="zh-CN"/>
        </w:rPr>
        <w:t>产品词库搭建SOP</w:t>
      </w:r>
      <w:r>
        <w:rPr>
          <w:rFonts w:hint="default"/>
          <w:sz w:val="48"/>
          <w:szCs w:val="28"/>
          <w:lang w:eastAsia="zh-CN"/>
          <w:woUserID w:val="1"/>
        </w:rPr>
        <w:t>(2025.</w:t>
      </w:r>
      <w:r>
        <w:rPr>
          <w:rFonts w:hint="default"/>
          <w:sz w:val="48"/>
          <w:szCs w:val="28"/>
          <w:lang w:eastAsia="zh-CN"/>
          <w:woUserID w:val="1"/>
        </w:rPr>
        <w:t>7</w:t>
      </w:r>
      <w:r>
        <w:rPr>
          <w:rFonts w:hint="default"/>
          <w:sz w:val="48"/>
          <w:szCs w:val="28"/>
          <w:lang w:eastAsia="zh-CN"/>
          <w:woUserID w:val="1"/>
        </w:rPr>
        <w:t>.</w:t>
      </w:r>
      <w:r>
        <w:rPr>
          <w:rFonts w:hint="default"/>
          <w:sz w:val="48"/>
          <w:szCs w:val="28"/>
          <w:lang w:eastAsia="zh-CN"/>
          <w:woUserID w:val="1"/>
        </w:rPr>
        <w:t>3</w:t>
      </w:r>
      <w:r>
        <w:rPr>
          <w:rFonts w:hint="default"/>
          <w:sz w:val="48"/>
          <w:szCs w:val="28"/>
          <w:lang w:eastAsia="zh-CN"/>
          <w:woUserID w:val="1"/>
        </w:rPr>
        <w:t>)</w:t>
      </w:r>
    </w:p>
    <w:p>
      <w:pPr>
        <w:spacing w:line="480" w:lineRule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词库的完整制作流程</w:t>
      </w:r>
    </w:p>
    <w:p>
      <w:pPr>
        <w:spacing w:line="480" w:lineRule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进行至少三轮关键词库的制作与梳理</w:t>
      </w:r>
    </w:p>
    <w:p>
      <w:pPr>
        <w:spacing w:line="480" w:lineRule="auto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4324350" cy="809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480" w:lineRule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建立最终打标完成的子表《竞品流量分析》</w:t>
      </w:r>
    </w:p>
    <w:p>
      <w:pPr>
        <w:numPr>
          <w:ilvl w:val="0"/>
          <w:numId w:val="0"/>
        </w:numPr>
        <w:spacing w:line="480" w:lineRule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该表放置的是经过多轮后打标完毕的最终相关性打标数据</w:t>
      </w:r>
    </w:p>
    <w:p>
      <w:pPr>
        <w:numPr>
          <w:ilvl w:val="0"/>
          <w:numId w:val="1"/>
        </w:numPr>
        <w:spacing w:line="480" w:lineRule="auto"/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第一轮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在词库中新建《第一轮》子表。把导出的关键词进行第一轮的关键词库打标</w:t>
      </w:r>
    </w:p>
    <w:p>
      <w:pPr>
        <w:numPr>
          <w:ilvl w:val="0"/>
          <w:numId w:val="1"/>
        </w:numPr>
        <w:spacing w:line="480" w:lineRule="auto"/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第二轮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sz w:val="22"/>
          <w:szCs w:val="28"/>
          <w:lang w:eastAsia="zh-CN"/>
          <w:woUserID w:val="1"/>
        </w:rPr>
      </w:pPr>
      <w:r>
        <w:rPr>
          <w:rFonts w:hint="eastAsia"/>
          <w:sz w:val="22"/>
          <w:szCs w:val="28"/>
          <w:lang w:val="en-US" w:eastAsia="zh-CN"/>
        </w:rPr>
        <w:t>在词库中新建《第二轮》子表。</w:t>
      </w:r>
      <w:r>
        <w:rPr>
          <w:rFonts w:hint="default"/>
          <w:sz w:val="22"/>
          <w:szCs w:val="28"/>
          <w:lang w:eastAsia="zh-CN"/>
          <w:woUserID w:val="1"/>
        </w:rPr>
        <w:t>把《第一轮》所打标的关键词筛选出高相关关键词放置进第二轮，并进行第二轮打标及检查。</w:t>
      </w:r>
    </w:p>
    <w:p>
      <w:pPr>
        <w:numPr>
          <w:ilvl w:val="0"/>
          <w:numId w:val="1"/>
        </w:numPr>
        <w:spacing w:line="480" w:lineRule="auto"/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第三轮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sz w:val="22"/>
          <w:szCs w:val="28"/>
          <w:lang w:eastAsia="zh-CN"/>
          <w:woUserID w:val="1"/>
        </w:rPr>
      </w:pPr>
      <w:r>
        <w:rPr>
          <w:rFonts w:hint="eastAsia"/>
          <w:sz w:val="22"/>
          <w:szCs w:val="28"/>
          <w:lang w:val="en-US" w:eastAsia="zh-CN"/>
        </w:rPr>
        <w:t>在词库中新建《第三轮》子表。</w:t>
      </w:r>
      <w:r>
        <w:rPr>
          <w:rFonts w:hint="default"/>
          <w:sz w:val="22"/>
          <w:szCs w:val="28"/>
          <w:lang w:eastAsia="zh-CN"/>
          <w:woUserID w:val="1"/>
        </w:rPr>
        <w:t>把《第一轮》所打标的关键词筛选出弱相关及看似相关，实则无关的关键词，并进行第三轮打标及检查。</w:t>
      </w:r>
    </w:p>
    <w:p>
      <w:pPr>
        <w:numPr>
          <w:ilvl w:val="0"/>
          <w:numId w:val="1"/>
        </w:numPr>
        <w:spacing w:line="480" w:lineRule="auto"/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汇总与检查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在以上一层一层梳理下来，最终把</w:t>
      </w:r>
      <w:r>
        <w:rPr>
          <w:rFonts w:hint="default"/>
          <w:sz w:val="22"/>
          <w:szCs w:val="28"/>
          <w:lang w:eastAsia="zh-CN"/>
          <w:woUserID w:val="1"/>
        </w:rPr>
        <w:t>三轮的</w:t>
      </w:r>
      <w:r>
        <w:rPr>
          <w:rFonts w:hint="eastAsia"/>
          <w:sz w:val="22"/>
          <w:szCs w:val="28"/>
          <w:lang w:val="en-US" w:eastAsia="zh-CN"/>
        </w:rPr>
        <w:t>关键词库进行汇总到</w:t>
      </w:r>
      <w:r>
        <w:rPr>
          <w:rFonts w:hint="default"/>
          <w:sz w:val="22"/>
          <w:szCs w:val="28"/>
          <w:lang w:eastAsia="zh-CN"/>
          <w:woUserID w:val="1"/>
        </w:rPr>
        <w:t>竞品流量分析</w:t>
      </w:r>
      <w:r>
        <w:rPr>
          <w:rFonts w:hint="eastAsia"/>
          <w:sz w:val="22"/>
          <w:szCs w:val="28"/>
          <w:lang w:val="en-US" w:eastAsia="zh-CN"/>
        </w:rPr>
        <w:t>的子表中。并开始对【高相关】【弱相关】【看似相关，实则无关】【完全无关】进行分批检查。</w:t>
      </w:r>
    </w:p>
    <w:p>
      <w:pPr>
        <w:numPr>
          <w:ilvl w:val="0"/>
          <w:numId w:val="1"/>
        </w:numPr>
        <w:spacing w:line="480" w:lineRule="auto"/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最终完善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根据月购买量数据，区分【订单稳定】【订单OK】【订单较少】，同时也根据我们自己产品的属性进一步在高相关词中区分【精准词】，在表格中备注。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default"/>
          <w:sz w:val="22"/>
          <w:szCs w:val="28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spacing w:line="480" w:lineRule="auto"/>
        <w:ind w:leftChars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词库来源整理</w:t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明确所售产品的特征和卖点</w:t>
      </w:r>
      <w:r>
        <w:rPr>
          <w:rFonts w:hint="default"/>
          <w:b/>
          <w:bCs/>
          <w:sz w:val="22"/>
          <w:szCs w:val="28"/>
          <w:lang w:eastAsia="zh-CN"/>
          <w:woUserID w:val="1"/>
        </w:rPr>
        <w:t>（</w:t>
      </w:r>
      <w:r>
        <w:rPr>
          <w:rFonts w:hint="default"/>
          <w:b/>
          <w:bCs/>
          <w:color w:val="FF0000"/>
          <w:sz w:val="22"/>
          <w:szCs w:val="28"/>
          <w:lang w:eastAsia="zh-CN"/>
          <w:woUserID w:val="1"/>
        </w:rPr>
        <w:t>参考产品白皮书</w:t>
      </w:r>
      <w:r>
        <w:rPr>
          <w:rFonts w:hint="default"/>
          <w:b/>
          <w:bCs/>
          <w:sz w:val="22"/>
          <w:szCs w:val="28"/>
          <w:lang w:eastAsia="zh-CN"/>
          <w:woUserID w:val="1"/>
        </w:rPr>
        <w:t>）</w:t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查找竞品ASIN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1个产品需要找</w:t>
      </w:r>
      <w:r>
        <w:rPr>
          <w:rFonts w:hint="default"/>
          <w:sz w:val="22"/>
          <w:szCs w:val="28"/>
          <w:lang w:eastAsia="zh-CN"/>
          <w:woUserID w:val="1"/>
        </w:rPr>
        <w:t>20</w:t>
      </w:r>
      <w:r>
        <w:rPr>
          <w:rFonts w:hint="eastAsia"/>
          <w:sz w:val="22"/>
          <w:szCs w:val="28"/>
          <w:lang w:val="en-US" w:eastAsia="zh-CN"/>
        </w:rPr>
        <w:t>个竞品ASIN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在产品主页下拉至底部Best Sellers Rank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查找和我们产品外形、特征、价格近似的竞品</w:t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查找到5-10个竞品ASIN，放入到词库的《竞品》sheet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登陆卖家精灵官网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点击页面上方“工具”选项，并找到“关键词反查”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</w:t>
      </w:r>
      <w:r>
        <w:rPr>
          <w:rFonts w:hint="eastAsia"/>
          <w:color w:val="FF0000"/>
          <w:sz w:val="22"/>
          <w:szCs w:val="28"/>
          <w:lang w:val="en-US" w:eastAsia="zh-CN"/>
        </w:rPr>
        <w:t>挑选竞品ASIN的时候需要挑选类目排名靠前，销量大，和自己产品属性相符的。如果销量都一般，排名也不高，这样跑出来的词也会很少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8595" cy="263842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将竞品ASIN分别在“关键词反查”进行单个查询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以竞品ASIN B0BB7CWKM4 为例：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点击“立即查询”后，显示此竞品ASIN有1个主ASIN和1个变体ASIN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无论有多少个变体ASIN，全部都要下载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color w:val="FF0000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</w:t>
      </w:r>
      <w:r>
        <w:rPr>
          <w:rFonts w:hint="eastAsia"/>
          <w:color w:val="FF0000"/>
          <w:sz w:val="22"/>
          <w:szCs w:val="28"/>
          <w:lang w:val="en-US" w:eastAsia="zh-CN"/>
        </w:rPr>
        <w:t>【拓展流量词】这里的词是指进入结果前三页的关键词，对比【关键词反查】数据来说，数据源会更少点。所以还是要直接使用【关键词反查】，数据可以更全面一点。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71770" cy="21647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按照月购买量进行降序，点击“导出”下载EXCEL表格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</w:t>
      </w:r>
      <w:r>
        <w:rPr>
          <w:rFonts w:hint="eastAsia"/>
          <w:color w:val="FF0000"/>
          <w:sz w:val="22"/>
          <w:szCs w:val="28"/>
          <w:lang w:val="en-US" w:eastAsia="zh-CN"/>
        </w:rPr>
        <w:t>记得勾选“导出变体”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52720" cy="1603375"/>
            <wp:effectExtent l="0" t="0" r="508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词库需要的内容是“关键词”，“月搜索量”和“月购买量”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把所有竞品ASIN导出的EXCEL表格粘贴到一张表格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全选表格，点击“数据”选项卡，选择“删除重复值”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只勾选“关键词”，点击</w:t>
      </w:r>
      <w:r>
        <w:rPr>
          <w:rFonts w:hint="eastAsia"/>
          <w:color w:val="FF0000"/>
          <w:sz w:val="22"/>
          <w:szCs w:val="28"/>
          <w:lang w:val="en-US" w:eastAsia="zh-CN"/>
        </w:rPr>
        <w:t>去重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去重完成后，按照月购买量进行降序后，放入词库“竞品流量分析”表格</w:t>
      </w:r>
    </w:p>
    <w:p>
      <w:pPr>
        <w:numPr>
          <w:ilvl w:val="0"/>
          <w:numId w:val="3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如果有部分关键词没有月搜索量和月购买量数据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需要在卖家精灵官网，点击页面上方“工具”选项，并找到“关键词挖掘”。点击立即查询可以得到它的月搜索量和月购买量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也可以点批量分析关键词，这样效率会快一些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有些关键词经查询后依然没有结果或者月购买量为0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74310" cy="2729865"/>
            <wp:effectExtent l="0" t="0" r="254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9230" cy="2560955"/>
            <wp:effectExtent l="0" t="0" r="762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default"/>
          <w:sz w:val="22"/>
          <w:szCs w:val="28"/>
          <w:lang w:val="en-US" w:eastAsia="zh-CN"/>
        </w:rPr>
      </w:pPr>
    </w:p>
    <w:p>
      <w:pPr>
        <w:numPr>
          <w:ilvl w:val="0"/>
          <w:numId w:val="2"/>
        </w:numPr>
        <w:spacing w:line="480" w:lineRule="auto"/>
        <w:ind w:left="0" w:leftChars="0" w:firstLine="0" w:firstLineChars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关键词相关性判断</w:t>
      </w:r>
    </w:p>
    <w:p>
      <w:pPr>
        <w:numPr>
          <w:ilvl w:val="0"/>
          <w:numId w:val="0"/>
        </w:numPr>
        <w:spacing w:line="480" w:lineRule="auto"/>
        <w:ind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9230" cy="2124075"/>
            <wp:effectExtent l="0" t="0" r="762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leftChars="0"/>
        <w:rPr>
          <w:sz w:val="22"/>
          <w:szCs w:val="28"/>
        </w:rPr>
      </w:pPr>
    </w:p>
    <w:p>
      <w:pPr>
        <w:numPr>
          <w:ilvl w:val="0"/>
          <w:numId w:val="4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高相关和弱相关根据【月购买量】的数据多少，分为订单稳定、订单OK、订单较少。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订单判断标准（暂定）：词库共2094个关键词，93个词在500以上，351个词月购买量在100-500之间，1648个词在100以下。500以上的为订单稳定，100-500之间的为订单OK，低于100的订单较少。</w:t>
      </w:r>
    </w:p>
    <w:p>
      <w:pPr>
        <w:numPr>
          <w:ilvl w:val="0"/>
          <w:numId w:val="4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关键词的相关性根据【判断逻辑】，分为高相关、弱相关、看似相关实则无关、完全无关。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相关性判断标准：词义为主，搜索结果为辅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在做相关性的时候，根据逻辑来做判断</w:t>
      </w:r>
    </w:p>
    <w:p>
      <w:pPr>
        <w:numPr>
          <w:ilvl w:val="0"/>
          <w:numId w:val="5"/>
        </w:numPr>
        <w:spacing w:line="480" w:lineRule="auto"/>
        <w:ind w:left="630" w:leftChars="0" w:firstLine="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首先根据产品特性判断词义是否吻合</w:t>
      </w:r>
    </w:p>
    <w:p>
      <w:pPr>
        <w:numPr>
          <w:ilvl w:val="0"/>
          <w:numId w:val="5"/>
        </w:numPr>
        <w:spacing w:line="480" w:lineRule="auto"/>
        <w:ind w:left="630" w:leftChars="0" w:firstLine="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搜索结果：搜索关键词到Amazon、Google、社媒等平台查看结果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大词（订单稳定&amp;订单OK）浏览Amazon等平台前三页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小词（订单较少）浏览Amazon等平台前两页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Amazon同类型搜索结果至少超过三分之二为高相关，低于三分之一为弱相关性</w:t>
      </w:r>
    </w:p>
    <w:p>
      <w:pPr>
        <w:numPr>
          <w:ilvl w:val="0"/>
          <w:numId w:val="5"/>
        </w:numPr>
        <w:spacing w:line="480" w:lineRule="auto"/>
        <w:ind w:left="630" w:leftChars="0" w:firstLine="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其他品牌词只判断为弱相关或者完全无关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如果单独只有品牌名，或者是品牌名+无关的产品名是完全无关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如果是品牌名+有关联的产品名就是弱相关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自己产品的品牌词判断为高相关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在判断品牌词相关性时，遇到品牌词标注颜色（</w:t>
      </w:r>
      <w:r>
        <w:rPr>
          <w:rFonts w:hint="eastAsia"/>
          <w:color w:val="FF0000"/>
          <w:sz w:val="22"/>
          <w:szCs w:val="28"/>
          <w:lang w:val="en-US" w:eastAsia="zh-CN"/>
        </w:rPr>
        <w:t>红色</w:t>
      </w:r>
      <w:r>
        <w:rPr>
          <w:rFonts w:hint="eastAsia"/>
          <w:sz w:val="22"/>
          <w:szCs w:val="28"/>
          <w:lang w:val="en-US" w:eastAsia="zh-CN"/>
        </w:rPr>
        <w:t>），方便后续直接按照颜色筛选。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颜色标注明细：</w:t>
      </w:r>
      <w:r>
        <w:rPr>
          <w:rFonts w:hint="eastAsia"/>
          <w:color w:val="FF0000"/>
          <w:sz w:val="22"/>
          <w:szCs w:val="28"/>
          <w:lang w:val="en-US" w:eastAsia="zh-CN"/>
        </w:rPr>
        <w:t>红色</w:t>
      </w:r>
      <w:r>
        <w:rPr>
          <w:rFonts w:hint="eastAsia"/>
          <w:sz w:val="22"/>
          <w:szCs w:val="28"/>
          <w:lang w:val="en-US" w:eastAsia="zh-CN"/>
        </w:rPr>
        <w:t>是品牌；</w:t>
      </w:r>
      <w:r>
        <w:rPr>
          <w:rFonts w:hint="eastAsia"/>
          <w:color w:val="FFFF00"/>
          <w:sz w:val="22"/>
          <w:szCs w:val="28"/>
          <w:lang w:val="en-US" w:eastAsia="zh-CN"/>
        </w:rPr>
        <w:t>黄色</w:t>
      </w:r>
      <w:r>
        <w:rPr>
          <w:rFonts w:hint="eastAsia"/>
          <w:sz w:val="22"/>
          <w:szCs w:val="28"/>
          <w:lang w:val="en-US" w:eastAsia="zh-CN"/>
        </w:rPr>
        <w:t>是无法并入同一父体，但可作为后续拓展新品的方向；</w:t>
      </w:r>
      <w:r>
        <w:rPr>
          <w:rFonts w:hint="eastAsia"/>
          <w:color w:val="00B050"/>
          <w:sz w:val="22"/>
          <w:szCs w:val="28"/>
          <w:lang w:val="en-US" w:eastAsia="zh-CN"/>
        </w:rPr>
        <w:t>绿色</w:t>
      </w:r>
      <w:r>
        <w:rPr>
          <w:rFonts w:hint="eastAsia"/>
          <w:sz w:val="22"/>
          <w:szCs w:val="28"/>
          <w:lang w:val="en-US" w:eastAsia="zh-CN"/>
        </w:rPr>
        <w:t>是可并入同一父体，但当前未有的产品；</w:t>
      </w:r>
      <w:r>
        <w:rPr>
          <w:rFonts w:hint="eastAsia"/>
          <w:color w:val="00B0F0"/>
          <w:sz w:val="22"/>
          <w:szCs w:val="28"/>
          <w:lang w:val="en-US" w:eastAsia="zh-CN"/>
        </w:rPr>
        <w:t>蓝色</w:t>
      </w:r>
      <w:r>
        <w:rPr>
          <w:rFonts w:hint="eastAsia"/>
          <w:sz w:val="22"/>
          <w:szCs w:val="28"/>
          <w:lang w:val="en-US" w:eastAsia="zh-CN"/>
        </w:rPr>
        <w:t>是可并入同一父体，且为现有的产品；</w:t>
      </w:r>
      <w:r>
        <w:rPr>
          <w:rFonts w:hint="eastAsia"/>
          <w:color w:val="7030A0"/>
          <w:sz w:val="22"/>
          <w:szCs w:val="28"/>
          <w:lang w:val="en-US" w:eastAsia="zh-CN"/>
        </w:rPr>
        <w:t>紫色</w:t>
      </w:r>
      <w:r>
        <w:rPr>
          <w:rFonts w:hint="eastAsia"/>
          <w:sz w:val="22"/>
          <w:szCs w:val="28"/>
          <w:lang w:val="en-US" w:eastAsia="zh-CN"/>
        </w:rPr>
        <w:t>是站内活动词。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判断基于全部变体</w:t>
      </w:r>
    </w:p>
    <w:p>
      <w:pPr>
        <w:numPr>
          <w:ilvl w:val="0"/>
          <w:numId w:val="0"/>
        </w:numPr>
        <w:spacing w:line="480" w:lineRule="auto"/>
        <w:ind w:left="630"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非标品的关键词判断</w:t>
      </w:r>
    </w:p>
    <w:p>
      <w:pPr>
        <w:numPr>
          <w:ilvl w:val="0"/>
          <w:numId w:val="6"/>
        </w:numPr>
        <w:spacing w:line="480" w:lineRule="auto"/>
        <w:ind w:left="840" w:leftChars="0" w:firstLine="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基本上只要有gel nail polish，即根据词义来判断是高相关的，然后搜索结果中2/3以上的产品都是甲油胶，（排除有明显特指的产品类型，如jelly gel nail polish）则可以直接打标为【高相关】</w:t>
      </w:r>
    </w:p>
    <w:p>
      <w:pPr>
        <w:numPr>
          <w:ilvl w:val="0"/>
          <w:numId w:val="6"/>
        </w:numPr>
        <w:spacing w:line="480" w:lineRule="auto"/>
        <w:ind w:left="840" w:leftChars="0" w:firstLine="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根据词义判断是【完全无关】，如nail polish，搜索结果涵盖了指甲油和甲油胶，但偏向指甲油并非甲油胶，甲油胶只能在其中占有极少的概率，无法完全匹配上我们的产品，范围太广，我们不需要赌小概率事件。</w:t>
      </w:r>
    </w:p>
    <w:p>
      <w:pPr>
        <w:numPr>
          <w:ilvl w:val="0"/>
          <w:numId w:val="6"/>
        </w:numPr>
        <w:spacing w:line="480" w:lineRule="auto"/>
        <w:ind w:left="840" w:leftChars="0" w:firstLine="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如果像nude gel这种，虽然并没有完整的词根，但是它搜索出来的全是裸色甲油胶，能和我们的产品高度匹配，那还是可以判断为高相关的。</w:t>
      </w:r>
    </w:p>
    <w:p>
      <w:pPr>
        <w:numPr>
          <w:ilvl w:val="0"/>
          <w:numId w:val="6"/>
        </w:numPr>
        <w:spacing w:line="480" w:lineRule="auto"/>
        <w:ind w:left="840" w:leftChars="0" w:firstLine="0" w:firstLineChars="0"/>
        <w:rPr>
          <w:rFonts w:hint="default"/>
          <w:color w:val="FF0000"/>
          <w:sz w:val="22"/>
          <w:szCs w:val="28"/>
          <w:lang w:val="en-US" w:eastAsia="zh-CN"/>
        </w:rPr>
      </w:pPr>
      <w:r>
        <w:rPr>
          <w:rFonts w:hint="eastAsia"/>
          <w:color w:val="FF0000"/>
          <w:sz w:val="22"/>
          <w:szCs w:val="28"/>
          <w:lang w:val="en-US" w:eastAsia="zh-CN"/>
        </w:rPr>
        <w:t>整体的判断逻辑是：客户通过搜索词想要什么，而我们可以提供什么，是否互相匹配。从客户的需求和自身产品特性出发。</w:t>
      </w:r>
    </w:p>
    <w:p>
      <w:pPr>
        <w:numPr>
          <w:ilvl w:val="0"/>
          <w:numId w:val="0"/>
        </w:numPr>
        <w:spacing w:line="480" w:lineRule="auto"/>
        <w:rPr>
          <w:rFonts w:hint="eastAsia"/>
          <w:sz w:val="22"/>
          <w:szCs w:val="28"/>
          <w:lang w:val="en-US" w:eastAsia="zh-CN"/>
        </w:rPr>
      </w:pPr>
    </w:p>
    <w:p>
      <w:pPr>
        <w:numPr>
          <w:ilvl w:val="0"/>
          <w:numId w:val="2"/>
        </w:numPr>
        <w:spacing w:line="480" w:lineRule="auto"/>
        <w:ind w:left="0" w:leftChars="0" w:firstLine="0" w:firstLineChars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Search Term Report&amp;Search Query Report</w:t>
      </w:r>
    </w:p>
    <w:p>
      <w:pPr>
        <w:numPr>
          <w:ilvl w:val="0"/>
          <w:numId w:val="0"/>
        </w:numPr>
        <w:spacing w:line="480" w:lineRule="auto"/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在新品后期/老品成熟期需要不断去更新词库里的词来源：</w:t>
      </w:r>
    </w:p>
    <w:p>
      <w:pPr>
        <w:numPr>
          <w:ilvl w:val="0"/>
          <w:numId w:val="7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后台brand analytics品牌分析数据按照一整年的维度，每个月下载，整合到一张表进行分析。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74310" cy="28117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69865" cy="2084070"/>
            <wp:effectExtent l="0" t="0" r="698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line="480" w:lineRule="auto"/>
        <w:ind w:left="21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广告报表下载：下载近期的广告报表，重点关注客户搜索词，成交词的花费，未成交词的花费，对相关性进行判断；</w:t>
      </w:r>
    </w:p>
    <w:p>
      <w:pPr>
        <w:numPr>
          <w:ilvl w:val="0"/>
          <w:numId w:val="0"/>
        </w:numPr>
        <w:spacing w:line="480" w:lineRule="auto"/>
        <w:ind w:left="210" w:leftChars="0"/>
        <w:rPr>
          <w:sz w:val="22"/>
          <w:szCs w:val="28"/>
        </w:rPr>
      </w:pPr>
      <w:r>
        <w:rPr>
          <w:sz w:val="22"/>
          <w:szCs w:val="28"/>
        </w:rPr>
        <w:drawing>
          <wp:inline distT="0" distB="0" distL="114300" distR="114300">
            <wp:extent cx="5274310" cy="61296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left="210" w:leftChars="0"/>
        <w:rPr>
          <w:rFonts w:hint="default"/>
          <w:sz w:val="22"/>
          <w:szCs w:val="28"/>
          <w:lang w:val="en-US" w:eastAsia="zh-CN"/>
        </w:rPr>
      </w:pPr>
      <w:r>
        <w:rPr>
          <w:sz w:val="22"/>
          <w:szCs w:val="28"/>
        </w:rPr>
        <w:drawing>
          <wp:inline distT="0" distB="0" distL="114300" distR="114300">
            <wp:extent cx="5267960" cy="3509645"/>
            <wp:effectExtent l="0" t="0" r="889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B3D4E"/>
    <w:multiLevelType w:val="singleLevel"/>
    <w:tmpl w:val="9F7B3D4E"/>
    <w:lvl w:ilvl="0" w:tentative="0">
      <w:start w:val="1"/>
      <w:numFmt w:val="decimal"/>
      <w:suff w:val="nothing"/>
      <w:lvlText w:val="%1、"/>
      <w:lvlJc w:val="left"/>
      <w:pPr>
        <w:ind w:left="210" w:leftChars="0" w:firstLine="0" w:firstLineChars="0"/>
      </w:pPr>
    </w:lvl>
  </w:abstractNum>
  <w:abstractNum w:abstractNumId="1">
    <w:nsid w:val="A3C620B5"/>
    <w:multiLevelType w:val="singleLevel"/>
    <w:tmpl w:val="A3C620B5"/>
    <w:lvl w:ilvl="0" w:tentative="0">
      <w:start w:val="1"/>
      <w:numFmt w:val="decimal"/>
      <w:suff w:val="nothing"/>
      <w:lvlText w:val="%1、"/>
      <w:lvlJc w:val="left"/>
      <w:pPr>
        <w:ind w:left="210" w:leftChars="0" w:firstLine="0" w:firstLineChars="0"/>
      </w:pPr>
    </w:lvl>
  </w:abstractNum>
  <w:abstractNum w:abstractNumId="2">
    <w:nsid w:val="CD728001"/>
    <w:multiLevelType w:val="singleLevel"/>
    <w:tmpl w:val="CD7280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73636B0"/>
    <w:multiLevelType w:val="singleLevel"/>
    <w:tmpl w:val="E73636B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AB4BA1E"/>
    <w:multiLevelType w:val="singleLevel"/>
    <w:tmpl w:val="FAB4BA1E"/>
    <w:lvl w:ilvl="0" w:tentative="0">
      <w:start w:val="1"/>
      <w:numFmt w:val="decimal"/>
      <w:suff w:val="nothing"/>
      <w:lvlText w:val="%1）"/>
      <w:lvlJc w:val="left"/>
      <w:pPr>
        <w:ind w:left="630" w:leftChars="0" w:firstLine="0" w:firstLineChars="0"/>
      </w:pPr>
    </w:lvl>
  </w:abstractNum>
  <w:abstractNum w:abstractNumId="5">
    <w:nsid w:val="7095A5B7"/>
    <w:multiLevelType w:val="singleLevel"/>
    <w:tmpl w:val="7095A5B7"/>
    <w:lvl w:ilvl="0" w:tentative="0">
      <w:start w:val="1"/>
      <w:numFmt w:val="decimal"/>
      <w:suff w:val="nothing"/>
      <w:lvlText w:val="%1、"/>
      <w:lvlJc w:val="left"/>
      <w:pPr>
        <w:ind w:left="210" w:leftChars="0" w:firstLine="0" w:firstLineChars="0"/>
      </w:pPr>
    </w:lvl>
  </w:abstractNum>
  <w:abstractNum w:abstractNumId="6">
    <w:nsid w:val="71AD080C"/>
    <w:multiLevelType w:val="singleLevel"/>
    <w:tmpl w:val="71AD080C"/>
    <w:lvl w:ilvl="0" w:tentative="0">
      <w:start w:val="1"/>
      <w:numFmt w:val="decimal"/>
      <w:suff w:val="nothing"/>
      <w:lvlText w:val="%1）"/>
      <w:lvlJc w:val="left"/>
      <w:pPr>
        <w:ind w:left="840" w:leftChars="0" w:firstLine="0" w:firstLineChars="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3MTdkMWJjMjQzZDU5OTEyMmM1ZTNiMmMyMzRjYzQifQ=="/>
  </w:docVars>
  <w:rsids>
    <w:rsidRoot w:val="7F3919C3"/>
    <w:rsid w:val="4BAEEC79"/>
    <w:rsid w:val="75AAC75B"/>
    <w:rsid w:val="7F3919C3"/>
    <w:rsid w:val="7F7E6C5B"/>
    <w:rsid w:val="BFBA24A3"/>
    <w:rsid w:val="DBE29F41"/>
    <w:rsid w:val="DBFDE26D"/>
    <w:rsid w:val="DFAFCB6C"/>
    <w:rsid w:val="E33F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91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2024-09-26T06:50:00Z</dcterms:created>
  <dc:creator>JIM-譽基地產</dc:creator>
  <cp:lastModifiedBy>JIM-譽基地產</cp:lastModifiedBy>
  <dcterms:modified xsi:type="dcterms:W3CDTF">2025-07-03T17:20:25Z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A8802680380C4AE1ABFD827FC0BBBBCD_11</vt:lpwstr>
  </property>
</Properties>
</file>