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E95" w:rsidRDefault="00142519" w:rsidP="00142519">
      <w:pPr>
        <w:jc w:val="center"/>
        <w:rPr>
          <w:sz w:val="72"/>
          <w:szCs w:val="72"/>
        </w:rPr>
      </w:pPr>
      <w:r w:rsidRPr="00142519">
        <w:rPr>
          <w:sz w:val="72"/>
          <w:szCs w:val="72"/>
        </w:rPr>
        <w:t>BolckChain Explore</w:t>
      </w:r>
    </w:p>
    <w:p w:rsidR="00142519" w:rsidRDefault="00142519" w:rsidP="00142519">
      <w:pPr>
        <w:jc w:val="center"/>
        <w:rPr>
          <w:sz w:val="36"/>
          <w:szCs w:val="36"/>
        </w:rPr>
      </w:pPr>
      <w:r w:rsidRPr="00142519">
        <w:rPr>
          <w:sz w:val="36"/>
          <w:szCs w:val="36"/>
        </w:rPr>
        <w:t>需求分析说明书</w:t>
      </w:r>
    </w:p>
    <w:p w:rsidR="00C60AAC" w:rsidRPr="00C60AAC" w:rsidRDefault="00C60AAC" w:rsidP="00C60AAC">
      <w:pPr>
        <w:pStyle w:val="a5"/>
        <w:numPr>
          <w:ilvl w:val="0"/>
          <w:numId w:val="2"/>
        </w:numPr>
        <w:ind w:firstLineChars="0"/>
        <w:rPr>
          <w:sz w:val="36"/>
          <w:szCs w:val="36"/>
        </w:rPr>
      </w:pPr>
      <w:r w:rsidRPr="00C60AAC">
        <w:rPr>
          <w:sz w:val="36"/>
          <w:szCs w:val="36"/>
        </w:rPr>
        <w:t>引言</w:t>
      </w:r>
    </w:p>
    <w:p w:rsidR="00C60AAC" w:rsidRDefault="00B60C76" w:rsidP="00B60C76">
      <w:pPr>
        <w:ind w:leftChars="168" w:left="1253" w:hangingChars="300" w:hanging="900"/>
        <w:rPr>
          <w:rFonts w:ascii="Arial" w:hAnsi="Arial" w:cs="Arial"/>
          <w:color w:val="2F2F2F"/>
          <w:sz w:val="28"/>
          <w:szCs w:val="28"/>
          <w:shd w:val="clear" w:color="auto" w:fill="FFFFFF"/>
        </w:rPr>
      </w:pPr>
      <w:r w:rsidRPr="00B60C76">
        <w:rPr>
          <w:rFonts w:hint="eastAsia"/>
          <w:sz w:val="30"/>
          <w:szCs w:val="30"/>
        </w:rPr>
        <w:t>简介：</w:t>
      </w:r>
      <w:r w:rsidRPr="00B60C76">
        <w:rPr>
          <w:rFonts w:ascii="Arial" w:hAnsi="Arial" w:cs="Arial"/>
          <w:color w:val="2F2F2F"/>
          <w:sz w:val="28"/>
          <w:szCs w:val="28"/>
          <w:shd w:val="clear" w:color="auto" w:fill="FFFFFF"/>
        </w:rPr>
        <w:t>区块链浏览器是浏览区块链信息的主要窗口，每一个区块</w:t>
      </w:r>
      <w:r>
        <w:rPr>
          <w:rFonts w:ascii="Arial" w:hAnsi="Arial" w:cs="Arial" w:hint="eastAsia"/>
          <w:color w:val="2F2F2F"/>
          <w:sz w:val="28"/>
          <w:szCs w:val="28"/>
          <w:shd w:val="clear" w:color="auto" w:fill="FFFFFF"/>
        </w:rPr>
        <w:t xml:space="preserve"> </w:t>
      </w:r>
      <w:r>
        <w:rPr>
          <w:rFonts w:ascii="Arial" w:hAnsi="Arial" w:cs="Arial"/>
          <w:color w:val="2F2F2F"/>
          <w:sz w:val="28"/>
          <w:szCs w:val="28"/>
          <w:shd w:val="clear" w:color="auto" w:fill="FFFFFF"/>
        </w:rPr>
        <w:t xml:space="preserve"> </w:t>
      </w:r>
      <w:r w:rsidRPr="00B60C76">
        <w:rPr>
          <w:rFonts w:ascii="Arial" w:hAnsi="Arial" w:cs="Arial"/>
          <w:color w:val="2F2F2F"/>
          <w:sz w:val="28"/>
          <w:szCs w:val="28"/>
          <w:shd w:val="clear" w:color="auto" w:fill="FFFFFF"/>
        </w:rPr>
        <w:t>所记载的内容都可以从区块链浏览器上进行查阅。通常数字资产用户会使用区块链浏览器查询记录在区块中的交易信息。</w:t>
      </w:r>
    </w:p>
    <w:p w:rsidR="00B60C76" w:rsidRPr="00B60C76" w:rsidRDefault="00B60C76" w:rsidP="00B60C76">
      <w:pPr>
        <w:ind w:leftChars="168" w:left="1193" w:hangingChars="300" w:hanging="840"/>
        <w:rPr>
          <w:sz w:val="30"/>
          <w:szCs w:val="30"/>
        </w:rPr>
      </w:pPr>
      <w:r>
        <w:rPr>
          <w:rFonts w:ascii="Arial" w:hAnsi="Arial" w:cs="Arial"/>
          <w:color w:val="2F2F2F"/>
          <w:sz w:val="28"/>
          <w:szCs w:val="28"/>
          <w:shd w:val="clear" w:color="auto" w:fill="FFFFFF"/>
        </w:rPr>
        <w:t>目的：当我们把比特币充值到交易所时，等了很久都没有显示到账</w:t>
      </w:r>
      <w:r w:rsidRPr="00B60C76">
        <w:rPr>
          <w:rFonts w:ascii="Arial" w:hAnsi="Arial" w:cs="Arial"/>
          <w:color w:val="2F2F2F"/>
          <w:sz w:val="28"/>
          <w:szCs w:val="28"/>
          <w:shd w:val="clear" w:color="auto" w:fill="FFFFFF"/>
        </w:rPr>
        <w:t>这时候就要用区块链浏览器来查看下是什么原因导致的。</w:t>
      </w:r>
    </w:p>
    <w:p w:rsidR="00142519" w:rsidRDefault="00B60C76" w:rsidP="00746A84">
      <w:pPr>
        <w:rPr>
          <w:sz w:val="36"/>
          <w:szCs w:val="36"/>
        </w:rPr>
      </w:pPr>
      <w:r>
        <w:rPr>
          <w:rFonts w:hint="eastAsia"/>
          <w:sz w:val="36"/>
          <w:szCs w:val="36"/>
        </w:rPr>
        <w:t>二、</w:t>
      </w:r>
      <w:r w:rsidR="00EF492B" w:rsidRPr="00746A84">
        <w:rPr>
          <w:rFonts w:hint="eastAsia"/>
          <w:sz w:val="36"/>
          <w:szCs w:val="36"/>
        </w:rPr>
        <w:t>需求规定</w:t>
      </w:r>
      <w:r w:rsidR="00746A84">
        <w:rPr>
          <w:rFonts w:hint="eastAsia"/>
          <w:sz w:val="36"/>
          <w:szCs w:val="36"/>
        </w:rPr>
        <w:t>:</w:t>
      </w:r>
    </w:p>
    <w:p w:rsidR="00746A84" w:rsidRDefault="00746A84" w:rsidP="00746A84">
      <w:pPr>
        <w:rPr>
          <w:sz w:val="28"/>
          <w:szCs w:val="28"/>
        </w:rPr>
      </w:pPr>
      <w:r>
        <w:rPr>
          <w:sz w:val="28"/>
          <w:szCs w:val="28"/>
        </w:rPr>
        <w:tab/>
        <w:t>1</w:t>
      </w:r>
      <w:r>
        <w:rPr>
          <w:sz w:val="28"/>
          <w:szCs w:val="28"/>
        </w:rPr>
        <w:t>：</w:t>
      </w:r>
      <w:r w:rsidRPr="00746A84">
        <w:rPr>
          <w:sz w:val="28"/>
          <w:szCs w:val="28"/>
        </w:rPr>
        <w:t>实现用户注册登录模块</w:t>
      </w:r>
    </w:p>
    <w:p w:rsidR="00746A84" w:rsidRDefault="00746A84" w:rsidP="00746A84">
      <w:pPr>
        <w:rPr>
          <w:sz w:val="28"/>
          <w:szCs w:val="28"/>
        </w:rPr>
      </w:pPr>
      <w:r>
        <w:rPr>
          <w:sz w:val="28"/>
          <w:szCs w:val="28"/>
        </w:rPr>
        <w:tab/>
        <w:t>2</w:t>
      </w:r>
      <w:r>
        <w:rPr>
          <w:sz w:val="28"/>
          <w:szCs w:val="28"/>
        </w:rPr>
        <w:t>：</w:t>
      </w:r>
      <w:r w:rsidR="00F74D2E">
        <w:rPr>
          <w:sz w:val="28"/>
          <w:szCs w:val="28"/>
        </w:rPr>
        <w:t>可以</w:t>
      </w:r>
      <w:r>
        <w:rPr>
          <w:sz w:val="28"/>
          <w:szCs w:val="28"/>
        </w:rPr>
        <w:t>根据</w:t>
      </w:r>
      <w:r w:rsidR="00F74D2E">
        <w:rPr>
          <w:sz w:val="28"/>
          <w:szCs w:val="28"/>
        </w:rPr>
        <w:t>地址</w:t>
      </w:r>
      <w:r>
        <w:rPr>
          <w:sz w:val="28"/>
          <w:szCs w:val="28"/>
        </w:rPr>
        <w:t>、</w:t>
      </w:r>
      <w:r w:rsidR="00F74D2E">
        <w:rPr>
          <w:sz w:val="28"/>
          <w:szCs w:val="28"/>
        </w:rPr>
        <w:t>交易信息</w:t>
      </w:r>
      <w:r>
        <w:rPr>
          <w:sz w:val="28"/>
          <w:szCs w:val="28"/>
        </w:rPr>
        <w:t>、</w:t>
      </w:r>
      <w:r w:rsidR="00F74D2E">
        <w:rPr>
          <w:sz w:val="28"/>
          <w:szCs w:val="28"/>
        </w:rPr>
        <w:t>区块</w:t>
      </w:r>
      <w:r>
        <w:rPr>
          <w:sz w:val="28"/>
          <w:szCs w:val="28"/>
        </w:rPr>
        <w:t>搜索</w:t>
      </w:r>
    </w:p>
    <w:p w:rsidR="00746A84" w:rsidRDefault="00746A84" w:rsidP="00746A84">
      <w:pPr>
        <w:rPr>
          <w:sz w:val="28"/>
          <w:szCs w:val="28"/>
        </w:rPr>
      </w:pPr>
      <w:r>
        <w:rPr>
          <w:sz w:val="28"/>
          <w:szCs w:val="28"/>
        </w:rPr>
        <w:tab/>
        <w:t>3</w:t>
      </w:r>
      <w:r>
        <w:rPr>
          <w:sz w:val="28"/>
          <w:szCs w:val="28"/>
        </w:rPr>
        <w:t>：</w:t>
      </w:r>
      <w:r w:rsidR="00F74D2E">
        <w:rPr>
          <w:sz w:val="28"/>
          <w:szCs w:val="28"/>
        </w:rPr>
        <w:t>可以实时查看区块最新信息，每个区块的具体数据</w:t>
      </w:r>
    </w:p>
    <w:p w:rsidR="00F74D2E" w:rsidRDefault="00F74D2E" w:rsidP="00746A84">
      <w:pPr>
        <w:rPr>
          <w:sz w:val="28"/>
          <w:szCs w:val="28"/>
        </w:rPr>
      </w:pPr>
      <w:r>
        <w:rPr>
          <w:sz w:val="28"/>
          <w:szCs w:val="28"/>
        </w:rPr>
        <w:tab/>
        <w:t>4</w:t>
      </w:r>
      <w:r>
        <w:rPr>
          <w:sz w:val="28"/>
          <w:szCs w:val="28"/>
        </w:rPr>
        <w:t>：可以实时查看交易最新信息，每条交易的具体数据</w:t>
      </w:r>
    </w:p>
    <w:p w:rsidR="00F74D2E" w:rsidRDefault="00F74D2E" w:rsidP="00091A54">
      <w:pPr>
        <w:ind w:leftChars="200" w:left="700" w:hangingChars="100" w:hanging="280"/>
        <w:rPr>
          <w:sz w:val="28"/>
          <w:szCs w:val="28"/>
        </w:rPr>
      </w:pPr>
      <w:r>
        <w:rPr>
          <w:sz w:val="28"/>
          <w:szCs w:val="28"/>
        </w:rPr>
        <w:t>5</w:t>
      </w:r>
      <w:r w:rsidR="006C5B44">
        <w:rPr>
          <w:sz w:val="28"/>
          <w:szCs w:val="28"/>
        </w:rPr>
        <w:t>：每个区块包含区块高度、区块中确认的交易数、</w:t>
      </w:r>
      <w:r w:rsidR="00091A54">
        <w:rPr>
          <w:sz w:val="28"/>
          <w:szCs w:val="28"/>
        </w:rPr>
        <w:t>确认交易的</w:t>
      </w:r>
      <w:r w:rsidR="00091A54">
        <w:rPr>
          <w:sz w:val="28"/>
          <w:szCs w:val="28"/>
        </w:rPr>
        <w:t>hash</w:t>
      </w:r>
      <w:r w:rsidR="00091A54">
        <w:rPr>
          <w:sz w:val="28"/>
          <w:szCs w:val="28"/>
        </w:rPr>
        <w:t>值、区块中的比特币总价、矿工的酬劳</w:t>
      </w:r>
    </w:p>
    <w:p w:rsidR="000D0E41" w:rsidRDefault="000D0E41" w:rsidP="00091A54">
      <w:pPr>
        <w:ind w:leftChars="200" w:left="700" w:hangingChars="100" w:hanging="280"/>
        <w:rPr>
          <w:sz w:val="28"/>
          <w:szCs w:val="28"/>
        </w:rPr>
      </w:pPr>
      <w:r>
        <w:rPr>
          <w:sz w:val="28"/>
          <w:szCs w:val="28"/>
        </w:rPr>
        <w:t>6</w:t>
      </w:r>
      <w:r>
        <w:rPr>
          <w:sz w:val="28"/>
          <w:szCs w:val="28"/>
        </w:rPr>
        <w:t>：通过</w:t>
      </w:r>
      <w:r w:rsidR="00C60AAC">
        <w:rPr>
          <w:sz w:val="28"/>
          <w:szCs w:val="28"/>
        </w:rPr>
        <w:t>ID</w:t>
      </w:r>
      <w:r w:rsidR="00C60AAC">
        <w:rPr>
          <w:sz w:val="28"/>
          <w:szCs w:val="28"/>
        </w:rPr>
        <w:t>可以查询本条消息的高度、确认数、矿工费、本消息的发币数量、收币数量、发币地址、收币地址</w:t>
      </w:r>
    </w:p>
    <w:p w:rsidR="00C60AAC" w:rsidRDefault="00C60AAC" w:rsidP="00091A54">
      <w:pPr>
        <w:ind w:leftChars="200" w:left="700" w:hangingChars="100" w:hanging="280"/>
        <w:rPr>
          <w:sz w:val="28"/>
          <w:szCs w:val="28"/>
        </w:rPr>
      </w:pPr>
      <w:r>
        <w:rPr>
          <w:rFonts w:hint="eastAsia"/>
          <w:sz w:val="28"/>
          <w:szCs w:val="28"/>
        </w:rPr>
        <w:t>7</w:t>
      </w:r>
      <w:r>
        <w:rPr>
          <w:rFonts w:hint="eastAsia"/>
          <w:sz w:val="28"/>
          <w:szCs w:val="28"/>
        </w:rPr>
        <w:t>：通过比特币地址可查询本地址的比特币数量、交易数量、交易记录</w:t>
      </w:r>
    </w:p>
    <w:p w:rsidR="00C60AAC" w:rsidRDefault="00C60AAC" w:rsidP="00091A54">
      <w:pPr>
        <w:ind w:leftChars="200" w:left="700" w:hangingChars="100" w:hanging="280"/>
        <w:rPr>
          <w:sz w:val="28"/>
          <w:szCs w:val="28"/>
        </w:rPr>
      </w:pPr>
      <w:r>
        <w:rPr>
          <w:rFonts w:hint="eastAsia"/>
          <w:sz w:val="28"/>
          <w:szCs w:val="28"/>
        </w:rPr>
        <w:t>8</w:t>
      </w:r>
      <w:r>
        <w:rPr>
          <w:rFonts w:hint="eastAsia"/>
          <w:sz w:val="28"/>
          <w:szCs w:val="28"/>
        </w:rPr>
        <w:t>：矿池功能：显示该矿池的数据情况</w:t>
      </w:r>
    </w:p>
    <w:p w:rsidR="00C60AAC" w:rsidRPr="00C60AAC" w:rsidRDefault="00C60AAC" w:rsidP="00091A54">
      <w:pPr>
        <w:ind w:leftChars="200" w:left="700" w:hangingChars="100" w:hanging="280"/>
        <w:rPr>
          <w:sz w:val="28"/>
          <w:szCs w:val="28"/>
        </w:rPr>
      </w:pPr>
      <w:r>
        <w:rPr>
          <w:sz w:val="28"/>
          <w:szCs w:val="28"/>
        </w:rPr>
        <w:t>9</w:t>
      </w:r>
      <w:r>
        <w:rPr>
          <w:sz w:val="28"/>
          <w:szCs w:val="28"/>
        </w:rPr>
        <w:t>：钱包功能：可创建新钱包、查看已有钱包</w:t>
      </w:r>
    </w:p>
    <w:p w:rsidR="00746A84" w:rsidRPr="002141BE" w:rsidRDefault="00A47F7A" w:rsidP="002141BE">
      <w:pPr>
        <w:pStyle w:val="a5"/>
        <w:numPr>
          <w:ilvl w:val="0"/>
          <w:numId w:val="3"/>
        </w:numPr>
        <w:ind w:firstLineChars="0"/>
        <w:rPr>
          <w:sz w:val="36"/>
          <w:szCs w:val="36"/>
        </w:rPr>
      </w:pPr>
      <w:r w:rsidRPr="002141BE">
        <w:rPr>
          <w:rFonts w:hint="eastAsia"/>
          <w:sz w:val="36"/>
          <w:szCs w:val="36"/>
        </w:rPr>
        <w:lastRenderedPageBreak/>
        <w:t>流程</w:t>
      </w:r>
    </w:p>
    <w:p w:rsidR="005276E6" w:rsidRPr="005276E6" w:rsidRDefault="00A47F7A" w:rsidP="005276E6">
      <w:pPr>
        <w:pStyle w:val="a5"/>
        <w:ind w:left="720" w:firstLineChars="0" w:firstLine="0"/>
        <w:rPr>
          <w:rFonts w:hint="eastAsia"/>
          <w:sz w:val="36"/>
          <w:szCs w:val="36"/>
        </w:rPr>
      </w:pPr>
      <w:r>
        <w:rPr>
          <w:noProof/>
        </w:rPr>
        <w:drawing>
          <wp:inline distT="0" distB="0" distL="0" distR="0">
            <wp:extent cx="5274310" cy="4170385"/>
            <wp:effectExtent l="0" t="0" r="2540" b="1905"/>
            <wp:docPr id="1" name="图片 1" descr="http://img.gold678.com/sogou/20170522124433_b6b50a4d-b5c0-4671-be3d-b619b8c40c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gold678.com/sogou/20170522124433_b6b50a4d-b5c0-4671-be3d-b619b8c40c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70385"/>
                    </a:xfrm>
                    <a:prstGeom prst="rect">
                      <a:avLst/>
                    </a:prstGeom>
                    <a:noFill/>
                    <a:ln>
                      <a:noFill/>
                    </a:ln>
                  </pic:spPr>
                </pic:pic>
              </a:graphicData>
            </a:graphic>
          </wp:inline>
        </w:drawing>
      </w:r>
    </w:p>
    <w:p w:rsidR="005276E6" w:rsidRDefault="005276E6" w:rsidP="005276E6">
      <w:pPr>
        <w:pStyle w:val="a5"/>
        <w:ind w:left="720" w:firstLineChars="0" w:firstLine="0"/>
        <w:rPr>
          <w:rFonts w:hint="eastAsia"/>
          <w:noProof/>
        </w:rPr>
      </w:pPr>
      <w:r>
        <w:rPr>
          <w:noProof/>
        </w:rPr>
        <w:drawing>
          <wp:inline distT="0" distB="0" distL="0" distR="0" wp14:anchorId="12F74B61" wp14:editId="34138083">
            <wp:extent cx="5274310" cy="3613785"/>
            <wp:effectExtent l="0" t="0" r="2540" b="5715"/>
            <wp:docPr id="2" name="图片 2" descr="http://img.mp.itc.cn/upload/20170105/b110fb90e63d429287e43bd24f6fbe4b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p.itc.cn/upload/20170105/b110fb90e63d429287e43bd24f6fbe4b_th.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13785"/>
                    </a:xfrm>
                    <a:prstGeom prst="rect">
                      <a:avLst/>
                    </a:prstGeom>
                    <a:noFill/>
                    <a:ln>
                      <a:noFill/>
                    </a:ln>
                  </pic:spPr>
                </pic:pic>
              </a:graphicData>
            </a:graphic>
          </wp:inline>
        </w:drawing>
      </w:r>
    </w:p>
    <w:p w:rsidR="005276E6" w:rsidRDefault="005276E6" w:rsidP="00A47F7A">
      <w:pPr>
        <w:pStyle w:val="a5"/>
        <w:ind w:left="720" w:firstLineChars="0" w:firstLine="0"/>
        <w:rPr>
          <w:noProof/>
        </w:rPr>
      </w:pPr>
      <w:bookmarkStart w:id="0" w:name="_GoBack"/>
      <w:bookmarkEnd w:id="0"/>
    </w:p>
    <w:p w:rsidR="005276E6" w:rsidRDefault="005276E6" w:rsidP="00A47F7A">
      <w:pPr>
        <w:pStyle w:val="a5"/>
        <w:ind w:left="720" w:firstLineChars="0" w:firstLine="0"/>
        <w:rPr>
          <w:noProof/>
        </w:rPr>
      </w:pPr>
    </w:p>
    <w:p w:rsidR="005276E6" w:rsidRDefault="005276E6" w:rsidP="00D76F7D">
      <w:pPr>
        <w:jc w:val="left"/>
        <w:rPr>
          <w:noProof/>
        </w:rPr>
      </w:pPr>
      <w:r w:rsidRPr="00194D7C">
        <w:rPr>
          <w:sz w:val="36"/>
          <w:szCs w:val="36"/>
        </w:rPr>
        <w:tab/>
      </w:r>
      <w:r w:rsidR="00194D7C" w:rsidRPr="00194D7C">
        <w:rPr>
          <w:sz w:val="36"/>
          <w:szCs w:val="36"/>
        </w:rPr>
        <w:t>1</w:t>
      </w:r>
      <w:r w:rsidR="00194D7C" w:rsidRPr="00194D7C">
        <w:rPr>
          <w:sz w:val="36"/>
          <w:szCs w:val="36"/>
        </w:rPr>
        <w:t>：</w:t>
      </w:r>
      <w:r w:rsidR="00194D7C">
        <w:rPr>
          <w:sz w:val="36"/>
          <w:szCs w:val="36"/>
        </w:rPr>
        <w:t>搜索</w:t>
      </w:r>
      <w:r w:rsidR="00D76F7D" w:rsidRPr="00194D7C">
        <w:rPr>
          <w:sz w:val="36"/>
          <w:szCs w:val="36"/>
        </w:rPr>
        <w:t>页面</w:t>
      </w:r>
      <w:r>
        <w:rPr>
          <w:noProof/>
        </w:rPr>
        <w:tab/>
      </w:r>
      <w:r w:rsidR="00D76F7D">
        <w:rPr>
          <w:noProof/>
        </w:rPr>
        <w:drawing>
          <wp:inline distT="0" distB="0" distL="0" distR="0" wp14:anchorId="0BA04304" wp14:editId="7ABC1B44">
            <wp:extent cx="5274310" cy="2359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59025"/>
                    </a:xfrm>
                    <a:prstGeom prst="rect">
                      <a:avLst/>
                    </a:prstGeom>
                  </pic:spPr>
                </pic:pic>
              </a:graphicData>
            </a:graphic>
          </wp:inline>
        </w:drawing>
      </w:r>
    </w:p>
    <w:p w:rsidR="00194D7C" w:rsidRDefault="00194D7C" w:rsidP="00D76F7D">
      <w:pPr>
        <w:jc w:val="left"/>
        <w:rPr>
          <w:noProof/>
        </w:rPr>
      </w:pPr>
    </w:p>
    <w:p w:rsidR="00B346D8" w:rsidRDefault="00194D7C" w:rsidP="00D76F7D">
      <w:pPr>
        <w:jc w:val="left"/>
        <w:rPr>
          <w:noProof/>
        </w:rPr>
      </w:pPr>
      <w:r>
        <w:rPr>
          <w:rFonts w:hint="eastAsia"/>
          <w:sz w:val="36"/>
          <w:szCs w:val="36"/>
        </w:rPr>
        <w:t>2</w:t>
      </w:r>
      <w:r>
        <w:rPr>
          <w:rFonts w:hint="eastAsia"/>
          <w:sz w:val="36"/>
          <w:szCs w:val="36"/>
        </w:rPr>
        <w:t>：</w:t>
      </w:r>
      <w:r w:rsidR="00B346D8">
        <w:rPr>
          <w:rFonts w:hint="eastAsia"/>
          <w:sz w:val="36"/>
          <w:szCs w:val="36"/>
        </w:rPr>
        <w:t>区块</w:t>
      </w:r>
    </w:p>
    <w:p w:rsidR="00194D7C" w:rsidRDefault="00B346D8" w:rsidP="00D76F7D">
      <w:pPr>
        <w:jc w:val="left"/>
        <w:rPr>
          <w:sz w:val="36"/>
          <w:szCs w:val="36"/>
        </w:rPr>
      </w:pPr>
      <w:r>
        <w:rPr>
          <w:noProof/>
        </w:rPr>
        <w:drawing>
          <wp:inline distT="0" distB="0" distL="0" distR="0" wp14:anchorId="2FC1FEE0" wp14:editId="03D28C7B">
            <wp:extent cx="5274310" cy="2593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3340"/>
                    </a:xfrm>
                    <a:prstGeom prst="rect">
                      <a:avLst/>
                    </a:prstGeom>
                  </pic:spPr>
                </pic:pic>
              </a:graphicData>
            </a:graphic>
          </wp:inline>
        </w:drawing>
      </w:r>
    </w:p>
    <w:p w:rsidR="00B346D8" w:rsidRDefault="00B346D8" w:rsidP="00D76F7D">
      <w:pPr>
        <w:jc w:val="left"/>
        <w:rPr>
          <w:sz w:val="36"/>
          <w:szCs w:val="36"/>
        </w:rPr>
      </w:pPr>
      <w:r>
        <w:rPr>
          <w:rFonts w:hint="eastAsia"/>
          <w:sz w:val="36"/>
          <w:szCs w:val="36"/>
        </w:rPr>
        <w:t>3</w:t>
      </w:r>
      <w:r>
        <w:rPr>
          <w:rFonts w:hint="eastAsia"/>
          <w:sz w:val="36"/>
          <w:szCs w:val="36"/>
        </w:rPr>
        <w:t>：每个区块</w:t>
      </w:r>
      <w:r w:rsidR="0036433D">
        <w:rPr>
          <w:rFonts w:hint="eastAsia"/>
          <w:sz w:val="36"/>
          <w:szCs w:val="36"/>
        </w:rPr>
        <w:t>信息、交易信息</w:t>
      </w:r>
    </w:p>
    <w:p w:rsidR="00B346D8" w:rsidRDefault="00B346D8" w:rsidP="00D76F7D">
      <w:pPr>
        <w:jc w:val="left"/>
        <w:rPr>
          <w:rFonts w:hint="eastAsia"/>
          <w:sz w:val="36"/>
          <w:szCs w:val="36"/>
        </w:rPr>
      </w:pPr>
      <w:r>
        <w:rPr>
          <w:noProof/>
        </w:rPr>
        <w:lastRenderedPageBreak/>
        <w:drawing>
          <wp:inline distT="0" distB="0" distL="0" distR="0" wp14:anchorId="0DDF2478" wp14:editId="78C7F19A">
            <wp:extent cx="5274310" cy="2540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0635"/>
                    </a:xfrm>
                    <a:prstGeom prst="rect">
                      <a:avLst/>
                    </a:prstGeom>
                  </pic:spPr>
                </pic:pic>
              </a:graphicData>
            </a:graphic>
          </wp:inline>
        </w:drawing>
      </w:r>
    </w:p>
    <w:p w:rsidR="00B346D8" w:rsidRDefault="00B346D8" w:rsidP="00D76F7D">
      <w:pPr>
        <w:jc w:val="left"/>
        <w:rPr>
          <w:rFonts w:hint="eastAsia"/>
          <w:sz w:val="36"/>
          <w:szCs w:val="36"/>
        </w:rPr>
      </w:pPr>
    </w:p>
    <w:p w:rsidR="0036433D" w:rsidRDefault="00B346D8" w:rsidP="00D76F7D">
      <w:pPr>
        <w:jc w:val="left"/>
        <w:rPr>
          <w:sz w:val="36"/>
          <w:szCs w:val="36"/>
        </w:rPr>
      </w:pPr>
      <w:r>
        <w:rPr>
          <w:noProof/>
        </w:rPr>
        <w:drawing>
          <wp:inline distT="0" distB="0" distL="0" distR="0" wp14:anchorId="14569F7E" wp14:editId="12E2FF6A">
            <wp:extent cx="5274310" cy="17322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32280"/>
                    </a:xfrm>
                    <a:prstGeom prst="rect">
                      <a:avLst/>
                    </a:prstGeom>
                  </pic:spPr>
                </pic:pic>
              </a:graphicData>
            </a:graphic>
          </wp:inline>
        </w:drawing>
      </w:r>
    </w:p>
    <w:p w:rsidR="0036433D" w:rsidRDefault="0036433D" w:rsidP="00D76F7D">
      <w:pPr>
        <w:jc w:val="left"/>
        <w:rPr>
          <w:rFonts w:hint="eastAsia"/>
          <w:sz w:val="36"/>
          <w:szCs w:val="36"/>
        </w:rPr>
      </w:pPr>
      <w:r>
        <w:rPr>
          <w:sz w:val="36"/>
          <w:szCs w:val="36"/>
        </w:rPr>
        <w:t>单个交易信息</w:t>
      </w:r>
    </w:p>
    <w:p w:rsidR="0036433D" w:rsidRDefault="0036433D" w:rsidP="00D76F7D">
      <w:pPr>
        <w:jc w:val="left"/>
        <w:rPr>
          <w:sz w:val="36"/>
          <w:szCs w:val="36"/>
        </w:rPr>
      </w:pPr>
      <w:r>
        <w:rPr>
          <w:noProof/>
        </w:rPr>
        <w:drawing>
          <wp:inline distT="0" distB="0" distL="0" distR="0" wp14:anchorId="2B3E29A2" wp14:editId="1983710E">
            <wp:extent cx="5274310" cy="31502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0235"/>
                    </a:xfrm>
                    <a:prstGeom prst="rect">
                      <a:avLst/>
                    </a:prstGeom>
                  </pic:spPr>
                </pic:pic>
              </a:graphicData>
            </a:graphic>
          </wp:inline>
        </w:drawing>
      </w:r>
    </w:p>
    <w:p w:rsidR="00B346D8" w:rsidRDefault="00B346D8" w:rsidP="00D76F7D">
      <w:pPr>
        <w:jc w:val="left"/>
        <w:rPr>
          <w:sz w:val="36"/>
          <w:szCs w:val="36"/>
        </w:rPr>
      </w:pPr>
    </w:p>
    <w:p w:rsidR="00B86DB9" w:rsidRDefault="00B86DB9" w:rsidP="00D76F7D">
      <w:pPr>
        <w:jc w:val="left"/>
        <w:rPr>
          <w:sz w:val="36"/>
          <w:szCs w:val="36"/>
        </w:rPr>
      </w:pPr>
      <w:r>
        <w:rPr>
          <w:rFonts w:hint="eastAsia"/>
          <w:sz w:val="36"/>
          <w:szCs w:val="36"/>
        </w:rPr>
        <w:lastRenderedPageBreak/>
        <w:t>4</w:t>
      </w:r>
      <w:r>
        <w:rPr>
          <w:rFonts w:hint="eastAsia"/>
          <w:sz w:val="36"/>
          <w:szCs w:val="36"/>
        </w:rPr>
        <w:t>：交易列表</w:t>
      </w:r>
      <w:r>
        <w:rPr>
          <w:noProof/>
        </w:rPr>
        <w:drawing>
          <wp:inline distT="0" distB="0" distL="0" distR="0" wp14:anchorId="4594ECD5" wp14:editId="7D4E8A81">
            <wp:extent cx="5274310" cy="2604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04135"/>
                    </a:xfrm>
                    <a:prstGeom prst="rect">
                      <a:avLst/>
                    </a:prstGeom>
                  </pic:spPr>
                </pic:pic>
              </a:graphicData>
            </a:graphic>
          </wp:inline>
        </w:drawing>
      </w:r>
    </w:p>
    <w:p w:rsidR="00B86DB9" w:rsidRPr="005276E6" w:rsidRDefault="00B86DB9" w:rsidP="00D76F7D">
      <w:pPr>
        <w:jc w:val="left"/>
        <w:rPr>
          <w:rFonts w:hint="eastAsia"/>
          <w:sz w:val="36"/>
          <w:szCs w:val="36"/>
        </w:rPr>
      </w:pPr>
      <w:r>
        <w:rPr>
          <w:noProof/>
        </w:rPr>
        <w:drawing>
          <wp:inline distT="0" distB="0" distL="0" distR="0" wp14:anchorId="735124BC" wp14:editId="78AFD95A">
            <wp:extent cx="5274310" cy="3199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99130"/>
                    </a:xfrm>
                    <a:prstGeom prst="rect">
                      <a:avLst/>
                    </a:prstGeom>
                  </pic:spPr>
                </pic:pic>
              </a:graphicData>
            </a:graphic>
          </wp:inline>
        </w:drawing>
      </w:r>
    </w:p>
    <w:sectPr w:rsidR="00B86DB9" w:rsidRPr="005276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D17" w:rsidRDefault="00325D17" w:rsidP="00D87A9D">
      <w:r>
        <w:separator/>
      </w:r>
    </w:p>
  </w:endnote>
  <w:endnote w:type="continuationSeparator" w:id="0">
    <w:p w:rsidR="00325D17" w:rsidRDefault="00325D17" w:rsidP="00D8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D17" w:rsidRDefault="00325D17" w:rsidP="00D87A9D">
      <w:r>
        <w:separator/>
      </w:r>
    </w:p>
  </w:footnote>
  <w:footnote w:type="continuationSeparator" w:id="0">
    <w:p w:rsidR="00325D17" w:rsidRDefault="00325D17" w:rsidP="00D87A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6B88"/>
    <w:multiLevelType w:val="hybridMultilevel"/>
    <w:tmpl w:val="0AE8EA8C"/>
    <w:lvl w:ilvl="0" w:tplc="855A5C3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1846F9"/>
    <w:multiLevelType w:val="hybridMultilevel"/>
    <w:tmpl w:val="AF3AE328"/>
    <w:lvl w:ilvl="0" w:tplc="7A8A757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801132"/>
    <w:multiLevelType w:val="hybridMultilevel"/>
    <w:tmpl w:val="11E4B462"/>
    <w:lvl w:ilvl="0" w:tplc="BAF4A15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A6"/>
    <w:rsid w:val="00091A54"/>
    <w:rsid w:val="000D0E41"/>
    <w:rsid w:val="00132BB8"/>
    <w:rsid w:val="00142519"/>
    <w:rsid w:val="00194D7C"/>
    <w:rsid w:val="002141BE"/>
    <w:rsid w:val="00325D17"/>
    <w:rsid w:val="0036433D"/>
    <w:rsid w:val="00421E95"/>
    <w:rsid w:val="005276E6"/>
    <w:rsid w:val="006C5B44"/>
    <w:rsid w:val="00746A84"/>
    <w:rsid w:val="00927284"/>
    <w:rsid w:val="00A47F7A"/>
    <w:rsid w:val="00B346D8"/>
    <w:rsid w:val="00B60C76"/>
    <w:rsid w:val="00B86DB9"/>
    <w:rsid w:val="00C22DD3"/>
    <w:rsid w:val="00C60AAC"/>
    <w:rsid w:val="00D76F7D"/>
    <w:rsid w:val="00D87A9D"/>
    <w:rsid w:val="00EF492B"/>
    <w:rsid w:val="00F11AA6"/>
    <w:rsid w:val="00F74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2C5344-7703-43B3-AB36-664B0E7B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7A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7A9D"/>
    <w:rPr>
      <w:sz w:val="18"/>
      <w:szCs w:val="18"/>
    </w:rPr>
  </w:style>
  <w:style w:type="paragraph" w:styleId="a4">
    <w:name w:val="footer"/>
    <w:basedOn w:val="a"/>
    <w:link w:val="Char0"/>
    <w:uiPriority w:val="99"/>
    <w:unhideWhenUsed/>
    <w:rsid w:val="00D87A9D"/>
    <w:pPr>
      <w:tabs>
        <w:tab w:val="center" w:pos="4153"/>
        <w:tab w:val="right" w:pos="8306"/>
      </w:tabs>
      <w:snapToGrid w:val="0"/>
      <w:jc w:val="left"/>
    </w:pPr>
    <w:rPr>
      <w:sz w:val="18"/>
      <w:szCs w:val="18"/>
    </w:rPr>
  </w:style>
  <w:style w:type="character" w:customStyle="1" w:styleId="Char0">
    <w:name w:val="页脚 Char"/>
    <w:basedOn w:val="a0"/>
    <w:link w:val="a4"/>
    <w:uiPriority w:val="99"/>
    <w:rsid w:val="00D87A9D"/>
    <w:rPr>
      <w:sz w:val="18"/>
      <w:szCs w:val="18"/>
    </w:rPr>
  </w:style>
  <w:style w:type="paragraph" w:styleId="a5">
    <w:name w:val="List Paragraph"/>
    <w:basedOn w:val="a"/>
    <w:uiPriority w:val="34"/>
    <w:qFormat/>
    <w:rsid w:val="00746A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高常清</dc:creator>
  <cp:keywords/>
  <dc:description/>
  <cp:lastModifiedBy>高常清</cp:lastModifiedBy>
  <cp:revision>25</cp:revision>
  <dcterms:created xsi:type="dcterms:W3CDTF">2019-04-12T11:36:00Z</dcterms:created>
  <dcterms:modified xsi:type="dcterms:W3CDTF">2019-04-15T12:17:00Z</dcterms:modified>
</cp:coreProperties>
</file>