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极简交易策略原型（组员五）- FPGA+Python实现文档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极简交易策略原型（组员五）- FPGA+Python实现文档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一、策略核心思路（极简版）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本次原型聚焦</w:t>
      </w:r>
      <w:r>
        <w:rPr>
          <w:rFonts w:eastAsia="等线" w:ascii="Arial" w:cs="Arial" w:hAnsi="Arial"/>
          <w:b w:val="true"/>
          <w:sz w:val="22"/>
        </w:rPr>
        <w:t>超简易价格突破策略</w:t>
      </w:r>
      <w:r>
        <w:rPr>
          <w:rFonts w:eastAsia="等线" w:ascii="Arial" w:cs="Arial" w:hAnsi="Arial"/>
          <w:sz w:val="22"/>
        </w:rPr>
        <w:t>，核心逻辑无复杂计算，仅通过分钟级收盘价的阈值判断生成交易信号，满足“跑通项目”的原型要求：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基准价：取历史数据首个收盘价作为初始基准价（82.56元）；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买入信号：当当前分钟收盘价 &gt; 基准价 + 0.2元时，触发买入；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卖出信号：当当前分钟收盘价 &lt; 基准价 - 0.2元时，触发卖出；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无信号：价格在基准价±0.2元区间内，不操作；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仅保留核心逻辑，暂不考虑手续费、持仓限制、滑点等复杂因素。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二、分工说明（组员五）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</w:t>
      </w:r>
      <w:r>
        <w:rPr>
          <w:rFonts w:eastAsia="等线" w:ascii="Arial" w:cs="Arial" w:hAnsi="Arial"/>
          <w:b w:val="true"/>
          <w:sz w:val="22"/>
        </w:rPr>
        <w:t>策略算法逻辑固化 + FPGA硬件层实现</w:t>
      </w:r>
      <w:r>
        <w:rPr>
          <w:rFonts w:eastAsia="等线" w:ascii="Arial" w:cs="Arial" w:hAnsi="Arial"/>
          <w:sz w:val="22"/>
        </w:rPr>
        <w:t>，核心输出：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Python版策略验证代码（对接历史数据）；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FPGA Verilog核心代码（实现策略逻辑）；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策略与代码的适配说明。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三、Python验证代码（对接历史数据）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功能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读取000858分钟级JSON数据，执行极简突破策略，输出交易信号、回测收益（原型级）。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t>import pandas as pd</w:t>
              <w:br/>
              <w:br/>
              <w:t># ---------------------- 1. 数据加载 ----------------------</w:t>
              <w:br/>
              <w:t>def load_trade_data(file_path):</w:t>
              <w:br/>
              <w:t xml:space="preserve">    """加载分钟级交易数据（原型版）"""</w:t>
              <w:br/>
              <w:t xml:space="preserve">    with open(file_path, 'r', encoding='utf-8') as f:</w:t>
              <w:br/>
              <w:t xml:space="preserve">        data = json.load(f)</w:t>
              <w:br/>
              <w:t xml:space="preserve">    df = pd.DataFrame(data)</w:t>
              <w:br/>
              <w:t xml:space="preserve">    df['time'] = pd.to_datetime(df['time'])  # 时间格式化</w:t>
              <w:br/>
              <w:t xml:space="preserve">    return df</w:t>
              <w:br/>
              <w:br/>
              <w:t># ---------------------- 2. 极简突破策略 ----------------------</w:t>
              <w:br/>
              <w:t>def simple_breakout_strategy(df):</w:t>
              <w:br/>
              <w:t xml:space="preserve">    """</w:t>
              <w:br/>
              <w:t xml:space="preserve">    组员五核心策略：价格突破阈值交易</w:t>
              <w:br/>
              <w:t xml:space="preserve">    :param df: 含time/close字段的DataFrame</w:t>
              <w:br/>
              <w:t xml:space="preserve">    :return: 带交易信号的DataFrame</w:t>
              <w:br/>
              <w:t xml:space="preserve">    """</w:t>
              <w:br/>
              <w:t xml:space="preserve">    # 原型版：基准价=首个收盘价，阈值±0.2元</w:t>
              <w:br/>
              <w:t xml:space="preserve">    base_price = df['close'].iloc[0]  # 初始基准价：82.56</w:t>
              <w:br/>
              <w:t xml:space="preserve">    buy_threshold = base_price + 0.2   # 买入阈值：82.76</w:t>
              <w:br/>
              <w:t xml:space="preserve">    sell_threshold = base_price - 0.2  # 卖出阈值：82.36</w:t>
              <w:br/>
              <w:t xml:space="preserve">    </w:t>
              <w:br/>
              <w:t xml:space="preserve">    # 生成交易信号：1=买入，-1=卖出，0=无信号</w:t>
              <w:br/>
              <w:t xml:space="preserve">    df['signal'] = 0</w:t>
              <w:br/>
              <w:t xml:space="preserve">    df.loc[df['close'] &gt; buy_threshold, 'signal'] = 1</w:t>
              <w:br/>
              <w:t xml:space="preserve">    df.loc[df['close'] &lt; sell_threshold, 'signal'] = -1</w:t>
              <w:br/>
              <w:t xml:space="preserve">    </w:t>
              <w:br/>
              <w:t xml:space="preserve">    # 仅保留首条有效信号（原型版简化，避免重复交易）</w:t>
              <w:br/>
              <w:t xml:space="preserve">    df['valid_signal'] = 0</w:t>
              <w:br/>
              <w:t xml:space="preserve">    first_buy = df[df['signal'] == 1].index[0] if len(df[df['signal'] == 1]) &gt; 0 else -1</w:t>
              <w:br/>
              <w:t xml:space="preserve">    first_sell = df[df['signal'] == -1].index[0] if len(df[df['signal'] == -1]) &gt; 0 else -1</w:t>
              <w:br/>
              <w:t xml:space="preserve">    </w:t>
              <w:br/>
              <w:t xml:space="preserve">    if first_buy != -1:</w:t>
              <w:br/>
              <w:t xml:space="preserve">        df.loc[first_buy, 'valid_signal'] = 1</w:t>
              <w:br/>
              <w:t xml:space="preserve">    if first_sell != -1:</w:t>
              <w:br/>
              <w:t xml:space="preserve">        df.loc[first_sell, 'valid_signal'] = -1</w:t>
              <w:br/>
              <w:t xml:space="preserve">    </w:t>
              <w:br/>
              <w:t xml:space="preserve">    return df, base_price, buy_threshold, sell_threshold</w:t>
              <w:br/>
              <w:br/>
              <w:t># ---------------------- 3. 原型回测（极简版） ----------------------</w:t>
              <w:br/>
              <w:t>def prototype_backtest(df):</w:t>
              <w:br/>
              <w:t xml:space="preserve">    """原型级回测：仅计算单次买卖收益"""</w:t>
              <w:br/>
              <w:t xml:space="preserve">    initial_money = 10000  # 初始资金（原型简化）</w:t>
              <w:br/>
              <w:t xml:space="preserve">    position = 0  # 持仓：0=空仓，1=持仓</w:t>
              <w:br/>
              <w:t xml:space="preserve">    final_money = initial_money</w:t>
              <w:br/>
              <w:t xml:space="preserve">    </w:t>
              <w:br/>
              <w:t xml:space="preserve">    # 遍历信号，仅执行一次买入+一次卖出</w:t>
              <w:br/>
              <w:t xml:space="preserve">    buy_price = 0</w:t>
              <w:br/>
              <w:t xml:space="preserve">    for idx, row in df.iterrows():</w:t>
              <w:br/>
              <w:t xml:space="preserve">        if row['valid_signal'] == 1 and position == 0:</w:t>
              <w:br/>
              <w:t xml:space="preserve">            # 买入：全部资金买整手（1手=100股）</w:t>
              <w:br/>
              <w:t xml:space="preserve">            buy_price = row['close']</w:t>
              <w:br/>
              <w:t xml:space="preserve">            share = (initial_money // (buy_price * 100)) * 100</w:t>
              <w:br/>
              <w:t xml:space="preserve">            position = share</w:t>
              <w:br/>
              <w:t xml:space="preserve">            final_money -= share * buy_price</w:t>
              <w:br/>
              <w:t xml:space="preserve">        elif row['valid_signal'] == -1 and position &gt; 0:</w:t>
              <w:br/>
              <w:t xml:space="preserve">            # 卖出：清空持仓</w:t>
              <w:br/>
              <w:t xml:space="preserve">            final_money += position * row['close']</w:t>
              <w:br/>
              <w:t xml:space="preserve">            position = 0</w:t>
              <w:br/>
              <w:t xml:space="preserve">            break  # 原型版：单次交易即结束</w:t>
              <w:br/>
              <w:t xml:space="preserve">    </w:t>
              <w:br/>
              <w:t xml:space="preserve">    # 计算收益</w:t>
              <w:br/>
              <w:t xml:space="preserve">    profit = final_money - initial_money</w:t>
              <w:br/>
              <w:t xml:space="preserve">    return final_money, profit</w:t>
              <w:br/>
              <w:br/>
              <w:t># ---------------------- 主函数（原型执行） ----------------------</w:t>
              <w:br/>
              <w:t>if __name__ == '__main__':</w:t>
              <w:br/>
              <w:t xml:space="preserve">    # 替换为你的数据文件路径</w:t>
              <w:br/>
              <w:t xml:space="preserve">    file_path = "000858_daily_minute(1).json"</w:t>
              <w:br/>
              <w:t xml:space="preserve">    # 1. 加载数据</w:t>
              <w:br/>
              <w:t xml:space="preserve">    df = load_trade_data(file_path)</w:t>
              <w:br/>
              <w:t xml:space="preserve">    # 2. 执行策略</w:t>
              <w:br/>
              <w:t xml:space="preserve">    df_result, base, buy_th, sell_th = simple_breakout_strategy(df)</w:t>
              <w:br/>
              <w:t xml:space="preserve">    # 3. 回测</w:t>
              <w:br/>
              <w:t xml:space="preserve">    final_money, profit = prototype_backtest(df_result)</w:t>
              <w:br/>
              <w:t xml:space="preserve">    </w:t>
              <w:br/>
              <w:t xml:space="preserve">    # 输出结果（原型版）</w:t>
              <w:br/>
              <w:t xml:space="preserve">    print("=== 组员五策略原型验证 ===")</w:t>
              <w:br/>
              <w:t xml:space="preserve">    print(f"基准价：{base} | 买入阈值：{buy_th} | 卖出阈值：{sell_th}")</w:t>
              <w:br/>
              <w:t xml:space="preserve">    print(f"初始资金：10000 元 | 最终资金：{final_money:.2f} 元")</w:t>
              <w:br/>
              <w:t xml:space="preserve">    print(f"单次交易收益：{profit:.2f} 元")</w:t>
              <w:br/>
              <w:t xml:space="preserve">    # 输出关键信号</w:t>
              <w:br/>
              <w:t xml:space="preserve">    signal_df = df_result[df_result['valid_signal'] != 0][['time', 'close', 'valid_signal']]</w:t>
              <w:br/>
              <w:t xml:space="preserve">    print("\n=== 有效交易信号 ===")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print(signal_df)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运行说明</w:t>
      </w:r>
      <w:bookmarkEnd w:id="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依赖安装：</w:t>
      </w:r>
      <w:r>
        <w:rPr>
          <w:rFonts w:eastAsia="Consolas" w:ascii="Consolas" w:cs="Consolas" w:hAnsi="Consolas"/>
          <w:sz w:val="22"/>
          <w:shd w:fill="EFF0F1"/>
        </w:rPr>
        <w:t>pip install pandas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替换文件路径为实际JSON数据路径；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运行后输出：基准价、阈值、收益、有效交易信号（原型仅单次买卖）。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四、FPGA Verilog代码（策略逻辑固化）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功能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FPGA端实现核心策略逻辑：接收价格输入，对比阈值，输出交易信号（原型版，仅硬件逻辑验证）。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Verilog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组员五：极简交易策略FPGA核心代码（原型版）</w:t>
              <w:br/>
              <w:t>// 功能：价格突破阈值判断，输出买入/卖出/无信号</w:t>
              <w:br/>
              <w:t>module simple_breakout_strategy(</w:t>
              <w:br/>
              <w:t xml:space="preserve">    input clk,                  // 时钟（1MHz，原型版）</w:t>
              <w:br/>
              <w:t xml:space="preserve">    input rst_n,                // 复位（低有效）</w:t>
              <w:br/>
              <w:t xml:space="preserve">    input [31:0] price_input,   // 输入价格（放大100倍，如82.56→8256）</w:t>
              <w:br/>
              <w:t xml:space="preserve">    output reg [1:0] trade_signal // 输出信号：00=无信号，01=买入，10=卖出</w:t>
              <w:br/>
              <w:t>);</w:t>
              <w:br/>
              <w:br/>
              <w:t>// 策略参数（原型版：固化阈值，对应82.56±0.2）</w:t>
              <w:br/>
              <w:t>parameter BASE_PRICE = 32'd8256;    // 基准价：82.56*100</w:t>
              <w:br/>
              <w:t>parameter BUY_THRESHOLD = 32'd8276; // 买入阈值：82.76*100</w:t>
              <w:br/>
              <w:t>parameter SELL_THRESHOLD = 32'd8236;// 卖出阈值：82.36*100</w:t>
              <w:br/>
              <w:br/>
              <w:t>// 核心逻辑：价格对比</w:t>
              <w:br/>
              <w:t>always @(posedge clk or negedge rst_n) begin</w:t>
              <w:br/>
              <w:t xml:space="preserve">    if(!rst_n) begin</w:t>
              <w:br/>
              <w:t xml:space="preserve">        trade_signal &lt;= 2'b00; // 复位：无信号</w:t>
              <w:br/>
              <w:t xml:space="preserve">    end else begin</w:t>
              <w:br/>
              <w:t xml:space="preserve">        if(price_input &gt; BUY_THRESHOLD) begin</w:t>
              <w:br/>
              <w:t xml:space="preserve">            trade_signal &lt;= 2'b01; // 买入信号</w:t>
              <w:br/>
              <w:t xml:space="preserve">        end else if(price_input &lt; SELL_THRESHOLD) begin</w:t>
              <w:br/>
              <w:t xml:space="preserve">            trade_signal &lt;= 2'b10; // 卖出信号</w:t>
              <w:br/>
              <w:t xml:space="preserve">        end else begin</w:t>
              <w:br/>
              <w:t xml:space="preserve">            trade_signal &lt;= 2'b00; // 无信号</w:t>
              <w:br/>
              <w:t xml:space="preserve">        end</w:t>
              <w:br/>
              <w:t xml:space="preserve">    end</w:t>
              <w:br/>
              <w:t>end</w:t>
              <w:br/>
              <w:br/>
              <w:t>endmodule</w:t>
              <w:br/>
              <w:br/>
              <w:t>// 测试模块（原型版：验证逻辑）</w:t>
              <w:br/>
              <w:t>module tb_strategy;</w:t>
              <w:br/>
              <w:t>reg clk;</w:t>
              <w:br/>
              <w:t>reg rst_n;</w:t>
              <w:br/>
              <w:t>reg [31:0] price_input;</w:t>
              <w:br/>
              <w:t>wire [1:0] trade_signal;</w:t>
              <w:br/>
              <w:br/>
              <w:t>// 例化策略模块</w:t>
              <w:br/>
              <w:t>simple_breakout_strategy u_strategy(</w:t>
              <w:br/>
              <w:t xml:space="preserve">    .clk(clk),</w:t>
              <w:br/>
              <w:t xml:space="preserve">    .rst_n(rst_n),</w:t>
              <w:br/>
              <w:t xml:space="preserve">    .price_input(price_input),</w:t>
              <w:br/>
              <w:t xml:space="preserve">    .trade_signal(trade_signal)</w:t>
              <w:br/>
              <w:t>);</w:t>
              <w:br/>
              <w:br/>
              <w:t>// 时钟生成（1MHz）</w:t>
              <w:br/>
              <w:t>initial begin</w:t>
              <w:br/>
              <w:t xml:space="preserve">    clk = 0;</w:t>
              <w:br/>
              <w:t xml:space="preserve">    forever #500 clk = ~clk;</w:t>
              <w:br/>
              <w:t>end</w:t>
              <w:br/>
              <w:br/>
              <w:t>// 测试流程</w:t>
              <w:br/>
              <w:t>initial begin</w:t>
              <w:br/>
              <w:t xml:space="preserve">    rst_n = 0;</w:t>
              <w:br/>
              <w:t xml:space="preserve">    price_input = 0;</w:t>
              <w:br/>
              <w:t xml:space="preserve">    #1000 rst_n = 1; // 复位释放</w:t>
              <w:br/>
              <w:t xml:space="preserve">    </w:t>
              <w:br/>
              <w:t xml:space="preserve">    // 测试1：价格=82.80（&gt;82.76）→ 买入信号</w:t>
              <w:br/>
              <w:t xml:space="preserve">    price_input = 32'd8280;</w:t>
              <w:br/>
              <w:t xml:space="preserve">    #1000;</w:t>
              <w:br/>
              <w:t xml:space="preserve">    $display("价格82.80 → 信号：%b", trade_signal);</w:t>
              <w:br/>
              <w:t xml:space="preserve">    </w:t>
              <w:br/>
              <w:t xml:space="preserve">    // 测试2：价格=82.30（&lt;82.36）→ 卖出信号</w:t>
              <w:br/>
              <w:t xml:space="preserve">    price_input = 32'd8230;</w:t>
              <w:br/>
              <w:t xml:space="preserve">    #1000;</w:t>
              <w:br/>
              <w:t xml:space="preserve">    $display("价格82.30 → 信号：%b", trade_signal);</w:t>
              <w:br/>
              <w:t xml:space="preserve">    </w:t>
              <w:br/>
              <w:t xml:space="preserve">    // 测试3：价格=82.50（区间内）→ 无信号</w:t>
              <w:br/>
              <w:t xml:space="preserve">    price_input = 32'd8250;</w:t>
              <w:br/>
              <w:t xml:space="preserve">    #1000;</w:t>
              <w:br/>
              <w:t xml:space="preserve">    $display("价格82.50 → 信号：%b", trade_signal);</w:t>
              <w:br/>
              <w:t xml:space="preserve">    </w:t>
              <w:br/>
              <w:t xml:space="preserve">    #1000 $stop;</w:t>
              <w:br/>
              <w:t>end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endmodule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FPGA代码说明（原型版）</w:t>
      </w:r>
      <w:bookmarkEnd w:id="8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参数设计</w:t>
      </w:r>
      <w:r>
        <w:rPr>
          <w:rFonts w:eastAsia="等线" w:ascii="Arial" w:cs="Arial" w:hAnsi="Arial"/>
          <w:sz w:val="22"/>
        </w:rPr>
        <w:t>：价格放大100倍（避免浮点数，FPGA适配），基准价/阈值固化（原型阶段简化）；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：时钟驱动下对比输入价格与阈值，输出3类信号；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测试模块</w:t>
      </w:r>
      <w:r>
        <w:rPr>
          <w:rFonts w:eastAsia="等线" w:ascii="Arial" w:cs="Arial" w:hAnsi="Arial"/>
          <w:sz w:val="22"/>
        </w:rPr>
        <w:t>：验证3种价格场景的信号输出，确保逻辑正确；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适配性</w:t>
      </w:r>
      <w:r>
        <w:rPr>
          <w:rFonts w:eastAsia="等线" w:ascii="Arial" w:cs="Arial" w:hAnsi="Arial"/>
          <w:sz w:val="22"/>
        </w:rPr>
        <w:t>：可直接在FPGA开发板（如Zynq、Cyclone IV）上综合，仅需外接时钟/复位即可验证。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五、策略与代码适配说明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策略落地逻辑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Python端（验证）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FPGA端（固化）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价格输入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读取JSON的close字段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接收外部AD/通信模块的价格（放大100倍）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阈值对比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浮点数判断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整数对比（避免FPGA浮点运算）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信号输出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生成valid_signal列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2bit硬件信号（00/01/10）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原型目标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验证策略收益逻辑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验证硬件逻辑正确性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原型运行流程</w:t>
      </w:r>
      <w:bookmarkEnd w:id="11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Python端：读取历史数据→执行策略→输出有效信号+收益（验证策略可行性）；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FPGA端：编译Verilog代码→烧录到开发板→输入测试价格→观测信号输出（验证硬件逻辑）；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联调（原型简化）：Python将有效价格阈值下发到FPGA，FPGA输出信号回传给Python，完成端到端打通。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六、飞书上传适配说明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 文档结构（建议）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├── 组员五_极简交易策略原型文档.md  # 本文档</w:t>
              <w:br/>
              <w:t>├── code/</w:t>
              <w:br/>
              <w:t>│   ├── python/strategy_prototype.py  # Python验证代码</w:t>
              <w:br/>
              <w:t>│   ├── fpga/breakout_strategy.v      # FPGA Verilog代码</w:t>
              <w:br/>
              <w:t>├── data/</w:t>
              <w:br/>
              <w:t>│   ├── 000858_daily_minute(1).json   # 历史数据（可选）</w:t>
              <w:br/>
              <w:t>├── run_log/</w:t>
              <w:br/>
              <w:t>│   ├── python_run_result.txt          # Python运行日志</w:t>
              <w:br/>
            </w:r>
            <w:r>
              <w:rPr>
                <w:rFonts w:eastAsia="Consolas" w:ascii="Consolas" w:cs="Consolas" w:hAnsi="Consolas"/>
                <w:sz w:val="22"/>
              </w:rPr>
              <w:t>│   ├── fpga_sim_result.txt            # FPGA仿真日志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 运行依赖（飞书文档备注）</w:t>
      </w:r>
      <w:bookmarkEnd w:id="1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Python环境：Python 3.7+，pandas库；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FPGA环境：Quartus Prime/Core Generator，支持Verilog 2001标准；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硬件（可选）：FPGA开发板（时钟≥1MHz，复位电路）。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 原型扩展方向（后续迭代）</w:t>
      </w:r>
      <w:bookmarkEnd w:id="15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FPGA端：增加价格缓存、多周期阈值更新、信号防抖；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Python端：对接实时行情、增加多轮交易回测、手续费模拟；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联调：通过UART/以太网实现Python-FPGA数据交互。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七、风险与备注（原型版）</w:t>
      </w:r>
      <w:bookmarkEnd w:id="16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策略仅为原型，未考虑市场波动、流动性、交易规则，不具备实盘价值；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FPGA代码为逻辑验证版，未做时序约束、功耗优化，仅适配原型验证；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历史数据仅为单日分钟级，策略结果不代表长期有效性。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飞书上传建议</w:t>
      </w:r>
      <w:bookmarkEnd w:id="17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将本文档保存为Markdown格式，命名为「组员五_极简交易策略原型文档.md」；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代码文件按上述目录结构打包为zip，与文档同目录上传；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可补充Python运行截图、FPGA仿真截图（如有），提升原型展示效果。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3775">
    <w:lvl>
      <w:start w:val="1"/>
      <w:numFmt w:val="decimal"/>
      <w:suff w:val="tab"/>
      <w:lvlText w:val="%1."/>
      <w:rPr>
        <w:color w:val="3370ff"/>
      </w:rPr>
    </w:lvl>
  </w:abstractNum>
  <w:abstractNum w:abstractNumId="213776">
    <w:lvl>
      <w:start w:val="2"/>
      <w:numFmt w:val="decimal"/>
      <w:suff w:val="tab"/>
      <w:lvlText w:val="%1."/>
      <w:rPr>
        <w:color w:val="3370ff"/>
      </w:rPr>
    </w:lvl>
  </w:abstractNum>
  <w:abstractNum w:abstractNumId="213777">
    <w:lvl>
      <w:start w:val="3"/>
      <w:numFmt w:val="decimal"/>
      <w:suff w:val="tab"/>
      <w:lvlText w:val="%1."/>
      <w:rPr>
        <w:color w:val="3370ff"/>
      </w:rPr>
    </w:lvl>
  </w:abstractNum>
  <w:abstractNum w:abstractNumId="213778">
    <w:lvl>
      <w:start w:val="4"/>
      <w:numFmt w:val="decimal"/>
      <w:suff w:val="tab"/>
      <w:lvlText w:val="%1."/>
      <w:rPr>
        <w:color w:val="3370ff"/>
      </w:rPr>
    </w:lvl>
  </w:abstractNum>
  <w:abstractNum w:abstractNumId="213779">
    <w:lvl>
      <w:start w:val="5"/>
      <w:numFmt w:val="decimal"/>
      <w:suff w:val="tab"/>
      <w:lvlText w:val="%1."/>
      <w:rPr>
        <w:color w:val="3370ff"/>
      </w:rPr>
    </w:lvl>
  </w:abstractNum>
  <w:abstractNum w:abstractNumId="213780">
    <w:lvl>
      <w:start w:val="1"/>
      <w:numFmt w:val="decimal"/>
      <w:suff w:val="tab"/>
      <w:lvlText w:val="%1."/>
      <w:rPr>
        <w:color w:val="3370ff"/>
      </w:rPr>
    </w:lvl>
  </w:abstractNum>
  <w:abstractNum w:abstractNumId="213781">
    <w:lvl>
      <w:start w:val="2"/>
      <w:numFmt w:val="decimal"/>
      <w:suff w:val="tab"/>
      <w:lvlText w:val="%1."/>
      <w:rPr>
        <w:color w:val="3370ff"/>
      </w:rPr>
    </w:lvl>
  </w:abstractNum>
  <w:abstractNum w:abstractNumId="213782">
    <w:lvl>
      <w:start w:val="3"/>
      <w:numFmt w:val="decimal"/>
      <w:suff w:val="tab"/>
      <w:lvlText w:val="%1."/>
      <w:rPr>
        <w:color w:val="3370ff"/>
      </w:rPr>
    </w:lvl>
  </w:abstractNum>
  <w:abstractNum w:abstractNumId="213783">
    <w:lvl>
      <w:start w:val="1"/>
      <w:numFmt w:val="decimal"/>
      <w:suff w:val="tab"/>
      <w:lvlText w:val="%1."/>
      <w:rPr>
        <w:color w:val="3370ff"/>
      </w:rPr>
    </w:lvl>
  </w:abstractNum>
  <w:abstractNum w:abstractNumId="213784">
    <w:lvl>
      <w:start w:val="2"/>
      <w:numFmt w:val="decimal"/>
      <w:suff w:val="tab"/>
      <w:lvlText w:val="%1."/>
      <w:rPr>
        <w:color w:val="3370ff"/>
      </w:rPr>
    </w:lvl>
  </w:abstractNum>
  <w:abstractNum w:abstractNumId="213785">
    <w:lvl>
      <w:start w:val="3"/>
      <w:numFmt w:val="decimal"/>
      <w:suff w:val="tab"/>
      <w:lvlText w:val="%1."/>
      <w:rPr>
        <w:color w:val="3370ff"/>
      </w:rPr>
    </w:lvl>
  </w:abstractNum>
  <w:abstractNum w:abstractNumId="213786">
    <w:lvl>
      <w:start w:val="1"/>
      <w:numFmt w:val="decimal"/>
      <w:suff w:val="tab"/>
      <w:lvlText w:val="%1."/>
      <w:rPr>
        <w:color w:val="3370ff"/>
      </w:rPr>
    </w:lvl>
  </w:abstractNum>
  <w:abstractNum w:abstractNumId="213787">
    <w:lvl>
      <w:start w:val="2"/>
      <w:numFmt w:val="decimal"/>
      <w:suff w:val="tab"/>
      <w:lvlText w:val="%1."/>
      <w:rPr>
        <w:color w:val="3370ff"/>
      </w:rPr>
    </w:lvl>
  </w:abstractNum>
  <w:abstractNum w:abstractNumId="213788">
    <w:lvl>
      <w:start w:val="3"/>
      <w:numFmt w:val="decimal"/>
      <w:suff w:val="tab"/>
      <w:lvlText w:val="%1."/>
      <w:rPr>
        <w:color w:val="3370ff"/>
      </w:rPr>
    </w:lvl>
  </w:abstractNum>
  <w:abstractNum w:abstractNumId="213789">
    <w:lvl>
      <w:start w:val="4"/>
      <w:numFmt w:val="decimal"/>
      <w:suff w:val="tab"/>
      <w:lvlText w:val="%1."/>
      <w:rPr>
        <w:color w:val="3370ff"/>
      </w:rPr>
    </w:lvl>
  </w:abstractNum>
  <w:abstractNum w:abstractNumId="213790">
    <w:lvl>
      <w:start w:val="1"/>
      <w:numFmt w:val="decimal"/>
      <w:suff w:val="tab"/>
      <w:lvlText w:val="%1."/>
      <w:rPr>
        <w:color w:val="3370ff"/>
      </w:rPr>
    </w:lvl>
  </w:abstractNum>
  <w:abstractNum w:abstractNumId="213791">
    <w:lvl>
      <w:start w:val="2"/>
      <w:numFmt w:val="decimal"/>
      <w:suff w:val="tab"/>
      <w:lvlText w:val="%1."/>
      <w:rPr>
        <w:color w:val="3370ff"/>
      </w:rPr>
    </w:lvl>
  </w:abstractNum>
  <w:abstractNum w:abstractNumId="213792">
    <w:lvl>
      <w:start w:val="3"/>
      <w:numFmt w:val="decimal"/>
      <w:suff w:val="tab"/>
      <w:lvlText w:val="%1."/>
      <w:rPr>
        <w:color w:val="3370ff"/>
      </w:rPr>
    </w:lvl>
  </w:abstractNum>
  <w:abstractNum w:abstractNumId="213793">
    <w:lvl>
      <w:numFmt w:val="bullet"/>
      <w:suff w:val="tab"/>
      <w:lvlText w:val="•"/>
      <w:rPr>
        <w:color w:val="3370ff"/>
      </w:rPr>
    </w:lvl>
  </w:abstractNum>
  <w:abstractNum w:abstractNumId="213794">
    <w:lvl>
      <w:numFmt w:val="bullet"/>
      <w:suff w:val="tab"/>
      <w:lvlText w:val="•"/>
      <w:rPr>
        <w:color w:val="3370ff"/>
      </w:rPr>
    </w:lvl>
  </w:abstractNum>
  <w:abstractNum w:abstractNumId="213795">
    <w:lvl>
      <w:numFmt w:val="bullet"/>
      <w:suff w:val="tab"/>
      <w:lvlText w:val="•"/>
      <w:rPr>
        <w:color w:val="3370ff"/>
      </w:rPr>
    </w:lvl>
  </w:abstractNum>
  <w:abstractNum w:abstractNumId="213796">
    <w:lvl>
      <w:start w:val="1"/>
      <w:numFmt w:val="decimal"/>
      <w:suff w:val="tab"/>
      <w:lvlText w:val="%1."/>
      <w:rPr>
        <w:color w:val="3370ff"/>
      </w:rPr>
    </w:lvl>
  </w:abstractNum>
  <w:abstractNum w:abstractNumId="213797">
    <w:lvl>
      <w:start w:val="2"/>
      <w:numFmt w:val="decimal"/>
      <w:suff w:val="tab"/>
      <w:lvlText w:val="%1."/>
      <w:rPr>
        <w:color w:val="3370ff"/>
      </w:rPr>
    </w:lvl>
  </w:abstractNum>
  <w:abstractNum w:abstractNumId="213798">
    <w:lvl>
      <w:start w:val="3"/>
      <w:numFmt w:val="decimal"/>
      <w:suff w:val="tab"/>
      <w:lvlText w:val="%1."/>
      <w:rPr>
        <w:color w:val="3370ff"/>
      </w:rPr>
    </w:lvl>
  </w:abstractNum>
  <w:abstractNum w:abstractNumId="213799">
    <w:lvl>
      <w:start w:val="1"/>
      <w:numFmt w:val="decimal"/>
      <w:suff w:val="tab"/>
      <w:lvlText w:val="%1."/>
      <w:rPr>
        <w:color w:val="3370ff"/>
      </w:rPr>
    </w:lvl>
  </w:abstractNum>
  <w:abstractNum w:abstractNumId="213800">
    <w:lvl>
      <w:start w:val="2"/>
      <w:numFmt w:val="decimal"/>
      <w:suff w:val="tab"/>
      <w:lvlText w:val="%1."/>
      <w:rPr>
        <w:color w:val="3370ff"/>
      </w:rPr>
    </w:lvl>
  </w:abstractNum>
  <w:abstractNum w:abstractNumId="213801">
    <w:lvl>
      <w:start w:val="3"/>
      <w:numFmt w:val="decimal"/>
      <w:suff w:val="tab"/>
      <w:lvlText w:val="%1."/>
      <w:rPr>
        <w:color w:val="3370ff"/>
      </w:rPr>
    </w:lvl>
  </w:abstractNum>
  <w:abstractNum w:abstractNumId="213802">
    <w:lvl>
      <w:start w:val="1"/>
      <w:numFmt w:val="decimal"/>
      <w:suff w:val="tab"/>
      <w:lvlText w:val="%1."/>
      <w:rPr>
        <w:color w:val="3370ff"/>
      </w:rPr>
    </w:lvl>
  </w:abstractNum>
  <w:abstractNum w:abstractNumId="213803">
    <w:lvl>
      <w:start w:val="2"/>
      <w:numFmt w:val="decimal"/>
      <w:suff w:val="tab"/>
      <w:lvlText w:val="%1."/>
      <w:rPr>
        <w:color w:val="3370ff"/>
      </w:rPr>
    </w:lvl>
  </w:abstractNum>
  <w:abstractNum w:abstractNumId="21380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13775"/>
  </w:num>
  <w:num w:numId="2">
    <w:abstractNumId w:val="213776"/>
  </w:num>
  <w:num w:numId="3">
    <w:abstractNumId w:val="213777"/>
  </w:num>
  <w:num w:numId="4">
    <w:abstractNumId w:val="213778"/>
  </w:num>
  <w:num w:numId="5">
    <w:abstractNumId w:val="213779"/>
  </w:num>
  <w:num w:numId="6">
    <w:abstractNumId w:val="213780"/>
  </w:num>
  <w:num w:numId="7">
    <w:abstractNumId w:val="213781"/>
  </w:num>
  <w:num w:numId="8">
    <w:abstractNumId w:val="213782"/>
  </w:num>
  <w:num w:numId="9">
    <w:abstractNumId w:val="213783"/>
  </w:num>
  <w:num w:numId="10">
    <w:abstractNumId w:val="213784"/>
  </w:num>
  <w:num w:numId="11">
    <w:abstractNumId w:val="213785"/>
  </w:num>
  <w:num w:numId="12">
    <w:abstractNumId w:val="213786"/>
  </w:num>
  <w:num w:numId="13">
    <w:abstractNumId w:val="213787"/>
  </w:num>
  <w:num w:numId="14">
    <w:abstractNumId w:val="213788"/>
  </w:num>
  <w:num w:numId="15">
    <w:abstractNumId w:val="213789"/>
  </w:num>
  <w:num w:numId="16">
    <w:abstractNumId w:val="213790"/>
  </w:num>
  <w:num w:numId="17">
    <w:abstractNumId w:val="213791"/>
  </w:num>
  <w:num w:numId="18">
    <w:abstractNumId w:val="213792"/>
  </w:num>
  <w:num w:numId="19">
    <w:abstractNumId w:val="213793"/>
  </w:num>
  <w:num w:numId="20">
    <w:abstractNumId w:val="213794"/>
  </w:num>
  <w:num w:numId="21">
    <w:abstractNumId w:val="213795"/>
  </w:num>
  <w:num w:numId="22">
    <w:abstractNumId w:val="213796"/>
  </w:num>
  <w:num w:numId="23">
    <w:abstractNumId w:val="213797"/>
  </w:num>
  <w:num w:numId="24">
    <w:abstractNumId w:val="213798"/>
  </w:num>
  <w:num w:numId="25">
    <w:abstractNumId w:val="213799"/>
  </w:num>
  <w:num w:numId="26">
    <w:abstractNumId w:val="213800"/>
  </w:num>
  <w:num w:numId="27">
    <w:abstractNumId w:val="213801"/>
  </w:num>
  <w:num w:numId="28">
    <w:abstractNumId w:val="213802"/>
  </w:num>
  <w:num w:numId="29">
    <w:abstractNumId w:val="213803"/>
  </w:num>
  <w:num w:numId="30">
    <w:abstractNumId w:val="2138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2026-05-28T08:32:19Z</dcterms:created>
  <dc:creator>Apache POI</dc:creator>
</cp:coreProperties>
</file>