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TreasuryMS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แผนการปรับปรุงและพัฒนาระบบ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System Improvement &amp; Enhancement Plan</w:t>
      </w:r>
    </w:p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3"/>
        <w:gridCol w:w="4603"/>
      </w:tblGrid>
      <w:tr>
        <w:tc>
          <w:tcPr>
            <w:tcW w:type="dxa" w:w="46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เตรียมโดย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Chirayut · CS Treasury Team</w:t>
            </w:r>
          </w:p>
        </w:tc>
        <w:tc>
          <w:tcPr>
            <w:tcW w:type="dxa" w:w="46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อัปเดต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12 มิถุนายน 2569</w:t>
            </w:r>
          </w:p>
        </w:tc>
      </w:tr>
    </w:tbl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1"/>
        <w:gridCol w:w="2302"/>
        <w:gridCol w:w="2301"/>
        <w:gridCol w:w="2302"/>
      </w:tblGrid>
      <w:tr>
        <w:tc>
          <w:tcPr>
            <w:tcW w:type="dxa" w:w="230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A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🔴  Critical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3 รายการ</w:t>
            </w:r>
          </w:p>
        </w:tc>
        <w:tc>
          <w:tcPr>
            <w:tcW w:type="dxa" w:w="23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2"/>
                <w:szCs w:val="22"/>
              </w:rPr>
              <w:t xml:space="preserve">🟡  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5200"/>
                <w:sz w:val="20"/>
                <w:szCs w:val="20"/>
              </w:rPr>
              <w:t xml:space="preserve">6 รายการ</w:t>
            </w:r>
          </w:p>
        </w:tc>
        <w:tc>
          <w:tcPr>
            <w:tcW w:type="dxa" w:w="230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22"/>
                <w:szCs w:val="22"/>
              </w:rPr>
              <w:t xml:space="preserve">🔵  Feature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5577"/>
                <w:sz w:val="20"/>
                <w:szCs w:val="20"/>
              </w:rPr>
              <w:t xml:space="preserve">5 รายการ</w:t>
            </w:r>
          </w:p>
        </w:tc>
        <w:tc>
          <w:tcPr>
            <w:tcW w:type="dxa" w:w="23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22"/>
                <w:szCs w:val="22"/>
              </w:rPr>
              <w:t xml:space="preserve">⏱  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2A6A"/>
                <w:sz w:val="20"/>
                <w:szCs w:val="20"/>
              </w:rPr>
              <w:t xml:space="preserve">8 สัปดาห์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บริบทและเป้าหมาย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TreasuryMS เป็นระบบบริหารจัดการกองกลางสาขาวิทยาการคอมพิวเตอร์ พัฒนาด้วย Next.js 15 + Supabase + LINE OAuth โดยระบบหลักพร้อมใช้งานแล้วประมาณ 75% เอกสารนี้กำหนดแผนการปรับปรุงที่จำเป็นก่อนเปิดใช้งานจริง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สถานะปัจจุบัน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หมวด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3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OAuth + Magic-link PKCE flow</w:t>
            </w:r>
          </w:p>
        </w:tc>
        <w:tc>
          <w:tcPr>
            <w:tcW w:type="dxa" w:w="3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เสร็จ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Pages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Dashboard, Upload, History, Transparency</w:t>
            </w:r>
          </w:p>
        </w:tc>
        <w:tc>
          <w:tcPr>
            <w:tcW w:type="dxa" w:w="3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เสร็จ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Overview, Payments, Students, Reports, Audit</w:t>
            </w:r>
          </w:p>
        </w:tc>
        <w:tc>
          <w:tcPr>
            <w:tcW w:type="dxa" w:w="3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เสร็จ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/ Thunder API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Auto-approve slip + duplicate detection</w:t>
            </w:r>
          </w:p>
        </w:tc>
        <w:tc>
          <w:tcPr>
            <w:tcW w:type="dxa" w:w="3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เสร็จ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บน DB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มีเฉพาะ payment_credits — ขาด users, payments</w:t>
            </w:r>
          </w:p>
        </w:tc>
        <w:tc>
          <w:tcPr>
            <w:tcW w:type="dxa" w:w="3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⚠️ บางส่วน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ยังไม่มี</w:t>
            </w:r>
          </w:p>
        </w:tc>
        <w:tc>
          <w:tcPr>
            <w:tcW w:type="dxa" w:w="3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❌ ยังไม่มี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รอ manual steps บน Vercel + Supabase</w:t>
            </w:r>
          </w:p>
        </w:tc>
        <w:tc>
          <w:tcPr>
            <w:tcW w:type="dxa" w:w="3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⏳ รอดำเนินการ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เป้าหมายของแผนนี้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แก้ไขปัญหา Critical ด้านความปลอดภัย (RLS, middleware, rate limit) ก่อน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ปรับปรุงความเสถียรและ UX ในส่วนที่ขาด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เพิ่ม feature ที่จำเป็นสำหรับการใช้งานจริงในสาขา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กำหนด timeline และ priority ที่ชัดเจนสำหรับทีมพัฒนา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รายการปรับปรุงทั้งหมด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 Phase 1 — Critical Security Fixes (สัปดาห์ที่ 1–2)</w:t>
            </w:r>
          </w:p>
        </w:tc>
      </w:tr>
    </w:tbl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1000"/>
        <w:gridCol w:w="1800"/>
        <w:gridCol w:w="800"/>
        <w:gridCol w:w="900"/>
        <w:gridCol w:w="1146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A1A2E" w:val="clear"/>
              </w:rPr>
              <w:t xml:space="preserve">หมายเหตุ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เพิ่ม RLS บน users, payments, expenses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ENABLE ROW LEVEL SECURITY + policies ที่ครบถ้วน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supabase_schema.sql + migration SQL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Ph.1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AA0000"/>
                <w:sz w:val="17"/>
                <w:szCs w:val="17"/>
              </w:rPr>
              <w:t xml:space="preserve">ต้องทำก่อนทุกอย่าง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Middleware role-based routing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Guard /admin/* route จาก student role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Ph.1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Defense-in-depth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รวม schema + migration เป็น master SQL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ป้องกัน column tier หาย + deploy ปลอดภัย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A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supabase_schema.sql + migration SQL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Ph.1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ทำครั้งเดียวจบ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 Phase 2 — Stability &amp; Hardening (สัปดาห์ที่ 3–5)</w:t>
            </w:r>
          </w:p>
        </w:tc>
      </w:tr>
    </w:tbl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1000"/>
        <w:gridCol w:w="1800"/>
        <w:gridCol w:w="800"/>
        <w:gridCol w:w="900"/>
        <w:gridCol w:w="1146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Limiting บน API routes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/api/payments/upload, /api/auth/bind, /api/notify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lib/rate-limit.ts + API routes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Ph.2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ใช้ Upstash Redis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Unique constraint (user_id, week) บน payments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กัน race condition ส่งสลิปซ้ำงวดเดียวกัน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migration SQL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Ph.2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6699"/>
                <w:sz w:val="17"/>
                <w:szCs w:val="17"/>
              </w:rPr>
              <w:t xml:space="preserve">1 บรรทัด SQL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 Delete + System Reset ที่ปลอดภัย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archive table + confirm dialog + export ก่อน reset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DB schema + admin/settings page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Ph.2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5200"/>
                <w:sz w:val="17"/>
                <w:szCs w:val="17"/>
              </w:rPr>
              <w:t xml:space="preserve">สำคัญมาก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Boundary + Global Error Handler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React error boundary + error.tsx ทุก route group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components/ + app/(admin)/ + app/(student)/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Ph.2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Next.js 15 built-in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 Cleanup Policy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ลบไฟล์ reject ออก Supabase Storage อัตโนมัติ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api/payments/verify + Storage bucket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Ph.2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ลด storage cost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audit_logs — System Actor + Actor FK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actor_id NOT NULL + sentinel 'system' user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supabase_schema.sql + lib/audit.ts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Ph.2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Compliance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🔵  Phase 3 — Feature Enhancements (สัปดาห์ที่ 6–8)</w:t>
            </w:r>
          </w:p>
        </w:tc>
      </w:tr>
    </w:tbl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1000"/>
        <w:gridCol w:w="1800"/>
        <w:gridCol w:w="800"/>
        <w:gridCol w:w="900"/>
        <w:gridCol w:w="1146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Dashboard: Deadline Countdown + Progress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เพิ่ม countdown bar + ยอดที่รับแล้วเทียบ target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student/dashboard/page.tsx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Ph.3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UX ดีขึ้นมาก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Term Summary Page ก่อน Reset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สรุปยอดรับ-จ่าย balance + export PDF ก่อนล้างข้อมูล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admin/settings/page.tsx + api/reports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สูง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Ph.3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5200"/>
                <w:sz w:val="17"/>
                <w:szCs w:val="17"/>
              </w:rPr>
              <w:t xml:space="preserve">ป้องกันข้อมูลหาย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Bell ใน UI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Bell icon + dropdown list จาก table notifications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components/layout/Topbar.tsx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Ph.3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ใช้ DB ที่มีอยู่แล้ว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Credit: Bulk Forgive + repaid_via FK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admin bulk action + link credit กับ payment ที่ชำระแล้ว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admin/payments + api/credits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Ph.3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Audit trail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Health Check Endpoint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/api/health — check Supabase, LINE, Thunder API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app/api/health/route.ts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Ph.3</w:t>
            </w:r>
          </w:p>
        </w:tc>
        <w:tc>
          <w:tcPr>
            <w:tcW w:type="dxa" w:w="11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Monitoring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Timeline (Gantt Chart)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● = ดำเนินการหลัก  ◐ = ต่อเนื่อง/review  ○ = ทดสอบ/buffer</w:t>
      </w:r>
    </w:p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 / สัปดาห์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W8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RLS บน tables หลัก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ED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Middleware role guard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ED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รวม master SQL schema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 Deploy Phase 1 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Rate Limiting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 Unique constraint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 Soft Delete + Reset UX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 Error Boundary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 Storage Cleanup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 Audit Actor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 Deploy Phase 2 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 Dashboard Countdown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◐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 Term Summary Page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ED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 Notification Bell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ED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 Credit Bulk Actions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 Health Check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 Deploy Phase 3 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●</w:t>
            </w:r>
          </w:p>
        </w:tc>
      </w:tr>
    </w:tbl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1"/>
        <w:gridCol w:w="2302"/>
        <w:gridCol w:w="2302"/>
        <w:gridCol w:w="2301"/>
      </w:tblGrid>
      <w:tr>
        <w:tc>
          <w:tcPr>
            <w:tcW w:type="dxa" w:w="2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1: สัปดาห์ 1–2</w:t>
            </w:r>
          </w:p>
        </w:tc>
        <w:tc>
          <w:tcPr>
            <w:tcW w:type="dxa" w:w="2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A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2: สัปดาห์ 3–5</w:t>
            </w:r>
          </w:p>
        </w:tc>
        <w:tc>
          <w:tcPr>
            <w:tcW w:type="dxa" w:w="2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3: สัปดาห์ 6–8</w:t>
            </w:r>
          </w:p>
        </w:tc>
        <w:tc>
          <w:tcPr>
            <w:tcW w:type="dxa" w:w="2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ทั้งหมด: 8 สัปดาห์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รายละเอียดเทคนิคสำคัญ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RLS SQL — เพิ่มใน supabase_schema.sql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SQL ต่อไปนี้ต้องรันบน Supabase SQL Editor ก่อน deploy: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1A1A2E" w:sz="4"/>
          <w:right w:val="single" w:color="CCCCCC" w:sz="1"/>
        </w:pBdr>
        <w:shd w:fill="F0F0F0" w:val="clear"/>
        <w:spacing w:after="40" w:before="120"/>
        <w:ind w:left="3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 Enable RLS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public.users ENABLE ROW LEVEL SECURITY;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public.payments ENABLE ROW LEVEL SECURITY;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public.expenses ENABLE ROW LEVEL SECURITY;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 Users: เห็นเฉพาะตัวเอง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"student_own" ON public.users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SELECT USING (id = auth.uid());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 Payments: student เห็นของตัวเอง, admin เห็นทั้งหมด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"payments_select" ON public.payments FOR SELECT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USING (user_id = auth.uid() OR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EXISTS(SELECT 1 FROM users u WHERE u.id=auth.uid()</w:t>
      </w:r>
    </w:p>
    <w:p>
      <w:pPr>
        <w:pBdr>
          <w:left w:val="single" w:color="1A1A2E" w:sz="4"/>
          <w:right w:val="single" w:color="CCCCCC" w:sz="1"/>
        </w:pBdr>
        <w:shd w:fill="F0F0F0" w:val="clear"/>
        <w:spacing w:after="4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AND u.role IN ('admin','treasurer')));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Middleware — Role Guard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เพิ่มใน middleware.ts หลัง updateSession():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7700" w:sz="4"/>
          <w:right w:val="single" w:color="CCCCCC" w:sz="1"/>
        </w:pBdr>
        <w:shd w:fill="F0F0F0" w:val="clear"/>
        <w:spacing w:after="40" w:before="12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{ data: { user } } = await supabase.auth.getUser();</w:t>
      </w:r>
    </w:p>
    <w:p>
      <w:pPr>
        <w:pBdr>
          <w:left w:val="single" w:color="CC7700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(request.nextUrl.pathname.startsWith('/admin')) {</w:t>
      </w:r>
    </w:p>
    <w:p>
      <w:pPr>
        <w:pBdr>
          <w:left w:val="single" w:color="CC7700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data: profile } = await supabase</w:t>
      </w:r>
    </w:p>
    <w:p>
      <w:pPr>
        <w:pBdr>
          <w:left w:val="single" w:color="CC7700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.from('users').select('role').eq('id',user?.id).single();</w:t>
      </w:r>
    </w:p>
    <w:p>
      <w:pPr>
        <w:pBdr>
          <w:left w:val="single" w:color="CC7700" w:sz="4"/>
          <w:right w:val="single" w:color="CCCCCC" w:sz="1"/>
        </w:pBd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(!['admin','treasurer'].includes(profile?.role))</w:t>
      </w:r>
    </w:p>
    <w:p>
      <w:pPr>
        <w:pBdr>
          <w:left w:val="single" w:color="CC7700" w:sz="4"/>
          <w:right w:val="single" w:color="CCCCCC" w:sz="1"/>
        </w:pBdr>
        <w:shd w:fill="F0F0F0" w:val="clear"/>
        <w:spacing w:after="4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NextResponse.redirect(new URL('/student/dashboard', request.url));</w:t>
      </w:r>
    </w:p>
    <w:p>
      <w:pPr>
        <w:pBdr>
          <w:left w:val="single" w:color="CC7700" w:sz="4"/>
          <w:right w:val="single" w:color="CCCCCC" w:sz="1"/>
        </w:pBdr>
        <w:shd w:fill="F0F0F0" w:val="clear"/>
        <w:spacing w:after="8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Rate Limiting — Upstash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ติดตั้ง: npm install @upstash/ratelimit @upstash/redis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สร้าง lib/rate-limit.ts ด้วย sliding window 10 req/min สำหรับ upload, 5 req/5min สำหรับ bind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เพิ่ม UPSTASH_REDIS_REST_URL + UPSTASH_REDIS_REST_TOKEN ใน .env.local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กรณีไม่ต้องการ Redis: ใช้ in-memory Map + timestamp check สำหรับ development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Unique Constraint บน payments</w:t>
      </w:r>
    </w:p>
    <w:p>
      <w:pPr>
        <w:pBdr>
          <w:top w:val="single" w:color="CCCCCC" w:sz="1"/>
          <w:bottom w:val="single" w:color="CCCCCC" w:sz="1"/>
          <w:left w:val="single" w:color="006699" w:sz="4"/>
          <w:right w:val="single" w:color="CCCCCC" w:sz="1"/>
        </w:pBdr>
        <w:shd w:fill="F0F0F0" w:val="clear"/>
        <w:spacing w:after="40" w:before="12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public.payments</w:t>
      </w:r>
    </w:p>
    <w:p>
      <w:pPr>
        <w:pBdr>
          <w:left w:val="single" w:color="006699" w:sz="4"/>
          <w:right w:val="single" w:color="CCCCCC" w:sz="1"/>
        </w:pBdr>
        <w:shd w:fill="F0F0F0" w:val="clear"/>
        <w:spacing w:after="80" w:before="0"/>
        <w:ind w:lef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 CONSTRAINT uq_payment_user_week UNIQUE (user_id, week);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การประเมินความเสี่ยง</w:t>
      </w:r>
    </w:p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"/>
        <w:gridCol w:w="720"/>
        <w:gridCol w:w="53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ความเสี่ยง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โอกาส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5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มาตรการบรรเทา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Migration ทำให้ข้อมูล production เสียหาย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สูง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ทำ backup full export ก่อนรัน migration ทุกครั้ง ทดสอบบน staging branch ก่อน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Thunder OCR API quota หมด ช่วง peak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เพิ่ม rate limit 10 req/min ต่อ IP + fallback pending mode ถ้า quota ใกล้หมด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 OAuth token expire ทำให้ user logout ทุกคน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สูง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ตรวจสอบ token refresh logic ใน lib/line.ts + เพิ่ม error handling ที่ชัดเจน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build ล้มเหลวหลัง merge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เพิ่ม GitHub Actions CI: build + lint ก่อน merge ทุก PR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นักศึกษา upload ไฟล์ขนาดใหญ่มาก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99"/>
                <w:sz w:val="18"/>
                <w:szCs w:val="18"/>
              </w:rPr>
              <w:t xml:space="preserve">ต่ำ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Storage RLS policy จำกัด 5MB/slip อยู่แล้ว ตรวจสอบว่า enforce จริง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Acceptance Criteria ก่อน Go-Live</w:t>
      </w:r>
    </w:p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206"/>
        <w:gridCol w:w="1800"/>
        <w:gridCol w:w="184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วิธีทดสอบ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ไม่สามารถ query ข้อมูลนักศึกษาคนอื่นได้ผ่าน anon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Supabase Table Editor + Postman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Ph.1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เข้า /admin URL ถูก redirect กลับ dashboard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Browser test ด้วย student account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Ph.1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API คืน 429 เมื่อส่งเกิน 10 ครั้งต่อนาที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Artillery / k6 load test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Ph.2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ส่งสลิปซ้ำงวดเดิม ระบบ reject ด้วย unique constraint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Postman concurrent request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Ph.2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 ระบบแสดง summary + export ก่อน และยืนยัน 2 ครั้ง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Manual test บน staging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Ph.3</w:t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2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/api/health คืน 200 พร้อม status ของ Supabase, LINE, Thunder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curl / browser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3A8A"/>
                <w:sz w:val="18"/>
                <w:szCs w:val="18"/>
              </w:rPr>
              <w:t xml:space="preserve">Ph.3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Quick Wins — ทำได้ภายใน 1 วัน</w:t>
      </w:r>
    </w:p>
    <w:p>
      <w:pPr>
        <w:spacing w:after="60" w:before="6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3"/>
        <w:gridCol w:w="4603"/>
      </w:tblGrid>
      <w:tr>
        <w:tc>
          <w:tcPr>
            <w:tcW w:type="dxa" w:w="46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</w:t>
            </w:r>
          </w:p>
        </w:tc>
        <w:tc>
          <w:tcPr>
            <w:tcW w:type="dxa" w:w="46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เวลาโดยประมาณ</w:t>
            </w:r>
          </w:p>
        </w:tc>
      </w:tr>
      <w:tr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constraint บน payments (user_id, week)</w:t>
            </w:r>
          </w:p>
        </w:tc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นาที (1 บรรทัด SQL)</w:t>
            </w:r>
          </w:p>
        </w:tc>
      </w:tr>
      <w:tr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เพิ่ม RLS บน users + payments + expenses</w:t>
            </w:r>
          </w:p>
        </w:tc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นาที</w:t>
            </w:r>
          </w:p>
        </w:tc>
      </w:tr>
      <w:tr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middleware.ts role guard</w:t>
            </w:r>
          </w:p>
        </w:tc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ชั่วโมง</w:t>
            </w:r>
          </w:p>
        </w:tc>
      </w:tr>
      <w:tr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error.tsx ใน (student) + (admin) route groups</w:t>
            </w:r>
          </w:p>
        </w:tc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ชั่วโมง</w:t>
            </w:r>
          </w:p>
        </w:tc>
      </w:tr>
      <w:tr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/api/health endpoint</w:t>
            </w:r>
          </w:p>
        </w:tc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ชั่วโมง</w:t>
            </w:r>
          </w:p>
        </w:tc>
      </w:tr>
      <w:tr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Storage: ลบไฟล์ reject ใน /api/payments/verify</w:t>
            </w:r>
          </w:p>
        </w:tc>
        <w:tc>
          <w:tcPr>
            <w:tcW w:type="dxa" w:w="460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ชั่วโมง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เอกสารนี้จัดทำโดยระบบ AI ตรวจสอบโดย Chirayut · เวอร์ชัน 1.0 · 12 มิถุนายน 2569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20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TreasuryMS Improvement Plan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หน้า </w:t>
    </w:r>
    <w:r>
      <w:rPr>
        <w:rFonts w:ascii="Arial" w:cs="Arial" w:hAnsi="Arial"/>
        <w:color w:val="888888"/>
        <w:sz w:val="16"/>
        <w:szCs w:val="16"/>
      </w:rPr>
      <w:fldChar w:fldCharType="begin"/>
    </w:r>
    <w:r>
      <w:rPr>
        <w:rFonts w:ascii="Arial" w:cs="Arial" w:hAnsi="Arial"/>
        <w:color w:val="888888"/>
        <w:sz w:val="16"/>
        <w:szCs w:val="16"/>
      </w:rPr>
      <w:instrText xml:space="preserve"> PAGE </w:instrText>
    </w:r>
    <w:r>
      <w:rPr>
        <w:rFonts w:ascii="Arial" w:cs="Arial" w:hAnsi="Arial"/>
        <w:color w:val="888888"/>
        <w:sz w:val="16"/>
        <w:szCs w:val="16"/>
      </w:rPr>
      <w:fldChar w:fldCharType="separate"/>
    </w:r>
    <w:r>
      <w:rPr>
        <w:rFonts w:ascii="Arial" w:cs="Arial" w:hAnsi="Arial"/>
        <w:color w:val="888888"/>
        <w:sz w:val="16"/>
        <w:szCs w:val="16"/>
      </w:rPr>
      <w:t>1</w:t>
    </w:r>
    <w:r>
      <w:rPr>
        <w:rFonts w:ascii="Arial" w:cs="Arial" w:hAnsi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706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A1A2E"/>
              <w:sz w:val="18"/>
              <w:szCs w:val="18"/>
            </w:rPr>
            <w:t xml:space="preserve">TreasuryMS — แผนการปรับปรุงระบบ</w:t>
          </w:r>
        </w:p>
      </w:tc>
      <w:tc>
        <w:tcPr>
          <w:tcW w:type="dxa" w:w="27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เวอร์ชัน 1.0 · มิถุนายน 2569</w:t>
          </w:r>
        </w:p>
      </w:tc>
    </w:tr>
  </w:tbl>
  <w:p>
    <w:pPr>
      <w:pBdr>
        <w:bottom w:val="single" w:color="1A1A2E" w:sz="4" w:space="1"/>
      </w:pBdr>
      <w:spacing w:after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2026-06-12T09:22:47.345Z</dcterms:created>
  <dcterms:modified xsi:type="dcterms:W3CDTF">2026-06-12T09:22:47.345Z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