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E973" w14:textId="77777777" w:rsidR="00D37B3F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AUTOMATED PAINTING ROVER (APR)</w:t>
      </w:r>
    </w:p>
    <w:p w14:paraId="7A789167" w14:textId="77777777" w:rsidR="00D37B3F" w:rsidRDefault="00000000">
      <w:pPr>
        <w:spacing w:after="40"/>
        <w:jc w:val="center"/>
      </w:pPr>
      <w:r>
        <w:rPr>
          <w:b/>
          <w:bCs/>
          <w:sz w:val="24"/>
          <w:szCs w:val="24"/>
        </w:rPr>
        <w:t>Work Breakdown Structure</w:t>
      </w:r>
    </w:p>
    <w:p w14:paraId="7E6F1832" w14:textId="31F4B76A" w:rsidR="00D37B3F" w:rsidRDefault="00000000">
      <w:pPr>
        <w:spacing w:after="200"/>
        <w:jc w:val="center"/>
      </w:pPr>
      <w:r>
        <w:rPr>
          <w:b/>
          <w:bCs/>
          <w:color w:val="1F4E79"/>
          <w:sz w:val="24"/>
          <w:szCs w:val="24"/>
        </w:rPr>
        <w:t xml:space="preserve"> Requirements Definition Document</w:t>
      </w:r>
    </w:p>
    <w:p w14:paraId="10392217" w14:textId="77777777" w:rsidR="00D37B3F" w:rsidRDefault="00000000">
      <w:pPr>
        <w:pStyle w:val="Heading2"/>
        <w:spacing w:before="240" w:after="120"/>
      </w:pPr>
      <w:r>
        <w:t>1. Task Objective</w:t>
      </w:r>
    </w:p>
    <w:p w14:paraId="7ADD915C" w14:textId="77777777" w:rsidR="00D37B3F" w:rsidRDefault="00000000">
      <w:pPr>
        <w:spacing w:after="120"/>
      </w:pPr>
      <w:r>
        <w:t>Convert the finalized use-case into a complete set of measurable engineering requirements. Each requirement must include specific, quantifiable values that the APR prototype must meet during testing and validation.</w:t>
      </w:r>
    </w:p>
    <w:p w14:paraId="211E81CA" w14:textId="77777777" w:rsidR="00D37B3F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217EB387" wp14:editId="14BA17C4">
            <wp:extent cx="5334000" cy="355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F687" w14:textId="77777777" w:rsidR="00D37B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1 — Requirement targets mapped onto the rover</w:t>
      </w:r>
    </w:p>
    <w:p w14:paraId="24AF7236" w14:textId="77777777" w:rsidR="00D37B3F" w:rsidRDefault="00000000">
      <w:pPr>
        <w:pStyle w:val="Heading2"/>
        <w:spacing w:before="240" w:after="120"/>
      </w:pPr>
      <w:r>
        <w:t>2. Mobility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6C6274F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79BD3AEF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6B8AE14D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49F23830" w14:textId="77777777" w:rsidR="00D37B3F" w:rsidRDefault="00000000">
            <w:r>
              <w:rPr>
                <w:b/>
                <w:bCs/>
              </w:rPr>
              <w:t>Measurement Method</w:t>
            </w:r>
          </w:p>
        </w:tc>
      </w:tr>
      <w:tr w:rsidR="00D37B3F" w14:paraId="5FCC4B8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182DCDF2" w14:textId="77777777" w:rsidR="00D37B3F" w:rsidRDefault="00000000">
            <w:r>
              <w:rPr>
                <w:b/>
                <w:bCs/>
              </w:rPr>
              <w:t>Rover speed on vertical surface</w:t>
            </w:r>
          </w:p>
        </w:tc>
        <w:tc>
          <w:tcPr>
            <w:tcW w:w="3000" w:type="dxa"/>
            <w:vAlign w:val="center"/>
          </w:tcPr>
          <w:p w14:paraId="304288F8" w14:textId="77777777" w:rsidR="00D37B3F" w:rsidRDefault="00000000">
            <w:r>
              <w:t>0.1 – 0.5 m/s</w:t>
            </w:r>
          </w:p>
        </w:tc>
        <w:tc>
          <w:tcPr>
            <w:tcW w:w="3050" w:type="dxa"/>
            <w:vAlign w:val="center"/>
          </w:tcPr>
          <w:p w14:paraId="038D5396" w14:textId="77777777" w:rsidR="00D37B3F" w:rsidRDefault="00000000">
            <w:r>
              <w:t>Encoder / Tachometer</w:t>
            </w:r>
          </w:p>
        </w:tc>
      </w:tr>
      <w:tr w:rsidR="00D37B3F" w14:paraId="242B74A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B7A5010" w14:textId="77777777" w:rsidR="00D37B3F" w:rsidRDefault="00000000">
            <w:r>
              <w:rPr>
                <w:b/>
                <w:bCs/>
              </w:rPr>
              <w:t>Maximum load on vertical surface</w:t>
            </w:r>
          </w:p>
        </w:tc>
        <w:tc>
          <w:tcPr>
            <w:tcW w:w="3000" w:type="dxa"/>
            <w:vAlign w:val="center"/>
          </w:tcPr>
          <w:p w14:paraId="5E5E3D5E" w14:textId="77777777" w:rsidR="00D37B3F" w:rsidRDefault="00000000">
            <w:r>
              <w:t>≥ 15 kg (self + payload)</w:t>
            </w:r>
          </w:p>
        </w:tc>
        <w:tc>
          <w:tcPr>
            <w:tcW w:w="3050" w:type="dxa"/>
            <w:vAlign w:val="center"/>
          </w:tcPr>
          <w:p w14:paraId="60652AE5" w14:textId="77777777" w:rsidR="00D37B3F" w:rsidRDefault="00000000">
            <w:r>
              <w:t>Load cell test</w:t>
            </w:r>
          </w:p>
        </w:tc>
      </w:tr>
      <w:tr w:rsidR="00D37B3F" w14:paraId="29BC59D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227D063" w14:textId="77777777" w:rsidR="00D37B3F" w:rsidRDefault="00000000">
            <w:r>
              <w:rPr>
                <w:b/>
                <w:bCs/>
              </w:rPr>
              <w:t>Surface adhesion force (vacuum)</w:t>
            </w:r>
          </w:p>
        </w:tc>
        <w:tc>
          <w:tcPr>
            <w:tcW w:w="3000" w:type="dxa"/>
            <w:vAlign w:val="center"/>
          </w:tcPr>
          <w:p w14:paraId="3C724101" w14:textId="77777777" w:rsidR="00D37B3F" w:rsidRDefault="00000000">
            <w:r>
              <w:t>≥ 2x rover weight</w:t>
            </w:r>
          </w:p>
        </w:tc>
        <w:tc>
          <w:tcPr>
            <w:tcW w:w="3050" w:type="dxa"/>
            <w:vAlign w:val="center"/>
          </w:tcPr>
          <w:p w14:paraId="06349171" w14:textId="77777777" w:rsidR="00D37B3F" w:rsidRDefault="00000000">
            <w:r>
              <w:t>Pull-off test</w:t>
            </w:r>
          </w:p>
        </w:tc>
      </w:tr>
      <w:tr w:rsidR="00D37B3F" w14:paraId="6624A5D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9D06DDE" w14:textId="77777777" w:rsidR="00D37B3F" w:rsidRDefault="00000000">
            <w:r>
              <w:rPr>
                <w:b/>
                <w:bCs/>
              </w:rPr>
              <w:t>Turning radius</w:t>
            </w:r>
          </w:p>
        </w:tc>
        <w:tc>
          <w:tcPr>
            <w:tcW w:w="3000" w:type="dxa"/>
            <w:vAlign w:val="center"/>
          </w:tcPr>
          <w:p w14:paraId="0C13BDC9" w14:textId="77777777" w:rsidR="00D37B3F" w:rsidRDefault="00000000">
            <w:r>
              <w:t>≤ 0.5 m</w:t>
            </w:r>
          </w:p>
        </w:tc>
        <w:tc>
          <w:tcPr>
            <w:tcW w:w="3050" w:type="dxa"/>
            <w:vAlign w:val="center"/>
          </w:tcPr>
          <w:p w14:paraId="6C647D37" w14:textId="77777777" w:rsidR="00D37B3F" w:rsidRDefault="00000000">
            <w:r>
              <w:t>Physical measurement</w:t>
            </w:r>
          </w:p>
        </w:tc>
      </w:tr>
      <w:tr w:rsidR="00D37B3F" w14:paraId="34E1E0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26FACA27" w14:textId="77777777" w:rsidR="00D37B3F" w:rsidRDefault="00000000">
            <w:r>
              <w:rPr>
                <w:b/>
                <w:bCs/>
              </w:rPr>
              <w:t>Maximum incline angle</w:t>
            </w:r>
          </w:p>
        </w:tc>
        <w:tc>
          <w:tcPr>
            <w:tcW w:w="3000" w:type="dxa"/>
            <w:vAlign w:val="center"/>
          </w:tcPr>
          <w:p w14:paraId="7E29F19D" w14:textId="77777777" w:rsidR="00D37B3F" w:rsidRDefault="00000000">
            <w:r>
              <w:t>90 degrees (vertical)</w:t>
            </w:r>
          </w:p>
        </w:tc>
        <w:tc>
          <w:tcPr>
            <w:tcW w:w="3050" w:type="dxa"/>
            <w:vAlign w:val="center"/>
          </w:tcPr>
          <w:p w14:paraId="2A26FDC3" w14:textId="77777777" w:rsidR="00D37B3F" w:rsidRDefault="00000000">
            <w:r>
              <w:t>Inclined test surface</w:t>
            </w:r>
          </w:p>
        </w:tc>
      </w:tr>
    </w:tbl>
    <w:p w14:paraId="58764270" w14:textId="77777777" w:rsidR="00D37B3F" w:rsidRDefault="00000000">
      <w:pPr>
        <w:pStyle w:val="Heading2"/>
        <w:spacing w:before="240" w:after="120"/>
      </w:pPr>
      <w:r>
        <w:t>3. Spray &amp; Paint Quality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35DBA6C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4BDFB5DA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60504D00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03A6ECEB" w14:textId="77777777" w:rsidR="00D37B3F" w:rsidRDefault="00000000">
            <w:r>
              <w:rPr>
                <w:b/>
                <w:bCs/>
              </w:rPr>
              <w:t>Measurement Method</w:t>
            </w:r>
          </w:p>
        </w:tc>
      </w:tr>
      <w:tr w:rsidR="00D37B3F" w14:paraId="11C7FD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4699C4A2" w14:textId="77777777" w:rsidR="00D37B3F" w:rsidRDefault="00000000">
            <w:r>
              <w:rPr>
                <w:b/>
                <w:bCs/>
              </w:rPr>
              <w:t>Paint thickness accuracy</w:t>
            </w:r>
          </w:p>
        </w:tc>
        <w:tc>
          <w:tcPr>
            <w:tcW w:w="3000" w:type="dxa"/>
            <w:vAlign w:val="center"/>
          </w:tcPr>
          <w:p w14:paraId="1419585D" w14:textId="77777777" w:rsidR="00D37B3F" w:rsidRDefault="00000000">
            <w:r>
              <w:t>50 µm ± 15 µm (dry film)</w:t>
            </w:r>
          </w:p>
        </w:tc>
        <w:tc>
          <w:tcPr>
            <w:tcW w:w="3050" w:type="dxa"/>
            <w:vAlign w:val="center"/>
          </w:tcPr>
          <w:p w14:paraId="2B5FB5A3" w14:textId="77777777" w:rsidR="00D37B3F" w:rsidRDefault="00000000">
            <w:r>
              <w:t>Dry film thickness gauge</w:t>
            </w:r>
          </w:p>
        </w:tc>
      </w:tr>
      <w:tr w:rsidR="00D37B3F" w14:paraId="5209E51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405484FE" w14:textId="77777777" w:rsidR="00D37B3F" w:rsidRDefault="00000000">
            <w:r>
              <w:rPr>
                <w:b/>
                <w:bCs/>
              </w:rPr>
              <w:t>Surface coverage per hour</w:t>
            </w:r>
          </w:p>
        </w:tc>
        <w:tc>
          <w:tcPr>
            <w:tcW w:w="3000" w:type="dxa"/>
            <w:vAlign w:val="center"/>
          </w:tcPr>
          <w:p w14:paraId="057EE349" w14:textId="77777777" w:rsidR="00D37B3F" w:rsidRDefault="00000000">
            <w:r>
              <w:t>≥ 10 sq. meters / hr</w:t>
            </w:r>
          </w:p>
        </w:tc>
        <w:tc>
          <w:tcPr>
            <w:tcW w:w="3050" w:type="dxa"/>
            <w:vAlign w:val="center"/>
          </w:tcPr>
          <w:p w14:paraId="6FE22748" w14:textId="77777777" w:rsidR="00D37B3F" w:rsidRDefault="00000000">
            <w:r>
              <w:t>Area covered / time taken</w:t>
            </w:r>
          </w:p>
        </w:tc>
      </w:tr>
      <w:tr w:rsidR="00D37B3F" w14:paraId="7DEFB4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60A6D84E" w14:textId="77777777" w:rsidR="00D37B3F" w:rsidRDefault="00000000">
            <w:r>
              <w:rPr>
                <w:b/>
                <w:bCs/>
              </w:rPr>
              <w:t>Paint tank capacity</w:t>
            </w:r>
          </w:p>
        </w:tc>
        <w:tc>
          <w:tcPr>
            <w:tcW w:w="3000" w:type="dxa"/>
            <w:vAlign w:val="center"/>
          </w:tcPr>
          <w:p w14:paraId="7BC51B93" w14:textId="77777777" w:rsidR="00D37B3F" w:rsidRDefault="00000000">
            <w:r>
              <w:t>≥ 5 liters</w:t>
            </w:r>
          </w:p>
        </w:tc>
        <w:tc>
          <w:tcPr>
            <w:tcW w:w="3050" w:type="dxa"/>
            <w:vAlign w:val="center"/>
          </w:tcPr>
          <w:p w14:paraId="53BFBE2D" w14:textId="77777777" w:rsidR="00D37B3F" w:rsidRDefault="00000000">
            <w:r>
              <w:t>Volume measurement</w:t>
            </w:r>
          </w:p>
        </w:tc>
      </w:tr>
      <w:tr w:rsidR="00D37B3F" w14:paraId="5453FA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6FE18316" w14:textId="77777777" w:rsidR="00D37B3F" w:rsidRDefault="00000000">
            <w:r>
              <w:rPr>
                <w:b/>
                <w:bCs/>
              </w:rPr>
              <w:t>Spray nozzle spray width</w:t>
            </w:r>
          </w:p>
        </w:tc>
        <w:tc>
          <w:tcPr>
            <w:tcW w:w="3000" w:type="dxa"/>
            <w:vAlign w:val="center"/>
          </w:tcPr>
          <w:p w14:paraId="396ECC6B" w14:textId="77777777" w:rsidR="00D37B3F" w:rsidRDefault="00000000">
            <w:r>
              <w:t>20 – 40 cm adjustable</w:t>
            </w:r>
          </w:p>
        </w:tc>
        <w:tc>
          <w:tcPr>
            <w:tcW w:w="3050" w:type="dxa"/>
            <w:vAlign w:val="center"/>
          </w:tcPr>
          <w:p w14:paraId="6AA4EE39" w14:textId="77777777" w:rsidR="00D37B3F" w:rsidRDefault="00000000">
            <w:r>
              <w:t>Ruler / camera</w:t>
            </w:r>
          </w:p>
        </w:tc>
      </w:tr>
      <w:tr w:rsidR="00D37B3F" w14:paraId="60FBEC2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4B3E7D4" w14:textId="77777777" w:rsidR="00D37B3F" w:rsidRDefault="00000000">
            <w:r>
              <w:rPr>
                <w:b/>
                <w:bCs/>
              </w:rPr>
              <w:t>Overspray waste target</w:t>
            </w:r>
          </w:p>
        </w:tc>
        <w:tc>
          <w:tcPr>
            <w:tcW w:w="3000" w:type="dxa"/>
            <w:vAlign w:val="center"/>
          </w:tcPr>
          <w:p w14:paraId="74D1788B" w14:textId="77777777" w:rsidR="00D37B3F" w:rsidRDefault="00000000">
            <w:r>
              <w:t>≤ 10% paint wastage</w:t>
            </w:r>
          </w:p>
        </w:tc>
        <w:tc>
          <w:tcPr>
            <w:tcW w:w="3050" w:type="dxa"/>
            <w:vAlign w:val="center"/>
          </w:tcPr>
          <w:p w14:paraId="230A661B" w14:textId="77777777" w:rsidR="00D37B3F" w:rsidRDefault="00000000">
            <w:r>
              <w:t>Paint consumed vs. area</w:t>
            </w:r>
          </w:p>
        </w:tc>
      </w:tr>
      <w:tr w:rsidR="00D37B3F" w14:paraId="6DF9E25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B9F85E9" w14:textId="77777777" w:rsidR="00D37B3F" w:rsidRDefault="00000000">
            <w:r>
              <w:rPr>
                <w:b/>
                <w:bCs/>
              </w:rPr>
              <w:t>Uniformity of coat</w:t>
            </w:r>
          </w:p>
        </w:tc>
        <w:tc>
          <w:tcPr>
            <w:tcW w:w="3000" w:type="dxa"/>
            <w:vAlign w:val="center"/>
          </w:tcPr>
          <w:p w14:paraId="71E10B24" w14:textId="77777777" w:rsidR="00D37B3F" w:rsidRDefault="00000000">
            <w:r>
              <w:t>≥ 90% uniform coverage</w:t>
            </w:r>
          </w:p>
        </w:tc>
        <w:tc>
          <w:tcPr>
            <w:tcW w:w="3050" w:type="dxa"/>
            <w:vAlign w:val="center"/>
          </w:tcPr>
          <w:p w14:paraId="61755990" w14:textId="77777777" w:rsidR="00D37B3F" w:rsidRDefault="00000000">
            <w:r>
              <w:t>Camera / image analysis</w:t>
            </w:r>
          </w:p>
        </w:tc>
      </w:tr>
    </w:tbl>
    <w:p w14:paraId="266C4B0B" w14:textId="77777777" w:rsidR="00D37B3F" w:rsidRDefault="00000000">
      <w:pPr>
        <w:pStyle w:val="Heading2"/>
        <w:spacing w:before="240" w:after="120"/>
      </w:pPr>
      <w:r>
        <w:t>4. Power &amp; Battery Requirements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000"/>
        <w:gridCol w:w="3050"/>
      </w:tblGrid>
      <w:tr w:rsidR="00D37B3F" w14:paraId="512D9D9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CE6F1"/>
            <w:vAlign w:val="center"/>
          </w:tcPr>
          <w:p w14:paraId="2387A42A" w14:textId="77777777" w:rsidR="00D37B3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3000" w:type="dxa"/>
            <w:shd w:val="clear" w:color="auto" w:fill="DCE6F1"/>
            <w:vAlign w:val="center"/>
          </w:tcPr>
          <w:p w14:paraId="25B19775" w14:textId="77777777" w:rsidR="00D37B3F" w:rsidRDefault="00000000">
            <w:r>
              <w:rPr>
                <w:b/>
                <w:bCs/>
              </w:rPr>
              <w:t>Target Value</w:t>
            </w:r>
          </w:p>
        </w:tc>
        <w:tc>
          <w:tcPr>
            <w:tcW w:w="3050" w:type="dxa"/>
            <w:shd w:val="clear" w:color="auto" w:fill="DCE6F1"/>
            <w:vAlign w:val="center"/>
          </w:tcPr>
          <w:p w14:paraId="290C1FD3" w14:textId="77777777" w:rsidR="00D37B3F" w:rsidRDefault="00000000">
            <w:r>
              <w:rPr>
                <w:b/>
                <w:bCs/>
              </w:rPr>
              <w:t>Notes</w:t>
            </w:r>
          </w:p>
        </w:tc>
      </w:tr>
      <w:tr w:rsidR="00D37B3F" w14:paraId="772A665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E03B60B" w14:textId="77777777" w:rsidR="00D37B3F" w:rsidRDefault="00000000">
            <w:r>
              <w:rPr>
                <w:b/>
                <w:bCs/>
              </w:rPr>
              <w:t>Battery operating duration</w:t>
            </w:r>
          </w:p>
        </w:tc>
        <w:tc>
          <w:tcPr>
            <w:tcW w:w="3000" w:type="dxa"/>
            <w:vAlign w:val="center"/>
          </w:tcPr>
          <w:p w14:paraId="4F6BBE6E" w14:textId="77777777" w:rsidR="00D37B3F" w:rsidRDefault="00000000">
            <w:r>
              <w:t>≥ 4 hours continuous</w:t>
            </w:r>
          </w:p>
        </w:tc>
        <w:tc>
          <w:tcPr>
            <w:tcW w:w="3050" w:type="dxa"/>
            <w:vAlign w:val="center"/>
          </w:tcPr>
          <w:p w14:paraId="73755428" w14:textId="77777777" w:rsidR="00D37B3F" w:rsidRDefault="00000000">
            <w:r>
              <w:t>24V/48V Li-Ion pack</w:t>
            </w:r>
          </w:p>
        </w:tc>
      </w:tr>
      <w:tr w:rsidR="00D37B3F" w14:paraId="784A3F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30A4C8FC" w14:textId="77777777" w:rsidR="00D37B3F" w:rsidRDefault="00000000">
            <w:r>
              <w:rPr>
                <w:b/>
                <w:bCs/>
              </w:rPr>
              <w:t>Battery recharge time</w:t>
            </w:r>
          </w:p>
        </w:tc>
        <w:tc>
          <w:tcPr>
            <w:tcW w:w="3000" w:type="dxa"/>
            <w:vAlign w:val="center"/>
          </w:tcPr>
          <w:p w14:paraId="3CBF39FF" w14:textId="77777777" w:rsidR="00D37B3F" w:rsidRDefault="00000000">
            <w:r>
              <w:t>≤ 2 hours</w:t>
            </w:r>
          </w:p>
        </w:tc>
        <w:tc>
          <w:tcPr>
            <w:tcW w:w="3050" w:type="dxa"/>
            <w:vAlign w:val="center"/>
          </w:tcPr>
          <w:p w14:paraId="0F20CC4C" w14:textId="77777777" w:rsidR="00D37B3F" w:rsidRDefault="00000000">
            <w:r>
              <w:t>Fast charge compatible</w:t>
            </w:r>
          </w:p>
        </w:tc>
      </w:tr>
      <w:tr w:rsidR="00D37B3F" w14:paraId="5EFE276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3684FB6" w14:textId="77777777" w:rsidR="00D37B3F" w:rsidRDefault="00000000">
            <w:r>
              <w:rPr>
                <w:b/>
                <w:bCs/>
              </w:rPr>
              <w:lastRenderedPageBreak/>
              <w:t>Low battery alert threshold</w:t>
            </w:r>
          </w:p>
        </w:tc>
        <w:tc>
          <w:tcPr>
            <w:tcW w:w="3000" w:type="dxa"/>
            <w:vAlign w:val="center"/>
          </w:tcPr>
          <w:p w14:paraId="63C6E96F" w14:textId="77777777" w:rsidR="00D37B3F" w:rsidRDefault="00000000">
            <w:r>
              <w:t>20% battery remaining</w:t>
            </w:r>
          </w:p>
        </w:tc>
        <w:tc>
          <w:tcPr>
            <w:tcW w:w="3050" w:type="dxa"/>
            <w:vAlign w:val="center"/>
          </w:tcPr>
          <w:p w14:paraId="60F62BE0" w14:textId="77777777" w:rsidR="00D37B3F" w:rsidRDefault="00000000">
            <w:r>
              <w:t>IoT monitoring alert</w:t>
            </w:r>
          </w:p>
        </w:tc>
      </w:tr>
      <w:tr w:rsidR="00D37B3F" w14:paraId="073EE0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vAlign w:val="center"/>
          </w:tcPr>
          <w:p w14:paraId="573BBF37" w14:textId="77777777" w:rsidR="00D37B3F" w:rsidRDefault="00000000">
            <w:r>
              <w:rPr>
                <w:b/>
                <w:bCs/>
              </w:rPr>
              <w:t>Power to vacuum system</w:t>
            </w:r>
          </w:p>
        </w:tc>
        <w:tc>
          <w:tcPr>
            <w:tcW w:w="3000" w:type="dxa"/>
            <w:vAlign w:val="center"/>
          </w:tcPr>
          <w:p w14:paraId="2A237E6B" w14:textId="77777777" w:rsidR="00D37B3F" w:rsidRDefault="00000000">
            <w:r>
              <w:t>Continuous during operation</w:t>
            </w:r>
          </w:p>
        </w:tc>
        <w:tc>
          <w:tcPr>
            <w:tcW w:w="3050" w:type="dxa"/>
            <w:vAlign w:val="center"/>
          </w:tcPr>
          <w:p w14:paraId="2EB595C1" w14:textId="77777777" w:rsidR="00D37B3F" w:rsidRDefault="00000000">
            <w:r>
              <w:t>Critical — cannot be interrupted</w:t>
            </w:r>
          </w:p>
        </w:tc>
      </w:tr>
    </w:tbl>
    <w:p w14:paraId="1237BB70" w14:textId="77777777" w:rsidR="00D37B3F" w:rsidRDefault="00000000">
      <w:pPr>
        <w:pStyle w:val="Heading2"/>
        <w:spacing w:before="240" w:after="120"/>
      </w:pPr>
      <w:r>
        <w:t>5. Safety &amp; Operational Requirements</w:t>
      </w:r>
    </w:p>
    <w:p w14:paraId="7F1E73DA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Emergency stop trigger: within 0.5 seconds of command</w:t>
      </w:r>
    </w:p>
    <w:p w14:paraId="4E4F6CED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Overload protection on all motors — automatic shutoff</w:t>
      </w:r>
    </w:p>
    <w:p w14:paraId="5812AE5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Fall detection sensor: alarm if adhesion force drops below threshold</w:t>
      </w:r>
    </w:p>
    <w:p w14:paraId="5FB63AAE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Remote monitoring: live video and sensor feed to operator dashboard</w:t>
      </w:r>
    </w:p>
    <w:p w14:paraId="6CF61C92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Operating temperature range: 5°C – 50°C</w:t>
      </w:r>
    </w:p>
    <w:p w14:paraId="38B2F47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IP54 rating minimum for dust and splash water protection</w:t>
      </w:r>
    </w:p>
    <w:p w14:paraId="4458600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Zero human presence required in immediate painting zone</w:t>
      </w:r>
    </w:p>
    <w:p w14:paraId="0D67CEBF" w14:textId="77777777" w:rsidR="00D37B3F" w:rsidRDefault="00000000">
      <w:pPr>
        <w:pStyle w:val="Heading2"/>
        <w:spacing w:before="240" w:after="120"/>
      </w:pPr>
      <w:r>
        <w:t>6. Important Notes for Team</w:t>
      </w:r>
    </w:p>
    <w:p w14:paraId="62733AB2" w14:textId="77777777" w:rsidR="00D37B3F" w:rsidRDefault="00000000">
      <w:pPr>
        <w:spacing w:after="120"/>
      </w:pPr>
      <w:r>
        <w:t>For each requirement listed above, the team must define specific measurable values — not vague statements. Examples:</w:t>
      </w:r>
    </w:p>
    <w:p w14:paraId="799F992D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Speed of rover: 0.2 m/s on vertical surface (not just 'fast enough')</w:t>
      </w:r>
    </w:p>
    <w:p w14:paraId="7AC43D5E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Area coverage per hour: 10 sq. meters (not just 'efficient')</w:t>
      </w:r>
    </w:p>
    <w:p w14:paraId="55734040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Paint tank capacity: 5 liters minimum (not just 'enough for the job')</w:t>
      </w:r>
    </w:p>
    <w:p w14:paraId="4174AFE4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Spraying thickness: 50 µm ± 15 µm (not just 'uniform coating')</w:t>
      </w:r>
    </w:p>
    <w:p w14:paraId="348C9319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Battery duration: 4 hours minimum (not just 'long-lasting battery')</w:t>
      </w:r>
    </w:p>
    <w:p w14:paraId="0FF3F4AF" w14:textId="77777777" w:rsidR="00D37B3F" w:rsidRDefault="00000000">
      <w:pPr>
        <w:spacing w:after="120"/>
      </w:pPr>
      <w:r>
        <w:t>Every requirement must be testable and verifiable with a real measurement method during prototype evaluation.</w:t>
      </w:r>
    </w:p>
    <w:p w14:paraId="1CFEA5CF" w14:textId="77777777" w:rsidR="00D37B3F" w:rsidRDefault="00000000">
      <w:pPr>
        <w:pStyle w:val="Heading2"/>
        <w:spacing w:before="240" w:after="120"/>
      </w:pPr>
      <w:r>
        <w:t>7. Phase Deliverable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D37B3F" w14:paraId="03C201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vAlign w:val="center"/>
          </w:tcPr>
          <w:p w14:paraId="702BAD92" w14:textId="77777777" w:rsidR="00D37B3F" w:rsidRDefault="00000000">
            <w:r>
              <w:rPr>
                <w:b/>
                <w:bCs/>
              </w:rPr>
              <w:t>Deliverable</w:t>
            </w:r>
          </w:p>
        </w:tc>
        <w:tc>
          <w:tcPr>
            <w:tcW w:w="6150" w:type="dxa"/>
            <w:shd w:val="clear" w:color="auto" w:fill="DCE6F1"/>
            <w:vAlign w:val="center"/>
          </w:tcPr>
          <w:p w14:paraId="56AE9CCB" w14:textId="77777777" w:rsidR="00D37B3F" w:rsidRDefault="00000000">
            <w:r>
              <w:rPr>
                <w:b/>
                <w:bCs/>
              </w:rPr>
              <w:t>Description</w:t>
            </w:r>
          </w:p>
        </w:tc>
      </w:tr>
      <w:tr w:rsidR="00D37B3F" w14:paraId="42574D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44B3BE44" w14:textId="77777777" w:rsidR="00D37B3F" w:rsidRDefault="00000000">
            <w:r>
              <w:rPr>
                <w:b/>
                <w:bCs/>
              </w:rPr>
              <w:t>Engineering Requirements Document</w:t>
            </w:r>
          </w:p>
        </w:tc>
        <w:tc>
          <w:tcPr>
            <w:tcW w:w="6150" w:type="dxa"/>
            <w:vAlign w:val="center"/>
          </w:tcPr>
          <w:p w14:paraId="3E9702E8" w14:textId="77777777" w:rsidR="00D37B3F" w:rsidRDefault="00000000">
            <w:r>
              <w:t>All measurable specs with target values and test methods</w:t>
            </w:r>
          </w:p>
        </w:tc>
      </w:tr>
      <w:tr w:rsidR="00D37B3F" w14:paraId="29D7A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2A4CE0E9" w14:textId="77777777" w:rsidR="00D37B3F" w:rsidRDefault="00000000">
            <w:r>
              <w:rPr>
                <w:b/>
                <w:bCs/>
              </w:rPr>
              <w:t>Payload &amp; Mobility Spec Sheet</w:t>
            </w:r>
          </w:p>
        </w:tc>
        <w:tc>
          <w:tcPr>
            <w:tcW w:w="6150" w:type="dxa"/>
            <w:vAlign w:val="center"/>
          </w:tcPr>
          <w:p w14:paraId="625D2169" w14:textId="77777777" w:rsidR="00D37B3F" w:rsidRDefault="00000000">
            <w:r>
              <w:t>Detailed mobility, adhesion, and weight requirements</w:t>
            </w:r>
          </w:p>
        </w:tc>
      </w:tr>
      <w:tr w:rsidR="00D37B3F" w14:paraId="45CA7D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5022C8B7" w14:textId="77777777" w:rsidR="00D37B3F" w:rsidRDefault="00000000">
            <w:r>
              <w:rPr>
                <w:b/>
                <w:bCs/>
              </w:rPr>
              <w:t>Spray Quality Spec Sheet</w:t>
            </w:r>
          </w:p>
        </w:tc>
        <w:tc>
          <w:tcPr>
            <w:tcW w:w="6150" w:type="dxa"/>
            <w:vAlign w:val="center"/>
          </w:tcPr>
          <w:p w14:paraId="617AF9B5" w14:textId="77777777" w:rsidR="00D37B3F" w:rsidRDefault="00000000">
            <w:r>
              <w:t>Paint thickness, coverage rate, uniformity targets</w:t>
            </w:r>
          </w:p>
        </w:tc>
      </w:tr>
      <w:tr w:rsidR="00D37B3F" w14:paraId="3E53BD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vAlign w:val="center"/>
          </w:tcPr>
          <w:p w14:paraId="044914A4" w14:textId="77777777" w:rsidR="00D37B3F" w:rsidRDefault="00000000">
            <w:r>
              <w:rPr>
                <w:b/>
                <w:bCs/>
              </w:rPr>
              <w:t>Safety &amp; Power Requirements List</w:t>
            </w:r>
          </w:p>
        </w:tc>
        <w:tc>
          <w:tcPr>
            <w:tcW w:w="6150" w:type="dxa"/>
            <w:vAlign w:val="center"/>
          </w:tcPr>
          <w:p w14:paraId="02A99207" w14:textId="77777777" w:rsidR="00D37B3F" w:rsidRDefault="00000000">
            <w:r>
              <w:t>Battery, emergency stop, IP rating, temperature range</w:t>
            </w:r>
          </w:p>
        </w:tc>
      </w:tr>
    </w:tbl>
    <w:p w14:paraId="2DA288B4" w14:textId="77777777" w:rsidR="00D37B3F" w:rsidRDefault="00000000">
      <w:pPr>
        <w:pStyle w:val="Heading2"/>
        <w:spacing w:before="240" w:after="120"/>
      </w:pPr>
      <w:r>
        <w:t>8. Traceability to WBS 1.1 Success Criteria</w:t>
      </w:r>
    </w:p>
    <w:p w14:paraId="4F631CBC" w14:textId="77777777" w:rsidR="00D37B3F" w:rsidRDefault="00000000">
      <w:pPr>
        <w:spacing w:after="120"/>
      </w:pPr>
      <w:r>
        <w:t>Every requirement above exists to satisfy a success criterion already agreed in WBS 1.1. Mapping them back shows the reviewer that the numbers aren't arbitrary — each one closes a specific gap.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50"/>
      </w:tblGrid>
      <w:tr w:rsidR="00D37B3F" w14:paraId="40B0F9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DCE6F1"/>
            <w:vAlign w:val="center"/>
          </w:tcPr>
          <w:p w14:paraId="28522CBE" w14:textId="77777777" w:rsidR="00D37B3F" w:rsidRDefault="00000000">
            <w:r>
              <w:rPr>
                <w:b/>
                <w:bCs/>
              </w:rPr>
              <w:t>WBS 1.1 Success Criterion</w:t>
            </w:r>
          </w:p>
        </w:tc>
        <w:tc>
          <w:tcPr>
            <w:tcW w:w="5150" w:type="dxa"/>
            <w:shd w:val="clear" w:color="auto" w:fill="DCE6F1"/>
            <w:vAlign w:val="center"/>
          </w:tcPr>
          <w:p w14:paraId="738B43B2" w14:textId="77777777" w:rsidR="00D37B3F" w:rsidRDefault="00000000">
            <w:r>
              <w:rPr>
                <w:b/>
                <w:bCs/>
              </w:rPr>
              <w:t>Satisfied by (WBS 1.2 requirement)</w:t>
            </w:r>
          </w:p>
        </w:tc>
      </w:tr>
      <w:tr w:rsidR="00D37B3F" w14:paraId="1693AC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6055FFC2" w14:textId="77777777" w:rsidR="00D37B3F" w:rsidRDefault="00000000">
            <w:r>
              <w:rPr>
                <w:b/>
                <w:bCs/>
              </w:rPr>
              <w:t>Adheres and moves without slipping or falling</w:t>
            </w:r>
          </w:p>
        </w:tc>
        <w:tc>
          <w:tcPr>
            <w:tcW w:w="5150" w:type="dxa"/>
            <w:vAlign w:val="center"/>
          </w:tcPr>
          <w:p w14:paraId="5E419F93" w14:textId="77777777" w:rsidR="00D37B3F" w:rsidRDefault="00000000">
            <w:r>
              <w:t>Adhesion ≥ 2x weight; fall-detection sensor; overload shutoff</w:t>
            </w:r>
          </w:p>
        </w:tc>
      </w:tr>
      <w:tr w:rsidR="00D37B3F" w14:paraId="3D7A75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3A3BA2BF" w14:textId="77777777" w:rsidR="00D37B3F" w:rsidRDefault="00000000">
            <w:r>
              <w:rPr>
                <w:b/>
                <w:bCs/>
              </w:rPr>
              <w:t>Uniform coat across ≥ 90% of surface</w:t>
            </w:r>
          </w:p>
        </w:tc>
        <w:tc>
          <w:tcPr>
            <w:tcW w:w="5150" w:type="dxa"/>
            <w:vAlign w:val="center"/>
          </w:tcPr>
          <w:p w14:paraId="1CDF4C2F" w14:textId="77777777" w:rsidR="00D37B3F" w:rsidRDefault="00000000">
            <w:r>
              <w:t>Uniformity ≥ 90%; spray width 20–40 cm; thickness 50 µm ± 15 µm</w:t>
            </w:r>
          </w:p>
        </w:tc>
      </w:tr>
      <w:tr w:rsidR="00D37B3F" w14:paraId="125482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1E09D5B1" w14:textId="77777777" w:rsidR="00D37B3F" w:rsidRDefault="00000000">
            <w:r>
              <w:rPr>
                <w:b/>
                <w:bCs/>
              </w:rPr>
              <w:t>No manual intervention during operation</w:t>
            </w:r>
          </w:p>
        </w:tc>
        <w:tc>
          <w:tcPr>
            <w:tcW w:w="5150" w:type="dxa"/>
            <w:vAlign w:val="center"/>
          </w:tcPr>
          <w:p w14:paraId="7A57B8AB" w14:textId="77777777" w:rsidR="00D37B3F" w:rsidRDefault="00000000">
            <w:r>
              <w:t>Continuous vacuum power; ≥ 4 hr battery; remote dashboard</w:t>
            </w:r>
          </w:p>
        </w:tc>
      </w:tr>
      <w:tr w:rsidR="00D37B3F" w14:paraId="6875D24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4F1A0892" w14:textId="77777777" w:rsidR="00D37B3F" w:rsidRDefault="00000000">
            <w:r>
              <w:rPr>
                <w:b/>
                <w:bCs/>
              </w:rPr>
              <w:t>Thickness deviation within 50 µm ± 15 µm</w:t>
            </w:r>
          </w:p>
        </w:tc>
        <w:tc>
          <w:tcPr>
            <w:tcW w:w="5150" w:type="dxa"/>
            <w:vAlign w:val="center"/>
          </w:tcPr>
          <w:p w14:paraId="34C79A43" w14:textId="77777777" w:rsidR="00D37B3F" w:rsidRDefault="00000000">
            <w:r>
              <w:t>Paint thickness accuracy requirement, dry film gauge test</w:t>
            </w:r>
          </w:p>
        </w:tc>
      </w:tr>
      <w:tr w:rsidR="00D37B3F" w14:paraId="74380F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0B10FB1C" w14:textId="77777777" w:rsidR="00D37B3F" w:rsidRDefault="00000000">
            <w:r>
              <w:rPr>
                <w:b/>
                <w:bCs/>
              </w:rPr>
              <w:t>Zero human exposure to fumes / height</w:t>
            </w:r>
          </w:p>
        </w:tc>
        <w:tc>
          <w:tcPr>
            <w:tcW w:w="5150" w:type="dxa"/>
            <w:vAlign w:val="center"/>
          </w:tcPr>
          <w:p w14:paraId="257E2AAE" w14:textId="77777777" w:rsidR="00D37B3F" w:rsidRDefault="00000000">
            <w:r>
              <w:t>Zero human presence in painting zone; IP54; 5–50°C range</w:t>
            </w:r>
          </w:p>
        </w:tc>
      </w:tr>
      <w:tr w:rsidR="00D37B3F" w14:paraId="0B0C2A9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vAlign w:val="center"/>
          </w:tcPr>
          <w:p w14:paraId="25C8ED11" w14:textId="77777777" w:rsidR="00D37B3F" w:rsidRDefault="00000000">
            <w:r>
              <w:rPr>
                <w:b/>
                <w:bCs/>
              </w:rPr>
              <w:t>IoT dashboard active throughout</w:t>
            </w:r>
          </w:p>
        </w:tc>
        <w:tc>
          <w:tcPr>
            <w:tcW w:w="5150" w:type="dxa"/>
            <w:vAlign w:val="center"/>
          </w:tcPr>
          <w:p w14:paraId="283B6E88" w14:textId="77777777" w:rsidR="00D37B3F" w:rsidRDefault="00000000">
            <w:r>
              <w:t>Live video + sensor feed; low-battery alert at 20%</w:t>
            </w:r>
          </w:p>
        </w:tc>
      </w:tr>
    </w:tbl>
    <w:p w14:paraId="6CCA3B11" w14:textId="77777777" w:rsidR="00D37B3F" w:rsidRDefault="00000000">
      <w:pPr>
        <w:pStyle w:val="Heading2"/>
        <w:spacing w:before="240" w:after="120"/>
      </w:pPr>
      <w:r>
        <w:t>9. Key System Components</w:t>
      </w:r>
    </w:p>
    <w:p w14:paraId="2548EA12" w14:textId="77777777" w:rsidR="00D37B3F" w:rsidRDefault="00000000">
      <w:pPr>
        <w:spacing w:after="120"/>
      </w:pPr>
      <w:r>
        <w:t>A quick visual reference tying each subsystem to the requirement it needs to satisfy — useful if the panel asks "what does this actually look like on the rover."</w:t>
      </w:r>
    </w:p>
    <w:p w14:paraId="794887C8" w14:textId="77777777" w:rsidR="00D37B3F" w:rsidRDefault="00000000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22E65E3" wp14:editId="09078B56">
            <wp:extent cx="5334000" cy="3733800"/>
            <wp:effectExtent l="0" t="0" r="0" b="0"/>
            <wp:docPr id="1212787403" name="Picture 1212787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FC4A" w14:textId="77777777" w:rsidR="00D37B3F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2 — APR key system components and the requirements each one satisfies</w:t>
      </w:r>
    </w:p>
    <w:p w14:paraId="58148DCE" w14:textId="77777777" w:rsidR="00D37B3F" w:rsidRDefault="00000000">
      <w:pPr>
        <w:pStyle w:val="Heading2"/>
        <w:spacing w:before="240" w:after="120"/>
      </w:pPr>
      <w:r>
        <w:t>10. Open Items for the Team to Decide Before Review</w:t>
      </w:r>
    </w:p>
    <w:p w14:paraId="2790F978" w14:textId="77777777" w:rsidR="00D37B3F" w:rsidRDefault="00000000">
      <w:pPr>
        <w:spacing w:after="120"/>
      </w:pPr>
      <w:r>
        <w:t>A few numbers above are reasonable engineering targets but haven't been back-checked against actual component datasheets yet. Worth having answers ready if the panel asks:</w:t>
      </w:r>
    </w:p>
    <w:p w14:paraId="7FBF3E11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Vacuum pump selection: does a pump that gives ≥ 2x rover weight in adhesion force at 15 kg payload exist within the ₹15 lakh budget, or does this need a multi-pad array?</w:t>
      </w:r>
    </w:p>
    <w:p w14:paraId="66BD0B55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Battery sizing: has the 4-hour / 24V-48V Li-Ion pack been checked against the continuous power draw of the vacuum pump + spray pump + motors together, not each system in isolation?</w:t>
      </w:r>
    </w:p>
    <w:p w14:paraId="7D68B123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Turning radius vs. track locomotion: a 0.5 m turning radius with track-based locomotion (chosen in WBS 1.1) needs a concrete steering mechanism decision — skid-steer vs. articulated joint.</w:t>
      </w:r>
    </w:p>
    <w:p w14:paraId="3460962F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Fall-detection threshold: what adhesion-force value (in kPa or N) actually triggers the alarm? This needs a number before it's testable, not just "drops below threshold."</w:t>
      </w:r>
    </w:p>
    <w:p w14:paraId="786E5652" w14:textId="77777777" w:rsidR="00D37B3F" w:rsidRDefault="00000000">
      <w:pPr>
        <w:pStyle w:val="ListParagraph"/>
        <w:numPr>
          <w:ilvl w:val="0"/>
          <w:numId w:val="1"/>
        </w:numPr>
        <w:spacing w:after="60"/>
      </w:pPr>
      <w:r>
        <w:t>IP54 vs. paint overspray: IP54 protects against splash water, but the rover will also be coated in wet paint during use — confirm this is sufficient or if a higher rating is needed for the spray zone specifically.</w:t>
      </w:r>
    </w:p>
    <w:p w14:paraId="3BF29268" w14:textId="77777777" w:rsidR="00D37B3F" w:rsidRDefault="00D37B3F">
      <w:pPr>
        <w:spacing w:before="300"/>
      </w:pPr>
    </w:p>
    <w:p w14:paraId="63E77B1E" w14:textId="77777777" w:rsidR="00D37B3F" w:rsidRDefault="00D37B3F">
      <w:pPr>
        <w:pBdr>
          <w:top w:val="single" w:sz="4" w:space="0" w:color="999999"/>
        </w:pBdr>
        <w:spacing w:before="200"/>
      </w:pPr>
    </w:p>
    <w:p w14:paraId="426B17D9" w14:textId="77777777" w:rsidR="00D37B3F" w:rsidRDefault="00000000">
      <w:pPr>
        <w:spacing w:before="120"/>
        <w:jc w:val="center"/>
      </w:pPr>
      <w:r>
        <w:rPr>
          <w:i/>
          <w:iCs/>
          <w:color w:val="666666"/>
          <w:sz w:val="18"/>
          <w:szCs w:val="18"/>
        </w:rPr>
        <w:t>APR Project | Anurag University | Ref: INC25ETS084848</w:t>
      </w:r>
    </w:p>
    <w:sectPr w:rsidR="00D37B3F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2B7E"/>
    <w:multiLevelType w:val="hybridMultilevel"/>
    <w:tmpl w:val="6754A0BA"/>
    <w:lvl w:ilvl="0" w:tplc="6F2086EC">
      <w:start w:val="1"/>
      <w:numFmt w:val="bullet"/>
      <w:lvlText w:val="●"/>
      <w:lvlJc w:val="left"/>
      <w:pPr>
        <w:ind w:left="720" w:hanging="360"/>
      </w:pPr>
    </w:lvl>
    <w:lvl w:ilvl="1" w:tplc="B5FC0F6E">
      <w:start w:val="1"/>
      <w:numFmt w:val="bullet"/>
      <w:lvlText w:val="○"/>
      <w:lvlJc w:val="left"/>
      <w:pPr>
        <w:ind w:left="1440" w:hanging="360"/>
      </w:pPr>
    </w:lvl>
    <w:lvl w:ilvl="2" w:tplc="2B74518C">
      <w:start w:val="1"/>
      <w:numFmt w:val="bullet"/>
      <w:lvlText w:val="■"/>
      <w:lvlJc w:val="left"/>
      <w:pPr>
        <w:ind w:left="2160" w:hanging="360"/>
      </w:pPr>
    </w:lvl>
    <w:lvl w:ilvl="3" w:tplc="D05A9D2A">
      <w:start w:val="1"/>
      <w:numFmt w:val="bullet"/>
      <w:lvlText w:val="●"/>
      <w:lvlJc w:val="left"/>
      <w:pPr>
        <w:ind w:left="2880" w:hanging="360"/>
      </w:pPr>
    </w:lvl>
    <w:lvl w:ilvl="4" w:tplc="E35CBB66">
      <w:start w:val="1"/>
      <w:numFmt w:val="bullet"/>
      <w:lvlText w:val="○"/>
      <w:lvlJc w:val="left"/>
      <w:pPr>
        <w:ind w:left="3600" w:hanging="360"/>
      </w:pPr>
    </w:lvl>
    <w:lvl w:ilvl="5" w:tplc="E320D744">
      <w:start w:val="1"/>
      <w:numFmt w:val="bullet"/>
      <w:lvlText w:val="■"/>
      <w:lvlJc w:val="left"/>
      <w:pPr>
        <w:ind w:left="4320" w:hanging="360"/>
      </w:pPr>
    </w:lvl>
    <w:lvl w:ilvl="6" w:tplc="EBFEF840">
      <w:start w:val="1"/>
      <w:numFmt w:val="bullet"/>
      <w:lvlText w:val="●"/>
      <w:lvlJc w:val="left"/>
      <w:pPr>
        <w:ind w:left="5040" w:hanging="360"/>
      </w:pPr>
    </w:lvl>
    <w:lvl w:ilvl="7" w:tplc="33A25032">
      <w:start w:val="1"/>
      <w:numFmt w:val="bullet"/>
      <w:lvlText w:val="●"/>
      <w:lvlJc w:val="left"/>
      <w:pPr>
        <w:ind w:left="5760" w:hanging="360"/>
      </w:pPr>
    </w:lvl>
    <w:lvl w:ilvl="8" w:tplc="E4DC6CC2">
      <w:start w:val="1"/>
      <w:numFmt w:val="bullet"/>
      <w:lvlText w:val="●"/>
      <w:lvlJc w:val="left"/>
      <w:pPr>
        <w:ind w:left="6480" w:hanging="360"/>
      </w:pPr>
    </w:lvl>
  </w:abstractNum>
  <w:num w:numId="1" w16cid:durableId="966474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3F"/>
    <w:rsid w:val="002E75AE"/>
    <w:rsid w:val="003C5FB0"/>
    <w:rsid w:val="005158D7"/>
    <w:rsid w:val="00D3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2453"/>
  <w15:docId w15:val="{D7521C38-F497-4672-86E2-573CDAC4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polluri saisrujana</cp:lastModifiedBy>
  <cp:revision>5</cp:revision>
  <dcterms:created xsi:type="dcterms:W3CDTF">2026-07-15T09:43:00Z</dcterms:created>
  <dcterms:modified xsi:type="dcterms:W3CDTF">2026-07-15T09:45:00Z</dcterms:modified>
</cp:coreProperties>
</file>