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1DA3" w14:textId="77777777" w:rsidR="003B5D44" w:rsidRDefault="00000000">
      <w:pPr>
        <w:spacing w:after="0"/>
        <w:ind w:left="218"/>
        <w:jc w:val="center"/>
        <w:rPr>
          <w:rFonts w:ascii="Times New Roman" w:eastAsia="Times New Roman" w:hAnsi="Times New Roman" w:cs="Times New Roman"/>
          <w:b/>
          <w:sz w:val="28"/>
        </w:rPr>
      </w:pPr>
      <w:r>
        <w:rPr>
          <w:noProof/>
        </w:rPr>
        <w:drawing>
          <wp:anchor distT="0" distB="0" distL="114300" distR="114300" simplePos="0" relativeHeight="251658240" behindDoc="0" locked="0" layoutInCell="1" allowOverlap="0" wp14:anchorId="03407BAD" wp14:editId="5BD53C5D">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E79B58C" wp14:editId="3E368CB5">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p w14:paraId="38B868EE" w14:textId="77777777" w:rsidR="00FD2D75" w:rsidRDefault="00FD2D75">
      <w:pPr>
        <w:spacing w:after="0"/>
        <w:ind w:left="218"/>
        <w:jc w:val="center"/>
        <w:rPr>
          <w:b/>
          <w:sz w:val="28"/>
        </w:rPr>
      </w:pPr>
    </w:p>
    <w:p w14:paraId="74078178" w14:textId="77777777" w:rsidR="00FD2D75" w:rsidRDefault="00FD2D75">
      <w:pPr>
        <w:spacing w:after="0"/>
        <w:ind w:left="218"/>
        <w:jc w:val="center"/>
      </w:pP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3B5D44" w14:paraId="7F5BE8FE"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E37B959" w14:textId="77777777" w:rsidR="003B5D44"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ACE81F2" w14:textId="77777777" w:rsidR="003B5D44" w:rsidRDefault="00000000">
            <w:r>
              <w:rPr>
                <w:rFonts w:ascii="Times New Roman" w:eastAsia="Times New Roman" w:hAnsi="Times New Roman" w:cs="Times New Roman"/>
                <w:sz w:val="24"/>
              </w:rPr>
              <w:t>15 March 2024</w:t>
            </w:r>
          </w:p>
        </w:tc>
      </w:tr>
      <w:tr w:rsidR="003B5D44" w14:paraId="5A4F892F"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4064E70" w14:textId="77777777" w:rsidR="003B5D44"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0FBE367" w14:textId="5A58920A" w:rsidR="003B5D44" w:rsidRDefault="00FD2D75">
            <w:r>
              <w:t>740012</w:t>
            </w:r>
          </w:p>
        </w:tc>
      </w:tr>
      <w:tr w:rsidR="003B5D44" w14:paraId="7FF31411"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384EB4B4" w14:textId="77777777" w:rsidR="003B5D44"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3E774085" w14:textId="6227BEC0" w:rsidR="003B5D44" w:rsidRPr="00FD2D75" w:rsidRDefault="00FD2D75">
            <w:pPr>
              <w:rPr>
                <w:b/>
                <w:bCs/>
              </w:rPr>
            </w:pPr>
            <w:r w:rsidRPr="00FD2D75">
              <w:t xml:space="preserve"> </w:t>
            </w:r>
            <w:r w:rsidRPr="00FD2D75">
              <w:rPr>
                <w:b/>
                <w:bCs/>
              </w:rPr>
              <w:t xml:space="preserve">Predicting IMF-Based Exchange Rates: Leveraging Economic Indicators for Accurate Regression </w:t>
            </w:r>
            <w:proofErr w:type="spellStart"/>
            <w:r w:rsidRPr="00FD2D75">
              <w:rPr>
                <w:b/>
                <w:bCs/>
              </w:rPr>
              <w:t>Modeling</w:t>
            </w:r>
            <w:proofErr w:type="spellEnd"/>
          </w:p>
        </w:tc>
      </w:tr>
      <w:tr w:rsidR="003B5D44" w14:paraId="59AC547E"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2B55C3A4" w14:textId="77777777" w:rsidR="003B5D44"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143F40F9" w14:textId="77777777" w:rsidR="003B5D44" w:rsidRDefault="00000000">
            <w:r>
              <w:rPr>
                <w:rFonts w:ascii="Times New Roman" w:eastAsia="Times New Roman" w:hAnsi="Times New Roman" w:cs="Times New Roman"/>
                <w:sz w:val="24"/>
              </w:rPr>
              <w:t>3 Marks</w:t>
            </w:r>
          </w:p>
        </w:tc>
      </w:tr>
    </w:tbl>
    <w:p w14:paraId="2706A7F0" w14:textId="77777777" w:rsidR="00FD2D75" w:rsidRDefault="00FD2D75">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448BAA8" w14:textId="77777777" w:rsidR="00FD2D75" w:rsidRDefault="00FD2D75">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3323CEA" w14:textId="614ABD55" w:rsidR="003B5D44" w:rsidRDefault="00FD2D75">
      <w:pPr>
        <w:spacing w:after="193"/>
        <w:ind w:left="-5" w:hanging="10"/>
      </w:pPr>
      <w:r>
        <w:rPr>
          <w:rFonts w:ascii="Times New Roman" w:eastAsia="Times New Roman" w:hAnsi="Times New Roman" w:cs="Times New Roman"/>
          <w:b/>
          <w:sz w:val="24"/>
        </w:rPr>
        <w:t xml:space="preserve">                                Project Proposal (Proposed Solution) report</w:t>
      </w:r>
    </w:p>
    <w:p w14:paraId="2BFE6E51" w14:textId="6368A384" w:rsidR="00D111DE" w:rsidRDefault="00000000">
      <w:pPr>
        <w:spacing w:after="0" w:line="2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proposal report aims </w:t>
      </w:r>
      <w:r w:rsidR="00FD2D75">
        <w:rPr>
          <w:rFonts w:ascii="Times New Roman" w:eastAsia="Times New Roman" w:hAnsi="Times New Roman" w:cs="Times New Roman"/>
          <w:sz w:val="24"/>
        </w:rPr>
        <w:t xml:space="preserve">to </w:t>
      </w:r>
      <w:r w:rsidR="00FD2D75" w:rsidRPr="00FD2D75">
        <w:rPr>
          <w:rFonts w:ascii="Times New Roman" w:eastAsia="Times New Roman" w:hAnsi="Times New Roman" w:cs="Times New Roman"/>
          <w:sz w:val="24"/>
        </w:rPr>
        <w:t>propose developing a robust regression model to predict exchange rates using IMF data and key economic indicators. By preprocessing the data, selecting impactful features, and employing advanced regression techniques (e.g., linear, polynomial, machine learning models), we aim to enhance prediction accuracy. The model's performance will be evaluated using metrics like MAE, MSE, and R-squared, and validated with cross-validation. Finally, we will deploy the model in a user-friendly interface for real-time predictions. This solution leverages comprehensive data analysis to provide accurate and actionable exchange rate forecasts.</w:t>
      </w:r>
    </w:p>
    <w:p w14:paraId="17A2E3B4" w14:textId="77777777" w:rsidR="00D111DE" w:rsidRDefault="00D111DE">
      <w:pPr>
        <w:spacing w:after="0" w:line="280" w:lineRule="auto"/>
        <w:rPr>
          <w:rFonts w:ascii="Times New Roman" w:eastAsia="Times New Roman" w:hAnsi="Times New Roman" w:cs="Times New Roman"/>
          <w:sz w:val="24"/>
        </w:rPr>
      </w:pPr>
    </w:p>
    <w:tbl>
      <w:tblPr>
        <w:tblStyle w:val="TableGrid"/>
        <w:tblpPr w:vertAnchor="page" w:horzAnchor="margin" w:tblpY="421"/>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D111DE" w14:paraId="2219D9CC" w14:textId="77777777" w:rsidTr="00FD2D75">
        <w:trPr>
          <w:trHeight w:val="500"/>
        </w:trPr>
        <w:tc>
          <w:tcPr>
            <w:tcW w:w="2400" w:type="dxa"/>
            <w:tcBorders>
              <w:top w:val="single" w:sz="8" w:space="0" w:color="000000"/>
              <w:left w:val="single" w:sz="8" w:space="0" w:color="000000"/>
              <w:bottom w:val="single" w:sz="8" w:space="0" w:color="000000"/>
              <w:right w:val="nil"/>
            </w:tcBorders>
            <w:vAlign w:val="center"/>
          </w:tcPr>
          <w:p w14:paraId="5F063493" w14:textId="77777777" w:rsidR="00D111DE" w:rsidRDefault="00D111DE" w:rsidP="00FD2D75">
            <w:r>
              <w:rPr>
                <w:rFonts w:ascii="Times New Roman" w:eastAsia="Times New Roman" w:hAnsi="Times New Roman" w:cs="Times New Roman"/>
                <w:b/>
                <w:sz w:val="24"/>
              </w:rPr>
              <w:lastRenderedPageBreak/>
              <w:t>Project Overview</w:t>
            </w:r>
          </w:p>
        </w:tc>
        <w:tc>
          <w:tcPr>
            <w:tcW w:w="6960" w:type="dxa"/>
            <w:tcBorders>
              <w:top w:val="single" w:sz="8" w:space="0" w:color="000000"/>
              <w:left w:val="nil"/>
              <w:bottom w:val="single" w:sz="8" w:space="0" w:color="000000"/>
              <w:right w:val="single" w:sz="8" w:space="0" w:color="000000"/>
            </w:tcBorders>
          </w:tcPr>
          <w:p w14:paraId="0C1BD07C" w14:textId="77777777" w:rsidR="00D111DE" w:rsidRDefault="00D111DE" w:rsidP="00FD2D75"/>
        </w:tc>
      </w:tr>
      <w:tr w:rsidR="00D111DE" w14:paraId="285A79AB" w14:textId="77777777" w:rsidTr="00FD2D75">
        <w:trPr>
          <w:trHeight w:val="1040"/>
        </w:trPr>
        <w:tc>
          <w:tcPr>
            <w:tcW w:w="2400" w:type="dxa"/>
            <w:tcBorders>
              <w:top w:val="single" w:sz="8" w:space="0" w:color="000000"/>
              <w:left w:val="single" w:sz="8" w:space="0" w:color="000000"/>
              <w:bottom w:val="single" w:sz="8" w:space="0" w:color="000000"/>
              <w:right w:val="single" w:sz="8" w:space="0" w:color="000000"/>
            </w:tcBorders>
          </w:tcPr>
          <w:p w14:paraId="54C53C27" w14:textId="77777777" w:rsidR="00D111DE" w:rsidRDefault="00D111DE" w:rsidP="00FD2D75">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2DA1843A" w14:textId="6511DEFF" w:rsidR="00D111DE" w:rsidRDefault="006713EC" w:rsidP="00FD2D75">
            <w:pPr>
              <w:ind w:left="15"/>
            </w:pPr>
            <w:r w:rsidRPr="006713EC">
              <w:t>Improve prediction accuracy by identifying the most informative economic indicators and leveraging their relationships with exchange rates.</w:t>
            </w:r>
          </w:p>
        </w:tc>
      </w:tr>
      <w:tr w:rsidR="00D111DE" w14:paraId="7244CFF4" w14:textId="77777777" w:rsidTr="00FD2D75">
        <w:trPr>
          <w:trHeight w:val="1060"/>
        </w:trPr>
        <w:tc>
          <w:tcPr>
            <w:tcW w:w="2400" w:type="dxa"/>
            <w:tcBorders>
              <w:top w:val="single" w:sz="8" w:space="0" w:color="000000"/>
              <w:left w:val="single" w:sz="8" w:space="0" w:color="000000"/>
              <w:bottom w:val="single" w:sz="8" w:space="0" w:color="000000"/>
              <w:right w:val="single" w:sz="8" w:space="0" w:color="000000"/>
            </w:tcBorders>
          </w:tcPr>
          <w:p w14:paraId="31FA4B5F" w14:textId="77777777" w:rsidR="00D111DE" w:rsidRDefault="00D111DE" w:rsidP="00FD2D75">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6A2A4277" w14:textId="2133CDAE" w:rsidR="00D111DE" w:rsidRDefault="006713EC" w:rsidP="00FD2D75">
            <w:pPr>
              <w:ind w:left="15"/>
            </w:pPr>
            <w:r w:rsidRPr="006713EC">
              <w:t>This project scope focuses on developing a predictive model that leverages economic indicators to accurately forecast IMF-based exchange rates, enabling informed decision-making in international finance and trade.</w:t>
            </w:r>
          </w:p>
        </w:tc>
      </w:tr>
      <w:tr w:rsidR="00D111DE" w14:paraId="172A1210" w14:textId="77777777" w:rsidTr="00FD2D75">
        <w:trPr>
          <w:trHeight w:val="500"/>
        </w:trPr>
        <w:tc>
          <w:tcPr>
            <w:tcW w:w="2400" w:type="dxa"/>
            <w:tcBorders>
              <w:top w:val="single" w:sz="8" w:space="0" w:color="000000"/>
              <w:left w:val="single" w:sz="8" w:space="0" w:color="000000"/>
              <w:bottom w:val="single" w:sz="8" w:space="0" w:color="000000"/>
              <w:right w:val="nil"/>
            </w:tcBorders>
            <w:vAlign w:val="center"/>
          </w:tcPr>
          <w:p w14:paraId="54EAC617" w14:textId="77777777" w:rsidR="00D111DE" w:rsidRDefault="00D111DE" w:rsidP="00FD2D75">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4DBE4356" w14:textId="77777777" w:rsidR="00D111DE" w:rsidRDefault="00D111DE" w:rsidP="00FD2D75"/>
        </w:tc>
      </w:tr>
      <w:tr w:rsidR="00D111DE" w14:paraId="59F29289" w14:textId="77777777" w:rsidTr="00FD2D75">
        <w:trPr>
          <w:trHeight w:val="1060"/>
        </w:trPr>
        <w:tc>
          <w:tcPr>
            <w:tcW w:w="2400" w:type="dxa"/>
            <w:tcBorders>
              <w:top w:val="single" w:sz="8" w:space="0" w:color="000000"/>
              <w:left w:val="single" w:sz="8" w:space="0" w:color="000000"/>
              <w:bottom w:val="single" w:sz="8" w:space="0" w:color="000000"/>
              <w:right w:val="single" w:sz="8" w:space="0" w:color="000000"/>
            </w:tcBorders>
          </w:tcPr>
          <w:p w14:paraId="44039ECB" w14:textId="77777777" w:rsidR="00D111DE" w:rsidRDefault="00D111DE" w:rsidP="00FD2D75">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59EFA750" w14:textId="189DD855" w:rsidR="00D111DE" w:rsidRDefault="006713EC" w:rsidP="00FD2D75">
            <w:pPr>
              <w:ind w:left="15" w:right="53"/>
            </w:pPr>
            <w:r w:rsidRPr="006713EC">
              <w:t>Predictive model for IMF-based exchange rates using economic indicators (GDP, inflation, interest rates, trade balances) and regression techniques, enabling informed decisions in international finance and trade.</w:t>
            </w:r>
          </w:p>
        </w:tc>
      </w:tr>
      <w:tr w:rsidR="00D111DE" w14:paraId="4EF8CA20" w14:textId="77777777" w:rsidTr="00FD2D75">
        <w:trPr>
          <w:trHeight w:val="1040"/>
        </w:trPr>
        <w:tc>
          <w:tcPr>
            <w:tcW w:w="2400" w:type="dxa"/>
            <w:tcBorders>
              <w:top w:val="single" w:sz="8" w:space="0" w:color="000000"/>
              <w:left w:val="single" w:sz="8" w:space="0" w:color="000000"/>
              <w:bottom w:val="single" w:sz="8" w:space="0" w:color="000000"/>
              <w:right w:val="single" w:sz="8" w:space="0" w:color="000000"/>
            </w:tcBorders>
          </w:tcPr>
          <w:p w14:paraId="49EC6FE1" w14:textId="77777777" w:rsidR="00D111DE" w:rsidRDefault="00D111DE" w:rsidP="00FD2D75">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0E8CE9FA" w14:textId="4C2AF97C" w:rsidR="00D111DE" w:rsidRDefault="006713EC" w:rsidP="006713EC">
            <w:r>
              <w:t>T</w:t>
            </w:r>
            <w:r w:rsidRPr="006713EC">
              <w:t>he project's impact is significant, as it provides a reliable tool for predicting exchange rates, enabling informed decision-making and reducing financial risks.</w:t>
            </w:r>
          </w:p>
        </w:tc>
      </w:tr>
      <w:tr w:rsidR="00D111DE" w14:paraId="4B0F0A18" w14:textId="77777777" w:rsidTr="00FD2D75">
        <w:trPr>
          <w:trHeight w:val="500"/>
        </w:trPr>
        <w:tc>
          <w:tcPr>
            <w:tcW w:w="2400" w:type="dxa"/>
            <w:tcBorders>
              <w:top w:val="single" w:sz="8" w:space="0" w:color="000000"/>
              <w:left w:val="single" w:sz="8" w:space="0" w:color="000000"/>
              <w:bottom w:val="single" w:sz="8" w:space="0" w:color="000000"/>
              <w:right w:val="nil"/>
            </w:tcBorders>
          </w:tcPr>
          <w:p w14:paraId="396F1135" w14:textId="77777777" w:rsidR="00D111DE" w:rsidRDefault="00D111DE" w:rsidP="00FD2D75">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74F3E116" w14:textId="77777777" w:rsidR="00D111DE" w:rsidRDefault="00D111DE" w:rsidP="00FD2D75"/>
        </w:tc>
      </w:tr>
      <w:tr w:rsidR="00D111DE" w14:paraId="0EB7A5E7" w14:textId="77777777" w:rsidTr="00FD2D75">
        <w:trPr>
          <w:trHeight w:val="1060"/>
        </w:trPr>
        <w:tc>
          <w:tcPr>
            <w:tcW w:w="2400" w:type="dxa"/>
            <w:tcBorders>
              <w:top w:val="single" w:sz="8" w:space="0" w:color="000000"/>
              <w:left w:val="single" w:sz="8" w:space="0" w:color="000000"/>
              <w:bottom w:val="single" w:sz="8" w:space="0" w:color="000000"/>
              <w:right w:val="single" w:sz="8" w:space="0" w:color="000000"/>
            </w:tcBorders>
          </w:tcPr>
          <w:p w14:paraId="1B03135D" w14:textId="77777777" w:rsidR="00D111DE" w:rsidRDefault="00D111DE" w:rsidP="00FD2D75">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26A8C364" w14:textId="77777777" w:rsidR="006713EC" w:rsidRDefault="006713EC" w:rsidP="006713EC"/>
          <w:p w14:paraId="600A85B0" w14:textId="335C92F1" w:rsidR="00D111DE" w:rsidRDefault="006713EC" w:rsidP="006713EC">
            <w:pPr>
              <w:ind w:left="15"/>
            </w:pPr>
            <w:r>
              <w:t>This approach follows a systematic and data-driven methodology, leveraging regression techniques and economic indicators to develop an accurate predictive model for IMF-based exchange rates.</w:t>
            </w:r>
          </w:p>
        </w:tc>
      </w:tr>
      <w:tr w:rsidR="00D111DE" w14:paraId="641CD2E3" w14:textId="77777777" w:rsidTr="00FD2D75">
        <w:trPr>
          <w:trHeight w:val="780"/>
        </w:trPr>
        <w:tc>
          <w:tcPr>
            <w:tcW w:w="2400" w:type="dxa"/>
            <w:tcBorders>
              <w:top w:val="single" w:sz="8" w:space="0" w:color="000000"/>
              <w:left w:val="single" w:sz="8" w:space="0" w:color="000000"/>
              <w:bottom w:val="single" w:sz="8" w:space="0" w:color="000000"/>
              <w:right w:val="single" w:sz="8" w:space="0" w:color="000000"/>
            </w:tcBorders>
          </w:tcPr>
          <w:p w14:paraId="36645726" w14:textId="77777777" w:rsidR="00D111DE" w:rsidRDefault="00D111DE" w:rsidP="00FD2D75">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2353A242" w14:textId="11F633F2" w:rsidR="006713EC" w:rsidRDefault="006713EC" w:rsidP="006713EC">
            <w:pPr>
              <w:ind w:left="15"/>
            </w:pPr>
            <w:r>
              <w:t>1.</w:t>
            </w:r>
            <w:r>
              <w:t xml:space="preserve"> Regression Analysis: Employs regression techniques to build a predictive model.</w:t>
            </w:r>
          </w:p>
          <w:p w14:paraId="5A848C33" w14:textId="2EBAAF04" w:rsidR="006713EC" w:rsidRDefault="006713EC" w:rsidP="006713EC">
            <w:pPr>
              <w:ind w:left="15"/>
            </w:pPr>
            <w:r>
              <w:t>2</w:t>
            </w:r>
            <w:r>
              <w:t>. IMF Exchange Rates: Focuses on predicting IMF-based exchange rates.</w:t>
            </w:r>
          </w:p>
          <w:p w14:paraId="2A0372A5" w14:textId="47B12C0E" w:rsidR="006713EC" w:rsidRDefault="006713EC" w:rsidP="006713EC">
            <w:pPr>
              <w:ind w:left="15"/>
            </w:pPr>
            <w:r>
              <w:t>3.</w:t>
            </w:r>
            <w:r>
              <w:t>Data-Driven Approach: Uses historical data to train and validate the model.</w:t>
            </w:r>
          </w:p>
          <w:p w14:paraId="42702A8A" w14:textId="72F40181" w:rsidR="00D111DE" w:rsidRDefault="00D111DE" w:rsidP="006713EC">
            <w:pPr>
              <w:ind w:left="15"/>
            </w:pPr>
          </w:p>
        </w:tc>
      </w:tr>
    </w:tbl>
    <w:p w14:paraId="7957C05C" w14:textId="5ADAD179" w:rsidR="003B5D44" w:rsidRDefault="00000000">
      <w:pPr>
        <w:spacing w:after="0" w:line="280" w:lineRule="auto"/>
      </w:pPr>
      <w:r>
        <w:br w:type="page"/>
      </w:r>
    </w:p>
    <w:tbl>
      <w:tblPr>
        <w:tblStyle w:val="TableGrid"/>
        <w:tblW w:w="9360" w:type="dxa"/>
        <w:tblInd w:w="10" w:type="dxa"/>
        <w:tblCellMar>
          <w:left w:w="110" w:type="dxa"/>
          <w:right w:w="115" w:type="dxa"/>
        </w:tblCellMar>
        <w:tblLook w:val="04A0" w:firstRow="1" w:lastRow="0" w:firstColumn="1" w:lastColumn="0" w:noHBand="0" w:noVBand="1"/>
      </w:tblPr>
      <w:tblGrid>
        <w:gridCol w:w="2400"/>
        <w:gridCol w:w="6960"/>
      </w:tblGrid>
      <w:tr w:rsidR="003B5D44" w14:paraId="5333269C"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367B8415" w14:textId="77777777" w:rsidR="003B5D44" w:rsidRDefault="003B5D44"/>
        </w:tc>
        <w:tc>
          <w:tcPr>
            <w:tcW w:w="6960" w:type="dxa"/>
            <w:tcBorders>
              <w:top w:val="single" w:sz="8" w:space="0" w:color="000000"/>
              <w:left w:val="single" w:sz="8" w:space="0" w:color="000000"/>
              <w:bottom w:val="single" w:sz="8" w:space="0" w:color="000000"/>
              <w:right w:val="single" w:sz="8" w:space="0" w:color="000000"/>
            </w:tcBorders>
            <w:vAlign w:val="center"/>
          </w:tcPr>
          <w:p w14:paraId="3B86DA71" w14:textId="77777777" w:rsidR="003B5D44" w:rsidRDefault="00000000">
            <w:pPr>
              <w:numPr>
                <w:ilvl w:val="0"/>
                <w:numId w:val="1"/>
              </w:numPr>
              <w:spacing w:after="11"/>
              <w:ind w:hanging="140"/>
            </w:pPr>
            <w:r>
              <w:rPr>
                <w:rFonts w:ascii="Times New Roman" w:eastAsia="Times New Roman" w:hAnsi="Times New Roman" w:cs="Times New Roman"/>
                <w:sz w:val="24"/>
              </w:rPr>
              <w:t>Real-time decision-making for quicker loan approvals.</w:t>
            </w:r>
          </w:p>
          <w:p w14:paraId="3F76FF76" w14:textId="77777777" w:rsidR="003B5D44" w:rsidRDefault="00000000">
            <w:pPr>
              <w:numPr>
                <w:ilvl w:val="0"/>
                <w:numId w:val="1"/>
              </w:numPr>
              <w:ind w:hanging="140"/>
            </w:pPr>
            <w:r>
              <w:rPr>
                <w:rFonts w:ascii="Times New Roman" w:eastAsia="Times New Roman" w:hAnsi="Times New Roman" w:cs="Times New Roman"/>
                <w:sz w:val="24"/>
              </w:rPr>
              <w:t>Continuous learning to adapt to evolving financial landscapes.</w:t>
            </w:r>
          </w:p>
        </w:tc>
      </w:tr>
    </w:tbl>
    <w:p w14:paraId="6C5D1938" w14:textId="77777777" w:rsidR="003B5D44" w:rsidRDefault="00000000">
      <w:pPr>
        <w:spacing w:after="0"/>
        <w:ind w:left="-5" w:hanging="10"/>
      </w:pPr>
      <w:r>
        <w:rPr>
          <w:noProof/>
        </w:rPr>
        <w:drawing>
          <wp:anchor distT="0" distB="0" distL="114300" distR="114300" simplePos="0" relativeHeight="251660288" behindDoc="0" locked="0" layoutInCell="1" allowOverlap="0" wp14:anchorId="4DC0D538" wp14:editId="79C09A89">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CF567C3" wp14:editId="1D9A968F">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W w:w="9360" w:type="dxa"/>
        <w:tblInd w:w="10" w:type="dxa"/>
        <w:tblCellMar>
          <w:top w:w="177" w:type="dxa"/>
          <w:left w:w="95" w:type="dxa"/>
          <w:right w:w="115" w:type="dxa"/>
        </w:tblCellMar>
        <w:tblLook w:val="04A0" w:firstRow="1" w:lastRow="0" w:firstColumn="1" w:lastColumn="0" w:noHBand="0" w:noVBand="1"/>
      </w:tblPr>
      <w:tblGrid>
        <w:gridCol w:w="3120"/>
        <w:gridCol w:w="3120"/>
        <w:gridCol w:w="3120"/>
      </w:tblGrid>
      <w:tr w:rsidR="003B5D44" w14:paraId="54F6FBD3"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4A9D5E6C" w14:textId="77777777" w:rsidR="003B5D44" w:rsidRDefault="00000000">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123C306D" w14:textId="77777777" w:rsidR="003B5D44" w:rsidRDefault="00000000">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2A1A7B3F" w14:textId="77777777" w:rsidR="003B5D44" w:rsidRDefault="00000000">
            <w:r>
              <w:rPr>
                <w:rFonts w:ascii="Times New Roman" w:eastAsia="Times New Roman" w:hAnsi="Times New Roman" w:cs="Times New Roman"/>
                <w:b/>
                <w:sz w:val="24"/>
              </w:rPr>
              <w:t>Specification/Allocation</w:t>
            </w:r>
          </w:p>
        </w:tc>
      </w:tr>
      <w:tr w:rsidR="003B5D44" w14:paraId="659686D9"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2227A2A0" w14:textId="77777777" w:rsidR="003B5D44" w:rsidRDefault="00000000">
            <w:r>
              <w:rPr>
                <w:rFonts w:ascii="Times New Roman" w:eastAsia="Times New Roman" w:hAnsi="Times New Roman" w:cs="Times New Roman"/>
                <w:b/>
                <w:sz w:val="24"/>
              </w:rPr>
              <w:t>Hardware</w:t>
            </w:r>
          </w:p>
        </w:tc>
      </w:tr>
      <w:tr w:rsidR="003B5D44" w14:paraId="0EBF8FBD"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5AC031E9" w14:textId="77777777" w:rsidR="003B5D44" w:rsidRDefault="00000000">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A4793E2" w14:textId="77777777" w:rsidR="003B5D44" w:rsidRDefault="00000000">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47010F95" w14:textId="77777777" w:rsidR="003B5D44" w:rsidRDefault="00000000">
            <w:r>
              <w:rPr>
                <w:rFonts w:ascii="Times New Roman" w:eastAsia="Times New Roman" w:hAnsi="Times New Roman" w:cs="Times New Roman"/>
                <w:sz w:val="24"/>
              </w:rPr>
              <w:t>T4 GPU</w:t>
            </w:r>
          </w:p>
        </w:tc>
      </w:tr>
      <w:tr w:rsidR="003B5D44" w14:paraId="2B09024D"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5F9F982" w14:textId="77777777" w:rsidR="003B5D44" w:rsidRDefault="00000000">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41E5E4BE" w14:textId="77777777" w:rsidR="003B5D44" w:rsidRDefault="00000000">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2B8511CF" w14:textId="77777777" w:rsidR="003B5D44" w:rsidRDefault="00000000">
            <w:r>
              <w:rPr>
                <w:rFonts w:ascii="Times New Roman" w:eastAsia="Times New Roman" w:hAnsi="Times New Roman" w:cs="Times New Roman"/>
                <w:sz w:val="24"/>
              </w:rPr>
              <w:t>8 GB</w:t>
            </w:r>
          </w:p>
        </w:tc>
      </w:tr>
      <w:tr w:rsidR="003B5D44" w14:paraId="7F21CB0A"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3A9FE1F" w14:textId="77777777" w:rsidR="003B5D44" w:rsidRDefault="00000000">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7B869CF0" w14:textId="77777777" w:rsidR="003B5D44" w:rsidRDefault="00000000">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763F8D6F" w14:textId="77777777" w:rsidR="003B5D44" w:rsidRDefault="00000000">
            <w:r>
              <w:rPr>
                <w:rFonts w:ascii="Times New Roman" w:eastAsia="Times New Roman" w:hAnsi="Times New Roman" w:cs="Times New Roman"/>
                <w:sz w:val="24"/>
              </w:rPr>
              <w:t>1 TB SSD</w:t>
            </w:r>
          </w:p>
        </w:tc>
      </w:tr>
      <w:tr w:rsidR="003B5D44" w14:paraId="4EB574DE"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4E77383E" w14:textId="77777777" w:rsidR="003B5D44" w:rsidRDefault="00000000">
            <w:r>
              <w:rPr>
                <w:rFonts w:ascii="Times New Roman" w:eastAsia="Times New Roman" w:hAnsi="Times New Roman" w:cs="Times New Roman"/>
                <w:b/>
                <w:sz w:val="24"/>
              </w:rPr>
              <w:t>Software</w:t>
            </w:r>
          </w:p>
        </w:tc>
      </w:tr>
      <w:tr w:rsidR="003B5D44" w14:paraId="42D420B9"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2515A64" w14:textId="77777777" w:rsidR="003B5D44" w:rsidRDefault="00000000">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26057DD4" w14:textId="77777777" w:rsidR="003B5D44" w:rsidRDefault="00000000">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3BB8FD24" w14:textId="77777777" w:rsidR="003B5D44" w:rsidRDefault="00000000">
            <w:r>
              <w:rPr>
                <w:rFonts w:ascii="Times New Roman" w:eastAsia="Times New Roman" w:hAnsi="Times New Roman" w:cs="Times New Roman"/>
                <w:sz w:val="24"/>
              </w:rPr>
              <w:t>Flask</w:t>
            </w:r>
          </w:p>
        </w:tc>
      </w:tr>
      <w:tr w:rsidR="003B5D44" w14:paraId="0A27AF22"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5EF84075" w14:textId="77777777" w:rsidR="003B5D44" w:rsidRDefault="00000000">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4CDADE1" w14:textId="77777777" w:rsidR="003B5D44" w:rsidRDefault="00000000">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19487BA" w14:textId="77777777" w:rsidR="003B5D44" w:rsidRDefault="00000000">
            <w:r>
              <w:rPr>
                <w:rFonts w:ascii="Times New Roman" w:eastAsia="Times New Roman" w:hAnsi="Times New Roman" w:cs="Times New Roman"/>
                <w:sz w:val="24"/>
              </w:rPr>
              <w:t xml:space="preserve">scikit-learn,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matplotlib, seaborn</w:t>
            </w:r>
          </w:p>
        </w:tc>
      </w:tr>
      <w:tr w:rsidR="003B5D44" w14:paraId="2A02FAA1"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F76668C" w14:textId="77777777" w:rsidR="003B5D44" w:rsidRDefault="00000000">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6C48CF5D" w14:textId="77777777" w:rsidR="003B5D44" w:rsidRDefault="00000000">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40482011" w14:textId="77777777" w:rsidR="003B5D44" w:rsidRDefault="00000000">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spellStart"/>
            <w:r>
              <w:rPr>
                <w:rFonts w:ascii="Times New Roman" w:eastAsia="Times New Roman" w:hAnsi="Times New Roman" w:cs="Times New Roman"/>
                <w:sz w:val="24"/>
              </w:rPr>
              <w:t>pycharm</w:t>
            </w:r>
            <w:proofErr w:type="spellEnd"/>
          </w:p>
        </w:tc>
      </w:tr>
      <w:tr w:rsidR="003B5D44" w14:paraId="24D25AA3"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4F55ACC8" w14:textId="77777777" w:rsidR="003B5D44" w:rsidRDefault="00000000">
            <w:r>
              <w:rPr>
                <w:rFonts w:ascii="Times New Roman" w:eastAsia="Times New Roman" w:hAnsi="Times New Roman" w:cs="Times New Roman"/>
                <w:b/>
                <w:sz w:val="24"/>
              </w:rPr>
              <w:t>Data</w:t>
            </w:r>
          </w:p>
        </w:tc>
      </w:tr>
      <w:tr w:rsidR="003B5D44" w14:paraId="76C3C728"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34EBDADC" w14:textId="77777777" w:rsidR="003B5D44" w:rsidRDefault="00000000">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5737F3E0" w14:textId="77777777" w:rsidR="003B5D44" w:rsidRDefault="00000000">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1893BCEE" w14:textId="77777777" w:rsidR="003B5D44" w:rsidRDefault="00000000">
            <w:pPr>
              <w:ind w:right="157"/>
            </w:pPr>
            <w:r>
              <w:rPr>
                <w:rFonts w:ascii="Times New Roman" w:eastAsia="Times New Roman" w:hAnsi="Times New Roman" w:cs="Times New Roman"/>
                <w:sz w:val="24"/>
              </w:rPr>
              <w:t>Kaggle dataset, 614, csv UCI dataset, 690, csv</w:t>
            </w:r>
          </w:p>
        </w:tc>
      </w:tr>
    </w:tbl>
    <w:p w14:paraId="4FBC3B6C" w14:textId="77777777" w:rsidR="006A04B0" w:rsidRDefault="006A04B0"/>
    <w:sectPr w:rsidR="006A04B0">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D29D2"/>
    <w:multiLevelType w:val="hybridMultilevel"/>
    <w:tmpl w:val="3BB4C182"/>
    <w:lvl w:ilvl="0" w:tplc="0EEE266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A3678">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A0E2C">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645EA">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D2940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E08BDA">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4BBA2">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ED0CC">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C84306">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3391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44"/>
    <w:rsid w:val="003B5D44"/>
    <w:rsid w:val="006713EC"/>
    <w:rsid w:val="006A04B0"/>
    <w:rsid w:val="00996FEA"/>
    <w:rsid w:val="00A30B8B"/>
    <w:rsid w:val="00C56726"/>
    <w:rsid w:val="00D111DE"/>
    <w:rsid w:val="00FD2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0D36"/>
  <w15:docId w15:val="{80139AE0-F3C3-4391-BDD5-8616149F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JAKKULA JITHENDAR</dc:creator>
  <cp:keywords/>
  <cp:lastModifiedBy>JAKKULA JITHENDAR</cp:lastModifiedBy>
  <cp:revision>4</cp:revision>
  <dcterms:created xsi:type="dcterms:W3CDTF">2024-07-15T17:55:00Z</dcterms:created>
  <dcterms:modified xsi:type="dcterms:W3CDTF">2024-07-15T18:16:00Z</dcterms:modified>
</cp:coreProperties>
</file>