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0E8FD" w14:textId="77777777" w:rsidR="002E57FA" w:rsidRDefault="00000000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7B061D6" wp14:editId="24A636BF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78EF55C" wp14:editId="6267983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E57FA" w14:paraId="78003FB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6FBF0" w14:textId="77777777" w:rsidR="002E57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BC11B7" w14:textId="77777777" w:rsidR="002E57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15 March 2024</w:t>
            </w:r>
          </w:p>
        </w:tc>
      </w:tr>
      <w:tr w:rsidR="002E57FA" w14:paraId="0C7C905F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85B91" w14:textId="77777777" w:rsidR="002E57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FDA3AA" w14:textId="14A6C319" w:rsidR="002E57FA" w:rsidRDefault="00C258DF">
            <w:pPr>
              <w:spacing w:after="0"/>
            </w:pPr>
            <w:r>
              <w:t>740012</w:t>
            </w:r>
          </w:p>
        </w:tc>
      </w:tr>
      <w:tr w:rsidR="002E57FA" w14:paraId="63C5CC05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B374C" w14:textId="77777777" w:rsidR="002E57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29834" w14:textId="3F86D6B5" w:rsidR="002E57FA" w:rsidRPr="00C258DF" w:rsidRDefault="00C258DF" w:rsidP="00C258DF">
            <w:pPr>
              <w:spacing w:after="53"/>
              <w:rPr>
                <w:b/>
                <w:bCs/>
              </w:rPr>
            </w:pPr>
            <w:r w:rsidRPr="00C258DF">
              <w:rPr>
                <w:b/>
                <w:bCs/>
              </w:rPr>
              <w:t>Predicting IMF-Based Exchange Rates: Leveraging Economic Indicators for Accurate Regression Mode</w:t>
            </w:r>
            <w:r w:rsidR="00FB35BA">
              <w:rPr>
                <w:b/>
                <w:bCs/>
              </w:rPr>
              <w:t>ling</w:t>
            </w:r>
          </w:p>
        </w:tc>
      </w:tr>
      <w:tr w:rsidR="002E57FA" w14:paraId="3023C609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0C072" w14:textId="77777777" w:rsidR="002E57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3AD15" w14:textId="77777777" w:rsidR="002E57F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67712514" w14:textId="77777777" w:rsidR="002E57FA" w:rsidRDefault="00000000">
      <w:pPr>
        <w:spacing w:after="213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4FC30E97" w14:textId="0913A993" w:rsidR="00C258DF" w:rsidRDefault="00C258DF">
      <w:pPr>
        <w:spacing w:after="213"/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tbl>
      <w:tblPr>
        <w:tblStyle w:val="TableGrid"/>
        <w:tblpPr w:leftFromText="180" w:rightFromText="180" w:vertAnchor="text" w:horzAnchor="margin" w:tblpY="371"/>
        <w:tblW w:w="9360" w:type="dxa"/>
        <w:tblInd w:w="0" w:type="dxa"/>
        <w:tblCellMar>
          <w:top w:w="170" w:type="dxa"/>
          <w:left w:w="95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600"/>
        <w:gridCol w:w="1684"/>
        <w:gridCol w:w="2154"/>
        <w:gridCol w:w="3922"/>
      </w:tblGrid>
      <w:tr w:rsidR="00C258DF" w14:paraId="2F3F02AD" w14:textId="77777777" w:rsidTr="004E5E3D">
        <w:trPr>
          <w:trHeight w:val="10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6F6E7" w14:textId="3E7034B2" w:rsidR="00C258DF" w:rsidRPr="00C258DF" w:rsidRDefault="00C258DF" w:rsidP="00C258DF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AD9A6" w14:textId="1B3EB98E" w:rsidR="00C258DF" w:rsidRPr="00C258DF" w:rsidRDefault="00C258DF" w:rsidP="00C258DF">
            <w:pPr>
              <w:spacing w:after="0"/>
              <w:ind w:left="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CBE6D" w14:textId="75199A43" w:rsidR="00C258DF" w:rsidRPr="00C258DF" w:rsidRDefault="00C258DF" w:rsidP="00C258DF">
            <w:pPr>
              <w:spacing w:after="0"/>
              <w:ind w:left="10"/>
              <w:rPr>
                <w:sz w:val="28"/>
                <w:szCs w:val="28"/>
              </w:rPr>
            </w:pPr>
            <w:r w:rsidRPr="00C258DF">
              <w:rPr>
                <w:sz w:val="28"/>
                <w:szCs w:val="28"/>
              </w:rPr>
              <w:t>Selec</w:t>
            </w:r>
            <w:r w:rsidR="00FB35BA">
              <w:rPr>
                <w:sz w:val="28"/>
                <w:szCs w:val="28"/>
              </w:rPr>
              <w:t>t(</w:t>
            </w:r>
            <w:r w:rsidRPr="00C258DF">
              <w:rPr>
                <w:sz w:val="28"/>
                <w:szCs w:val="28"/>
              </w:rPr>
              <w:t>Yes/No)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21EA8" w14:textId="451661AA" w:rsidR="00C258DF" w:rsidRPr="00C258DF" w:rsidRDefault="00C258DF" w:rsidP="00C258DF">
            <w:pPr>
              <w:spacing w:after="0"/>
              <w:ind w:left="10"/>
              <w:rPr>
                <w:sz w:val="28"/>
                <w:szCs w:val="28"/>
              </w:rPr>
            </w:pPr>
            <w:r w:rsidRPr="00C258DF">
              <w:rPr>
                <w:sz w:val="28"/>
                <w:szCs w:val="28"/>
              </w:rPr>
              <w:t>Reasoning</w:t>
            </w:r>
          </w:p>
        </w:tc>
      </w:tr>
      <w:tr w:rsidR="00C258DF" w14:paraId="15DEC6F9" w14:textId="77777777" w:rsidTr="004E5E3D">
        <w:trPr>
          <w:trHeight w:val="10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88925" w14:textId="172511D5" w:rsidR="00C258DF" w:rsidRDefault="00C258DF" w:rsidP="00C258DF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GDP Growth Rate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23EF6" w14:textId="4CA64168" w:rsidR="00C258DF" w:rsidRDefault="00C258DF" w:rsidP="00C258DF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Annual growth rate of the GDP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63A23" w14:textId="77777777" w:rsidR="00C258DF" w:rsidRDefault="00C258DF" w:rsidP="00C258DF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1113B" w14:textId="662146F6" w:rsidR="00C258DF" w:rsidRDefault="00C258DF" w:rsidP="00C258DF">
            <w:pPr>
              <w:spacing w:after="0"/>
              <w:ind w:left="10"/>
            </w:pPr>
            <w:r w:rsidRPr="00C258DF">
              <w:t>GDP growth rate is a significant indicator of economic health</w:t>
            </w:r>
          </w:p>
        </w:tc>
      </w:tr>
      <w:tr w:rsidR="00C258DF" w14:paraId="6C0A5B14" w14:textId="77777777" w:rsidTr="004E5E3D">
        <w:trPr>
          <w:trHeight w:val="108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20302" w14:textId="42B35671" w:rsidR="00C258DF" w:rsidRDefault="004E5E3D" w:rsidP="00C258DF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Inflation Rate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7DEFA" w14:textId="77777777" w:rsidR="004E5E3D" w:rsidRDefault="004E5E3D" w:rsidP="00C258DF">
            <w:pPr>
              <w:spacing w:after="0"/>
              <w:ind w:left="15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Percentage</w:t>
            </w:r>
          </w:p>
          <w:p w14:paraId="0FFA3EEB" w14:textId="6EBFB8F6" w:rsidR="00C258DF" w:rsidRDefault="004E5E3D" w:rsidP="00C258DF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Increase in general price levels 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C7306" w14:textId="77777777" w:rsidR="00C258DF" w:rsidRDefault="00C258DF" w:rsidP="00C258DF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562C1" w14:textId="0FAD6A0F" w:rsidR="00C258DF" w:rsidRDefault="00C258DF" w:rsidP="00C258DF">
            <w:pPr>
              <w:spacing w:after="0"/>
              <w:ind w:left="10"/>
            </w:pPr>
            <w:r w:rsidRPr="00C258DF">
              <w:t>Inflation affects exchange rates through purchasing power parity.</w:t>
            </w:r>
          </w:p>
        </w:tc>
      </w:tr>
      <w:tr w:rsidR="00C258DF" w14:paraId="31D1B354" w14:textId="77777777" w:rsidTr="004E5E3D">
        <w:trPr>
          <w:trHeight w:val="10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C24A3" w14:textId="47DCA12E" w:rsidR="00C258DF" w:rsidRDefault="004E5E3D" w:rsidP="00C258DF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Interest Rate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78BCF" w14:textId="27DABCB1" w:rsidR="00C258DF" w:rsidRDefault="004E5E3D" w:rsidP="00C258DF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central bank’s bench mark interest rate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B4D2E" w14:textId="77777777" w:rsidR="00C258DF" w:rsidRDefault="00C258DF" w:rsidP="00C258DF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CB467" w14:textId="6FA47485" w:rsidR="00C258DF" w:rsidRDefault="00C258DF" w:rsidP="00C258DF">
            <w:pPr>
              <w:spacing w:after="0"/>
              <w:ind w:left="10"/>
            </w:pPr>
            <w:r w:rsidRPr="00C258DF">
              <w:t>Interest rates impact currency value through investment flows.</w:t>
            </w:r>
          </w:p>
        </w:tc>
      </w:tr>
      <w:tr w:rsidR="00C258DF" w14:paraId="17907898" w14:textId="77777777" w:rsidTr="004E5E3D">
        <w:trPr>
          <w:trHeight w:val="13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C8E51" w14:textId="1FCF3EF6" w:rsidR="00C258DF" w:rsidRDefault="00C258DF" w:rsidP="00C258DF">
            <w:pPr>
              <w:spacing w:after="17"/>
            </w:pPr>
            <w:r>
              <w:lastRenderedPageBreak/>
              <w:t>Trade Balance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C7478" w14:textId="68197D4C" w:rsidR="00C258DF" w:rsidRDefault="00C258DF" w:rsidP="00C258DF">
            <w:pPr>
              <w:spacing w:after="0"/>
            </w:pPr>
            <w:r>
              <w:t>The difference between exports and imports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FE87" w14:textId="77777777" w:rsidR="00C258DF" w:rsidRDefault="00C258DF" w:rsidP="00C258DF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D6033" w14:textId="053D0E0C" w:rsidR="00C258DF" w:rsidRDefault="00C258DF" w:rsidP="00C258DF">
            <w:pPr>
              <w:spacing w:after="0"/>
              <w:ind w:left="10"/>
            </w:pPr>
            <w:r w:rsidRPr="00C258DF">
              <w:t>Trade balance influences demand for a currency.</w:t>
            </w:r>
          </w:p>
        </w:tc>
      </w:tr>
      <w:tr w:rsidR="00C258DF" w14:paraId="37A78A86" w14:textId="77777777" w:rsidTr="004E5E3D">
        <w:trPr>
          <w:trHeight w:val="132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F20A2" w14:textId="1A1C5922" w:rsidR="00C258DF" w:rsidRDefault="004E5E3D" w:rsidP="00C258DF">
            <w:pPr>
              <w:spacing w:after="0"/>
            </w:pPr>
            <w:r>
              <w:t>Unemployment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3B047" w14:textId="03684C7A" w:rsidR="00C258DF" w:rsidRDefault="004E5E3D" w:rsidP="00C258DF">
            <w:pPr>
              <w:spacing w:after="0"/>
              <w:ind w:left="15" w:right="47"/>
            </w:pPr>
            <w:r w:rsidRPr="004E5E3D">
              <w:t>The percentage of the lab</w:t>
            </w:r>
            <w:r>
              <w:t>our</w:t>
            </w:r>
            <w:r w:rsidRPr="004E5E3D">
              <w:t xml:space="preserve"> force that is unemployed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E944C" w14:textId="77777777" w:rsidR="00C258DF" w:rsidRDefault="00C258DF" w:rsidP="00C258DF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BEEDE" w14:textId="402E7B0C" w:rsidR="00C258DF" w:rsidRDefault="004E5E3D" w:rsidP="00C258DF">
            <w:pPr>
              <w:spacing w:after="0"/>
              <w:ind w:left="10"/>
            </w:pPr>
            <w:r w:rsidRPr="004E5E3D">
              <w:t>High unemployment can weaken a currency.</w:t>
            </w:r>
          </w:p>
        </w:tc>
      </w:tr>
      <w:tr w:rsidR="00C258DF" w14:paraId="0161762D" w14:textId="77777777" w:rsidTr="004E5E3D">
        <w:trPr>
          <w:trHeight w:val="13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A0249" w14:textId="21B2A7AF" w:rsidR="00C258DF" w:rsidRDefault="004E5E3D" w:rsidP="00C258DF">
            <w:pPr>
              <w:spacing w:after="0"/>
            </w:pPr>
            <w:r>
              <w:t>Political Stability Index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66890" w14:textId="4C6DF7EB" w:rsidR="00C258DF" w:rsidRDefault="004E5E3D" w:rsidP="00C258DF">
            <w:pPr>
              <w:spacing w:after="0"/>
              <w:ind w:left="15"/>
            </w:pPr>
            <w:r w:rsidRPr="004E5E3D">
              <w:t xml:space="preserve">Measure of political stability  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61F12" w14:textId="77777777" w:rsidR="00C258DF" w:rsidRDefault="00C258DF" w:rsidP="00C258DF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2EFAD" w14:textId="79FAB7D6" w:rsidR="00C258DF" w:rsidRDefault="004E5E3D" w:rsidP="00C258DF">
            <w:pPr>
              <w:spacing w:after="0"/>
              <w:ind w:left="10"/>
            </w:pPr>
            <w:r w:rsidRPr="004E5E3D">
              <w:t>Political stability affects investor confidence and currency value</w:t>
            </w:r>
          </w:p>
        </w:tc>
      </w:tr>
      <w:tr w:rsidR="004E5E3D" w14:paraId="118688B6" w14:textId="77777777" w:rsidTr="004E5E3D">
        <w:trPr>
          <w:trHeight w:val="13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E5036" w14:textId="64BBE8F4" w:rsidR="004E5E3D" w:rsidRDefault="004E5E3D" w:rsidP="00C258DF">
            <w:pPr>
              <w:spacing w:after="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 ID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7D15A" w14:textId="0EE48A1B" w:rsidR="004E5E3D" w:rsidRDefault="004E5E3D" w:rsidP="00C258DF">
            <w:pPr>
              <w:spacing w:after="0"/>
              <w:ind w:left="15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Unique identification for each loan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74A34" w14:textId="4DC56019" w:rsidR="004E5E3D" w:rsidRDefault="004E5E3D" w:rsidP="00C258DF">
            <w:pPr>
              <w:spacing w:after="0"/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684EE" w14:textId="4D24587A" w:rsidR="004E5E3D" w:rsidRDefault="004E5E3D" w:rsidP="00C258DF">
            <w:pPr>
              <w:spacing w:after="0"/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 w:rsidRPr="004E5E3D">
              <w:rPr>
                <w:rFonts w:ascii="Times New Roman" w:eastAsia="Times New Roman" w:hAnsi="Times New Roman" w:cs="Times New Roman"/>
                <w:color w:val="0D0D0D"/>
                <w:sz w:val="24"/>
              </w:rPr>
              <w:t>For predicting exchange rates, a Loan ID is not required.</w:t>
            </w:r>
          </w:p>
        </w:tc>
      </w:tr>
    </w:tbl>
    <w:p w14:paraId="57D9C03A" w14:textId="0F40F33F" w:rsidR="009614D6" w:rsidRDefault="009614D6" w:rsidP="00FB35BA">
      <w:pPr>
        <w:spacing w:after="0" w:line="305" w:lineRule="auto"/>
      </w:pPr>
    </w:p>
    <w:sectPr w:rsidR="009614D6">
      <w:pgSz w:w="12240" w:h="15840"/>
      <w:pgMar w:top="1530" w:right="1763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7FA"/>
    <w:rsid w:val="002E57FA"/>
    <w:rsid w:val="004E5E3D"/>
    <w:rsid w:val="009614D6"/>
    <w:rsid w:val="00C258DF"/>
    <w:rsid w:val="00DB1FCB"/>
    <w:rsid w:val="00FB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7328"/>
  <w15:docId w15:val="{C42C9359-D998-4A2F-8B3C-55B4415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JAKKULA JITHENDAR</dc:creator>
  <cp:keywords/>
  <cp:lastModifiedBy>JAKKULA JITHENDAR</cp:lastModifiedBy>
  <cp:revision>2</cp:revision>
  <dcterms:created xsi:type="dcterms:W3CDTF">2024-07-16T07:20:00Z</dcterms:created>
  <dcterms:modified xsi:type="dcterms:W3CDTF">2024-07-16T07:20:00Z</dcterms:modified>
</cp:coreProperties>
</file>