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90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759"/>
        <w:gridCol w:w="883"/>
        <w:gridCol w:w="700"/>
        <w:gridCol w:w="3530"/>
        <w:gridCol w:w="4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175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88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70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353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407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r>
              <w:rPr>
                <w:rFonts w:hint="eastAsia"/>
              </w:rPr>
              <w:t>苏鑫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项目经理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4071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孙采萱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产品经理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熟悉互联网和网购产品，了解用户特征，对产品品质要求高。同时也是产品提出者，资金引进者，兼有发起人特点。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r>
              <w:rPr>
                <w:rFonts w:hint="eastAsia"/>
              </w:rPr>
              <w:t>郭诗博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技术专家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纪朝萍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UE/UI 设计师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UE/UI以她为主导，充分授予其在该方面的权力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r>
              <w:rPr>
                <w:rFonts w:hint="eastAsia"/>
              </w:rPr>
              <w:t>潘凯亚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测试专家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质量以她为主导，充分授予其在该方面的权力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r>
              <w:rPr>
                <w:rFonts w:hint="eastAsia"/>
              </w:rPr>
              <w:t>唐老板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商户代表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经常开展各种促销活动，待人热情，迫切希望自己的打折信息可以广为人知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r>
              <w:rPr>
                <w:rFonts w:hint="eastAsia"/>
              </w:rPr>
              <w:t>陈同学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学生代表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大学二年级学生，求知欲强，对其他专业课程感兴趣，勤俭节约，常常穿梭于各个跳蚤市场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与其充分交流沟通，了解学生的购物特点，在项目过程中多与其沟通和听取意见，发动其联系更多学生收集需求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9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王老师</w:t>
            </w:r>
          </w:p>
        </w:tc>
        <w:tc>
          <w:tcPr>
            <w:tcW w:w="17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教师代表</w:t>
            </w:r>
          </w:p>
        </w:tc>
        <w:tc>
          <w:tcPr>
            <w:tcW w:w="8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  <w:tc>
          <w:tcPr>
            <w:tcW w:w="35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某学院老师，闲置物品种类多，数量多</w:t>
            </w:r>
          </w:p>
        </w:tc>
        <w:tc>
          <w:tcPr>
            <w:tcW w:w="40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与其充分交流沟通，了解老师的平日需求，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闲鱼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竞争对手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有较强的地域性电商影响和基础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研究其优缺点，取其所长，攻其所短</w:t>
            </w:r>
          </w:p>
        </w:tc>
      </w:tr>
    </w:tbl>
    <w:p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  <w:rsid w:val="1BA9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</Words>
  <Characters>549</Characters>
  <Lines>4</Lines>
  <Paragraphs>1</Paragraphs>
  <TotalTime>1</TotalTime>
  <ScaleCrop>false</ScaleCrop>
  <LinksUpToDate>false</LinksUpToDate>
  <CharactersWithSpaces>644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2012-08-30T06:47:00Z</dcterms:created>
  <dc:creator>zhaosheng</dc:creator>
  <cp:lastModifiedBy>潘凯亚</cp:lastModifiedBy>
  <dcterms:modified xsi:type="dcterms:W3CDTF">2019-03-17T15:12:57Z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