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当代社会大部分人的出行主要借助于地图、打车、共享交通工具等智能软件，而这类软件的多种多样也造成了很多问题</w:t>
      </w:r>
      <w:r>
        <w:rPr>
          <w:rFonts w:hint="eastAsia"/>
          <w:sz w:val="28"/>
          <w:szCs w:val="28"/>
        </w:rPr>
        <w:t>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软件种类太多，来回切换不方便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步骤太复杂，适宜人群太少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各类共享交通工具的兴起使得开发成本大大增加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  <w:rsid w:val="3E57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9</TotalTime>
  <ScaleCrop>false</ScaleCrop>
  <LinksUpToDate>false</LinksUpToDate>
  <CharactersWithSpaces>414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Alley-Z</cp:lastModifiedBy>
  <dcterms:modified xsi:type="dcterms:W3CDTF">2019-03-10T13:41:32Z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