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6271" w14:textId="77777777" w:rsidR="0030281C" w:rsidRDefault="003F2C4C">
      <w:pPr>
        <w:pStyle w:val="a3"/>
        <w:jc w:val="center"/>
        <w:rPr>
          <w:sz w:val="28"/>
          <w:szCs w:val="28"/>
        </w:rPr>
      </w:pPr>
      <w:r>
        <w:rPr>
          <w:sz w:val="28"/>
          <w:szCs w:val="28"/>
        </w:rPr>
        <w:t>Белорусский государственный университет информатики и радиоэлектроники</w:t>
      </w:r>
    </w:p>
    <w:p w14:paraId="7B4F4DAF" w14:textId="77777777" w:rsidR="0030281C" w:rsidRDefault="0030281C">
      <w:pPr>
        <w:pStyle w:val="a3"/>
        <w:jc w:val="center"/>
        <w:rPr>
          <w:sz w:val="28"/>
          <w:szCs w:val="28"/>
        </w:rPr>
      </w:pPr>
    </w:p>
    <w:p w14:paraId="2C641B1A" w14:textId="77777777" w:rsidR="0030281C" w:rsidRDefault="0030281C">
      <w:pPr>
        <w:pStyle w:val="a3"/>
        <w:jc w:val="center"/>
        <w:rPr>
          <w:sz w:val="28"/>
          <w:szCs w:val="28"/>
        </w:rPr>
      </w:pPr>
    </w:p>
    <w:p w14:paraId="177076E9" w14:textId="77777777" w:rsidR="0030281C" w:rsidRDefault="0030281C">
      <w:pPr>
        <w:pStyle w:val="a3"/>
        <w:jc w:val="center"/>
        <w:rPr>
          <w:sz w:val="28"/>
          <w:szCs w:val="28"/>
        </w:rPr>
      </w:pPr>
    </w:p>
    <w:p w14:paraId="508E808A" w14:textId="77777777" w:rsidR="0030281C" w:rsidRDefault="0030281C">
      <w:pPr>
        <w:jc w:val="center"/>
        <w:rPr>
          <w:sz w:val="28"/>
          <w:szCs w:val="28"/>
        </w:rPr>
      </w:pPr>
    </w:p>
    <w:p w14:paraId="05E61B4F" w14:textId="77777777" w:rsidR="0030281C" w:rsidRDefault="003F2C4C">
      <w:pPr>
        <w:pStyle w:val="1"/>
        <w:jc w:val="center"/>
        <w:rPr>
          <w:sz w:val="28"/>
          <w:szCs w:val="28"/>
          <w:lang w:val="ru-RU"/>
        </w:rPr>
      </w:pPr>
      <w:r>
        <w:rPr>
          <w:sz w:val="28"/>
          <w:szCs w:val="28"/>
          <w:lang w:val="ru-RU"/>
        </w:rPr>
        <w:t xml:space="preserve">Кафедра </w:t>
      </w:r>
      <w:r w:rsidRPr="009F020E">
        <w:rPr>
          <w:sz w:val="28"/>
          <w:szCs w:val="28"/>
          <w:lang w:val="ru-RU"/>
        </w:rPr>
        <w:t>ЗИ</w:t>
      </w:r>
    </w:p>
    <w:p w14:paraId="67B24BC3" w14:textId="77777777" w:rsidR="0030281C" w:rsidRDefault="0030281C">
      <w:pPr>
        <w:jc w:val="center"/>
        <w:rPr>
          <w:sz w:val="28"/>
          <w:szCs w:val="28"/>
        </w:rPr>
      </w:pPr>
    </w:p>
    <w:p w14:paraId="3E115C2B" w14:textId="77777777" w:rsidR="0030281C" w:rsidRDefault="0030281C">
      <w:pPr>
        <w:jc w:val="center"/>
        <w:rPr>
          <w:sz w:val="28"/>
          <w:szCs w:val="28"/>
        </w:rPr>
      </w:pPr>
    </w:p>
    <w:p w14:paraId="3B09BFC7" w14:textId="77777777" w:rsidR="0030281C" w:rsidRDefault="0030281C">
      <w:pPr>
        <w:jc w:val="center"/>
        <w:rPr>
          <w:sz w:val="28"/>
          <w:szCs w:val="28"/>
        </w:rPr>
      </w:pPr>
    </w:p>
    <w:p w14:paraId="000F0D30" w14:textId="77777777" w:rsidR="0030281C" w:rsidRDefault="0030281C">
      <w:pPr>
        <w:jc w:val="center"/>
        <w:rPr>
          <w:sz w:val="28"/>
          <w:szCs w:val="28"/>
        </w:rPr>
      </w:pPr>
    </w:p>
    <w:p w14:paraId="5C79A062" w14:textId="77777777" w:rsidR="0030281C" w:rsidRDefault="0030281C">
      <w:pPr>
        <w:jc w:val="center"/>
        <w:rPr>
          <w:sz w:val="28"/>
          <w:szCs w:val="28"/>
        </w:rPr>
      </w:pPr>
    </w:p>
    <w:p w14:paraId="410AC76A" w14:textId="77777777" w:rsidR="0030281C" w:rsidRDefault="0030281C">
      <w:pPr>
        <w:jc w:val="center"/>
        <w:rPr>
          <w:sz w:val="28"/>
          <w:szCs w:val="28"/>
        </w:rPr>
      </w:pPr>
    </w:p>
    <w:p w14:paraId="5590FFA1" w14:textId="77777777" w:rsidR="0030281C" w:rsidRDefault="0030281C">
      <w:pPr>
        <w:jc w:val="center"/>
        <w:rPr>
          <w:sz w:val="28"/>
          <w:szCs w:val="28"/>
        </w:rPr>
      </w:pPr>
    </w:p>
    <w:p w14:paraId="36ABA053" w14:textId="77777777" w:rsidR="0030281C" w:rsidRDefault="0030281C">
      <w:pPr>
        <w:jc w:val="center"/>
        <w:rPr>
          <w:sz w:val="28"/>
          <w:szCs w:val="28"/>
        </w:rPr>
      </w:pPr>
    </w:p>
    <w:p w14:paraId="71326C03" w14:textId="77777777" w:rsidR="0030281C" w:rsidRDefault="003F2C4C">
      <w:pPr>
        <w:pStyle w:val="3"/>
        <w:spacing w:after="120"/>
        <w:rPr>
          <w:sz w:val="28"/>
          <w:szCs w:val="28"/>
        </w:rPr>
      </w:pPr>
      <w:r>
        <w:rPr>
          <w:sz w:val="28"/>
          <w:szCs w:val="28"/>
        </w:rPr>
        <w:t xml:space="preserve">Отчет </w:t>
      </w:r>
    </w:p>
    <w:p w14:paraId="3666A374" w14:textId="5DBB81D3" w:rsidR="0030281C" w:rsidRDefault="003F2C4C">
      <w:pPr>
        <w:pStyle w:val="3"/>
        <w:spacing w:after="120"/>
        <w:rPr>
          <w:sz w:val="28"/>
          <w:szCs w:val="28"/>
        </w:rPr>
      </w:pPr>
      <w:r>
        <w:rPr>
          <w:sz w:val="28"/>
          <w:szCs w:val="28"/>
        </w:rPr>
        <w:t xml:space="preserve">По практическому занятию № </w:t>
      </w:r>
      <w:r w:rsidR="009C50A5">
        <w:rPr>
          <w:sz w:val="28"/>
          <w:szCs w:val="28"/>
        </w:rPr>
        <w:t>4</w:t>
      </w:r>
    </w:p>
    <w:p w14:paraId="1A99766E" w14:textId="3BE8AA2C" w:rsidR="0030281C" w:rsidRDefault="003F2C4C">
      <w:pPr>
        <w:jc w:val="center"/>
        <w:rPr>
          <w:bCs/>
          <w:sz w:val="28"/>
          <w:szCs w:val="28"/>
        </w:rPr>
      </w:pPr>
      <w:r>
        <w:rPr>
          <w:bCs/>
          <w:sz w:val="28"/>
          <w:szCs w:val="28"/>
        </w:rPr>
        <w:t>«</w:t>
      </w:r>
      <w:r w:rsidR="009C50A5">
        <w:rPr>
          <w:bCs/>
          <w:sz w:val="28"/>
          <w:szCs w:val="28"/>
        </w:rPr>
        <w:t>Коммерческое использование объектов промышленной собственности</w:t>
      </w:r>
      <w:r>
        <w:rPr>
          <w:bCs/>
          <w:sz w:val="28"/>
          <w:szCs w:val="28"/>
        </w:rPr>
        <w:t>»</w:t>
      </w:r>
    </w:p>
    <w:p w14:paraId="0C6112E9" w14:textId="77777777" w:rsidR="0030281C" w:rsidRDefault="0030281C">
      <w:pPr>
        <w:rPr>
          <w:b/>
          <w:bCs/>
          <w:sz w:val="28"/>
          <w:szCs w:val="28"/>
        </w:rPr>
      </w:pPr>
    </w:p>
    <w:p w14:paraId="031F29EC" w14:textId="77777777" w:rsidR="0030281C" w:rsidRDefault="0030281C">
      <w:pPr>
        <w:rPr>
          <w:sz w:val="28"/>
          <w:szCs w:val="28"/>
        </w:rPr>
      </w:pPr>
    </w:p>
    <w:p w14:paraId="5D97FBD4" w14:textId="77777777" w:rsidR="0030281C" w:rsidRDefault="0030281C">
      <w:pPr>
        <w:rPr>
          <w:sz w:val="28"/>
          <w:szCs w:val="28"/>
        </w:rPr>
      </w:pPr>
    </w:p>
    <w:p w14:paraId="2AA4DD98" w14:textId="77777777" w:rsidR="0030281C" w:rsidRDefault="0030281C">
      <w:pPr>
        <w:rPr>
          <w:sz w:val="28"/>
          <w:szCs w:val="28"/>
        </w:rPr>
      </w:pPr>
    </w:p>
    <w:p w14:paraId="11D5D814" w14:textId="77777777" w:rsidR="0030281C" w:rsidRDefault="0030281C">
      <w:pPr>
        <w:rPr>
          <w:sz w:val="28"/>
          <w:szCs w:val="28"/>
        </w:rPr>
      </w:pPr>
    </w:p>
    <w:p w14:paraId="53CF3229" w14:textId="77777777" w:rsidR="0030281C" w:rsidRDefault="003F2C4C">
      <w:pPr>
        <w:rPr>
          <w:sz w:val="28"/>
          <w:szCs w:val="28"/>
        </w:rPr>
      </w:pPr>
      <w:r>
        <w:rPr>
          <w:sz w:val="28"/>
          <w:szCs w:val="28"/>
        </w:rPr>
        <w:t xml:space="preserve">                          </w:t>
      </w:r>
    </w:p>
    <w:p w14:paraId="4EC41FE4" w14:textId="77777777" w:rsidR="0030281C" w:rsidRDefault="0030281C">
      <w:pPr>
        <w:rPr>
          <w:sz w:val="28"/>
          <w:szCs w:val="28"/>
        </w:rPr>
      </w:pPr>
    </w:p>
    <w:p w14:paraId="5508553A" w14:textId="77777777" w:rsidR="0030281C" w:rsidRDefault="0030281C">
      <w:pPr>
        <w:rPr>
          <w:sz w:val="28"/>
          <w:szCs w:val="28"/>
        </w:rPr>
      </w:pPr>
    </w:p>
    <w:p w14:paraId="3BBA8563" w14:textId="77777777" w:rsidR="0030281C" w:rsidRDefault="0030281C">
      <w:pPr>
        <w:rPr>
          <w:sz w:val="28"/>
          <w:szCs w:val="28"/>
        </w:rPr>
      </w:pPr>
    </w:p>
    <w:p w14:paraId="7D9BEF58" w14:textId="77777777" w:rsidR="0030281C" w:rsidRDefault="0030281C">
      <w:pPr>
        <w:rPr>
          <w:sz w:val="28"/>
          <w:szCs w:val="28"/>
        </w:rPr>
      </w:pPr>
    </w:p>
    <w:p w14:paraId="6239EEA4" w14:textId="77777777" w:rsidR="0030281C" w:rsidRDefault="0030281C">
      <w:pPr>
        <w:rPr>
          <w:sz w:val="28"/>
          <w:szCs w:val="28"/>
        </w:rPr>
      </w:pPr>
    </w:p>
    <w:p w14:paraId="6384E42A" w14:textId="72E7551D" w:rsidR="0030281C" w:rsidRDefault="003F2C4C">
      <w:pPr>
        <w:rPr>
          <w:sz w:val="28"/>
          <w:szCs w:val="28"/>
        </w:rPr>
      </w:pPr>
      <w:r>
        <w:rPr>
          <w:sz w:val="28"/>
          <w:szCs w:val="28"/>
        </w:rPr>
        <w:t xml:space="preserve">Выполнили:                                                           </w:t>
      </w:r>
      <w:r w:rsidR="000148BC">
        <w:rPr>
          <w:sz w:val="28"/>
          <w:szCs w:val="28"/>
        </w:rPr>
        <w:t xml:space="preserve">              </w:t>
      </w:r>
      <w:r w:rsidR="009C50A5">
        <w:rPr>
          <w:sz w:val="28"/>
          <w:szCs w:val="28"/>
        </w:rPr>
        <w:t xml:space="preserve"> </w:t>
      </w:r>
      <w:r w:rsidR="000148BC">
        <w:rPr>
          <w:sz w:val="28"/>
          <w:szCs w:val="28"/>
        </w:rPr>
        <w:t xml:space="preserve">   </w:t>
      </w:r>
      <w:r>
        <w:rPr>
          <w:sz w:val="28"/>
          <w:szCs w:val="28"/>
        </w:rPr>
        <w:t>Проверил:</w:t>
      </w:r>
    </w:p>
    <w:p w14:paraId="7C32103F" w14:textId="0149AD89" w:rsidR="0030281C" w:rsidRDefault="003F2C4C">
      <w:pPr>
        <w:rPr>
          <w:sz w:val="28"/>
          <w:szCs w:val="28"/>
        </w:rPr>
      </w:pPr>
      <w:r>
        <w:rPr>
          <w:sz w:val="28"/>
          <w:szCs w:val="28"/>
        </w:rPr>
        <w:t xml:space="preserve">Студенты гр. 150504                                          </w:t>
      </w:r>
      <w:r w:rsidR="000148BC">
        <w:rPr>
          <w:sz w:val="28"/>
          <w:szCs w:val="28"/>
        </w:rPr>
        <w:t xml:space="preserve">                </w:t>
      </w:r>
      <w:r w:rsidR="00BF57D8">
        <w:rPr>
          <w:sz w:val="28"/>
          <w:szCs w:val="28"/>
        </w:rPr>
        <w:t xml:space="preserve"> </w:t>
      </w:r>
      <w:r>
        <w:rPr>
          <w:sz w:val="28"/>
          <w:szCs w:val="28"/>
        </w:rPr>
        <w:t xml:space="preserve">    </w:t>
      </w:r>
      <w:r w:rsidR="00BF57D8">
        <w:rPr>
          <w:sz w:val="28"/>
          <w:szCs w:val="28"/>
        </w:rPr>
        <w:t>Столер Д.В.</w:t>
      </w:r>
    </w:p>
    <w:p w14:paraId="27A63DCB" w14:textId="77777777" w:rsidR="0030281C" w:rsidRDefault="003F2C4C">
      <w:pPr>
        <w:rPr>
          <w:sz w:val="28"/>
          <w:szCs w:val="28"/>
        </w:rPr>
      </w:pPr>
      <w:r>
        <w:rPr>
          <w:sz w:val="28"/>
          <w:szCs w:val="28"/>
        </w:rPr>
        <w:t>Бобылёв Н.С.</w:t>
      </w:r>
    </w:p>
    <w:p w14:paraId="2F9D66CB" w14:textId="77777777" w:rsidR="0030281C" w:rsidRDefault="003F2C4C">
      <w:pPr>
        <w:rPr>
          <w:sz w:val="28"/>
          <w:szCs w:val="28"/>
        </w:rPr>
      </w:pPr>
      <w:r>
        <w:rPr>
          <w:sz w:val="28"/>
          <w:szCs w:val="28"/>
        </w:rPr>
        <w:t>Нестеренко К.Э.</w:t>
      </w:r>
    </w:p>
    <w:p w14:paraId="447D4F9D" w14:textId="77777777" w:rsidR="0030281C" w:rsidRDefault="0030281C">
      <w:pPr>
        <w:rPr>
          <w:sz w:val="28"/>
          <w:szCs w:val="28"/>
        </w:rPr>
      </w:pPr>
    </w:p>
    <w:p w14:paraId="16641A05" w14:textId="77777777" w:rsidR="0030281C" w:rsidRDefault="0030281C">
      <w:pPr>
        <w:rPr>
          <w:sz w:val="28"/>
          <w:szCs w:val="28"/>
        </w:rPr>
      </w:pPr>
    </w:p>
    <w:p w14:paraId="1946FF72" w14:textId="77777777" w:rsidR="0030281C" w:rsidRDefault="0030281C">
      <w:pPr>
        <w:rPr>
          <w:sz w:val="28"/>
          <w:szCs w:val="28"/>
        </w:rPr>
      </w:pPr>
    </w:p>
    <w:p w14:paraId="53C272C8" w14:textId="77777777" w:rsidR="0030281C" w:rsidRDefault="0030281C">
      <w:pPr>
        <w:rPr>
          <w:sz w:val="28"/>
          <w:szCs w:val="28"/>
        </w:rPr>
      </w:pPr>
    </w:p>
    <w:p w14:paraId="65BA4F9A" w14:textId="77777777" w:rsidR="0030281C" w:rsidRDefault="0030281C">
      <w:pPr>
        <w:rPr>
          <w:sz w:val="28"/>
          <w:szCs w:val="28"/>
        </w:rPr>
      </w:pPr>
    </w:p>
    <w:p w14:paraId="378CA4D5" w14:textId="77777777" w:rsidR="0030281C" w:rsidRDefault="0030281C">
      <w:pPr>
        <w:pStyle w:val="4"/>
        <w:jc w:val="left"/>
        <w:rPr>
          <w:szCs w:val="28"/>
        </w:rPr>
      </w:pPr>
    </w:p>
    <w:p w14:paraId="299C49B6" w14:textId="77777777" w:rsidR="0030281C" w:rsidRDefault="0030281C">
      <w:pPr>
        <w:pStyle w:val="4"/>
        <w:jc w:val="left"/>
        <w:rPr>
          <w:szCs w:val="28"/>
        </w:rPr>
      </w:pPr>
    </w:p>
    <w:p w14:paraId="6BC485C9" w14:textId="77777777" w:rsidR="0030281C" w:rsidRDefault="0030281C">
      <w:pPr>
        <w:pStyle w:val="4"/>
        <w:jc w:val="left"/>
        <w:rPr>
          <w:szCs w:val="28"/>
        </w:rPr>
      </w:pPr>
    </w:p>
    <w:p w14:paraId="6D4D5279" w14:textId="77777777" w:rsidR="0030281C" w:rsidRDefault="0030281C"/>
    <w:p w14:paraId="4A61DFDF" w14:textId="77777777" w:rsidR="0030281C" w:rsidRDefault="0030281C"/>
    <w:p w14:paraId="27D647DA" w14:textId="77777777" w:rsidR="0030281C" w:rsidRDefault="0030281C"/>
    <w:p w14:paraId="628F47DE" w14:textId="77777777" w:rsidR="0030281C" w:rsidRDefault="003F2C4C">
      <w:pPr>
        <w:spacing w:after="200" w:line="276" w:lineRule="auto"/>
        <w:jc w:val="center"/>
        <w:rPr>
          <w:sz w:val="28"/>
          <w:szCs w:val="28"/>
        </w:rPr>
      </w:pPr>
      <w:r>
        <w:rPr>
          <w:sz w:val="28"/>
          <w:szCs w:val="28"/>
        </w:rPr>
        <w:t>Минск 2023</w:t>
      </w:r>
    </w:p>
    <w:p w14:paraId="2DC4E90A" w14:textId="77777777" w:rsidR="0030281C" w:rsidRDefault="0030281C">
      <w:pPr>
        <w:spacing w:after="200" w:line="276" w:lineRule="auto"/>
        <w:jc w:val="center"/>
        <w:rPr>
          <w:sz w:val="28"/>
          <w:szCs w:val="28"/>
        </w:rPr>
      </w:pPr>
    </w:p>
    <w:p w14:paraId="762CF2DB" w14:textId="77777777" w:rsidR="0030281C" w:rsidRDefault="0030281C">
      <w:pPr>
        <w:spacing w:after="200" w:line="276" w:lineRule="auto"/>
        <w:jc w:val="center"/>
        <w:rPr>
          <w:sz w:val="28"/>
          <w:szCs w:val="28"/>
        </w:rPr>
      </w:pPr>
    </w:p>
    <w:p w14:paraId="356DADAD" w14:textId="77777777" w:rsidR="0030281C" w:rsidRDefault="003F2C4C">
      <w:pPr>
        <w:pStyle w:val="a5"/>
        <w:numPr>
          <w:ilvl w:val="0"/>
          <w:numId w:val="1"/>
        </w:numPr>
        <w:spacing w:after="120"/>
        <w:jc w:val="both"/>
        <w:rPr>
          <w:rFonts w:ascii="Times New Roman" w:hAnsi="Times New Roman" w:cs="Times New Roman"/>
          <w:b/>
          <w:sz w:val="28"/>
          <w:szCs w:val="28"/>
        </w:rPr>
      </w:pPr>
      <w:r>
        <w:rPr>
          <w:rFonts w:ascii="Times New Roman" w:hAnsi="Times New Roman" w:cs="Times New Roman"/>
          <w:b/>
          <w:sz w:val="28"/>
          <w:szCs w:val="28"/>
        </w:rPr>
        <w:t>Цель работы.</w:t>
      </w:r>
    </w:p>
    <w:p w14:paraId="557E9356" w14:textId="740A6660" w:rsidR="009C50A5" w:rsidRDefault="009C50A5" w:rsidP="009C50A5">
      <w:pPr>
        <w:spacing w:after="120"/>
        <w:ind w:firstLine="709"/>
        <w:jc w:val="both"/>
        <w:rPr>
          <w:sz w:val="28"/>
          <w:szCs w:val="28"/>
        </w:rPr>
      </w:pPr>
      <w:bookmarkStart w:id="0" w:name="_Hlk132199608"/>
      <w:r>
        <w:rPr>
          <w:sz w:val="28"/>
          <w:szCs w:val="28"/>
        </w:rPr>
        <w:t>Изучить теорию и получить практические навыки расчёта пошлин, подлежащих уплате в Республике Беларусь за патентование и поддержание в силе патентов на изобретения, полезные модели и промышленные образцы.</w:t>
      </w:r>
    </w:p>
    <w:p w14:paraId="06C08E0F" w14:textId="0089DD41" w:rsidR="002F79F0" w:rsidRDefault="002F79F0" w:rsidP="009C50A5">
      <w:pPr>
        <w:spacing w:after="120"/>
        <w:ind w:firstLine="709"/>
        <w:jc w:val="both"/>
        <w:rPr>
          <w:sz w:val="28"/>
          <w:szCs w:val="28"/>
        </w:rPr>
      </w:pPr>
      <w:r>
        <w:rPr>
          <w:sz w:val="28"/>
          <w:szCs w:val="28"/>
        </w:rPr>
        <w:t>Вариант 8.</w:t>
      </w:r>
    </w:p>
    <w:bookmarkEnd w:id="0"/>
    <w:p w14:paraId="4E0663BD" w14:textId="77777777" w:rsidR="009C50A5" w:rsidRDefault="009C50A5" w:rsidP="009C50A5">
      <w:pPr>
        <w:spacing w:after="120"/>
        <w:ind w:firstLine="709"/>
        <w:jc w:val="both"/>
        <w:rPr>
          <w:sz w:val="28"/>
          <w:szCs w:val="28"/>
        </w:rPr>
      </w:pPr>
    </w:p>
    <w:p w14:paraId="3209235B" w14:textId="5A3A823F" w:rsidR="009C50A5" w:rsidRDefault="009C50A5" w:rsidP="004B3DE2">
      <w:pPr>
        <w:pStyle w:val="a5"/>
        <w:numPr>
          <w:ilvl w:val="0"/>
          <w:numId w:val="1"/>
        </w:numPr>
        <w:spacing w:after="120"/>
        <w:jc w:val="both"/>
        <w:rPr>
          <w:rFonts w:ascii="Times New Roman" w:hAnsi="Times New Roman" w:cs="Times New Roman"/>
          <w:b/>
          <w:sz w:val="28"/>
          <w:szCs w:val="28"/>
        </w:rPr>
      </w:pPr>
      <w:r>
        <w:rPr>
          <w:rFonts w:ascii="Times New Roman" w:hAnsi="Times New Roman" w:cs="Times New Roman"/>
          <w:b/>
          <w:sz w:val="28"/>
          <w:szCs w:val="28"/>
        </w:rPr>
        <w:t>Ход работы</w:t>
      </w:r>
      <w:r w:rsidR="004B3DE2">
        <w:rPr>
          <w:rFonts w:ascii="Times New Roman" w:hAnsi="Times New Roman" w:cs="Times New Roman"/>
          <w:b/>
          <w:sz w:val="28"/>
          <w:szCs w:val="28"/>
        </w:rPr>
        <w:t>.</w:t>
      </w:r>
    </w:p>
    <w:p w14:paraId="3409B9C3" w14:textId="77777777" w:rsidR="004B3DE2" w:rsidRDefault="004B3DE2" w:rsidP="004B3DE2">
      <w:pPr>
        <w:pStyle w:val="a5"/>
        <w:spacing w:after="120"/>
        <w:jc w:val="both"/>
        <w:rPr>
          <w:rFonts w:ascii="Times New Roman" w:hAnsi="Times New Roman" w:cs="Times New Roman"/>
          <w:b/>
          <w:sz w:val="28"/>
          <w:szCs w:val="28"/>
        </w:rPr>
      </w:pPr>
    </w:p>
    <w:p w14:paraId="116B6C67" w14:textId="3D8C2484" w:rsidR="004B3DE2" w:rsidRDefault="004B3DE2" w:rsidP="009B3CCE">
      <w:pPr>
        <w:pStyle w:val="a5"/>
        <w:numPr>
          <w:ilvl w:val="1"/>
          <w:numId w:val="1"/>
        </w:numPr>
        <w:spacing w:after="120"/>
        <w:rPr>
          <w:rFonts w:ascii="Times New Roman" w:hAnsi="Times New Roman" w:cs="Times New Roman"/>
          <w:bCs/>
          <w:sz w:val="28"/>
          <w:szCs w:val="28"/>
        </w:rPr>
      </w:pPr>
      <w:r w:rsidRPr="004B3DE2">
        <w:rPr>
          <w:rFonts w:ascii="Times New Roman" w:hAnsi="Times New Roman" w:cs="Times New Roman"/>
          <w:bCs/>
          <w:sz w:val="28"/>
          <w:szCs w:val="28"/>
        </w:rPr>
        <w:t>Подано</w:t>
      </w:r>
      <w:r>
        <w:rPr>
          <w:rFonts w:ascii="Times New Roman" w:hAnsi="Times New Roman" w:cs="Times New Roman"/>
          <w:bCs/>
          <w:sz w:val="28"/>
          <w:szCs w:val="28"/>
        </w:rPr>
        <w:t xml:space="preserve"> ходатайство о проведении проверки одной полезной модели на</w:t>
      </w:r>
      <w:r w:rsidR="009B3CCE">
        <w:rPr>
          <w:rFonts w:ascii="Times New Roman" w:hAnsi="Times New Roman" w:cs="Times New Roman"/>
          <w:bCs/>
          <w:sz w:val="28"/>
          <w:szCs w:val="28"/>
        </w:rPr>
        <w:t xml:space="preserve"> </w:t>
      </w:r>
      <w:r>
        <w:rPr>
          <w:rFonts w:ascii="Times New Roman" w:hAnsi="Times New Roman" w:cs="Times New Roman"/>
          <w:bCs/>
          <w:sz w:val="28"/>
          <w:szCs w:val="28"/>
        </w:rPr>
        <w:t>соответствие условиям патентоспособности, формула которой содержит 15 зависимых пунктов. В каком размере взимается пошлина?</w:t>
      </w:r>
      <w:r w:rsidR="009B3CCE">
        <w:rPr>
          <w:rFonts w:ascii="Times New Roman" w:hAnsi="Times New Roman" w:cs="Times New Roman"/>
          <w:bCs/>
          <w:sz w:val="28"/>
          <w:szCs w:val="28"/>
        </w:rPr>
        <w:t xml:space="preserve"> </w:t>
      </w:r>
      <w:r w:rsidR="009B3CCE">
        <w:rPr>
          <w:rFonts w:ascii="Times New Roman" w:hAnsi="Times New Roman" w:cs="Times New Roman"/>
          <w:bCs/>
          <w:sz w:val="28"/>
          <w:szCs w:val="28"/>
        </w:rPr>
        <w:tab/>
      </w:r>
      <w:r w:rsidR="009B3CCE">
        <w:rPr>
          <w:rFonts w:ascii="Times New Roman" w:hAnsi="Times New Roman" w:cs="Times New Roman"/>
          <w:bCs/>
          <w:sz w:val="28"/>
          <w:szCs w:val="28"/>
        </w:rPr>
        <w:tab/>
      </w:r>
      <w:r w:rsidR="009B3CCE">
        <w:rPr>
          <w:rFonts w:ascii="Times New Roman" w:hAnsi="Times New Roman" w:cs="Times New Roman"/>
          <w:bCs/>
          <w:sz w:val="28"/>
          <w:szCs w:val="28"/>
        </w:rPr>
        <w:tab/>
      </w:r>
      <w:r w:rsidR="009B3CCE">
        <w:rPr>
          <w:rFonts w:ascii="Times New Roman" w:hAnsi="Times New Roman" w:cs="Times New Roman"/>
          <w:bCs/>
          <w:sz w:val="28"/>
          <w:szCs w:val="28"/>
        </w:rPr>
        <w:tab/>
      </w:r>
      <w:r w:rsidR="009B3CCE" w:rsidRPr="009B3CCE">
        <w:rPr>
          <w:rFonts w:ascii="Times New Roman" w:hAnsi="Times New Roman" w:cs="Times New Roman"/>
          <w:b/>
          <w:sz w:val="28"/>
          <w:szCs w:val="28"/>
        </w:rPr>
        <w:t>Ответ:</w:t>
      </w:r>
      <w:r w:rsidR="009B3CCE" w:rsidRPr="009B3CCE">
        <w:rPr>
          <w:rFonts w:ascii="Times New Roman" w:hAnsi="Times New Roman" w:cs="Times New Roman"/>
          <w:bCs/>
          <w:sz w:val="28"/>
          <w:szCs w:val="28"/>
        </w:rPr>
        <w:t xml:space="preserve"> взимается 12 базовых величин плюс по 1 за каждый зависимый пункт свыше 10, следовательно пошлина составит: 12 + 5 = 17 базовых величин</w:t>
      </w:r>
      <w:r w:rsidR="009819CD">
        <w:rPr>
          <w:rFonts w:ascii="Times New Roman" w:hAnsi="Times New Roman" w:cs="Times New Roman"/>
          <w:bCs/>
          <w:sz w:val="28"/>
          <w:szCs w:val="28"/>
        </w:rPr>
        <w:t>, что равно 544 белорусских рубля</w:t>
      </w:r>
      <w:r w:rsidR="002F79F0">
        <w:rPr>
          <w:rFonts w:ascii="Times New Roman" w:hAnsi="Times New Roman" w:cs="Times New Roman"/>
          <w:bCs/>
          <w:sz w:val="28"/>
          <w:szCs w:val="28"/>
        </w:rPr>
        <w:t xml:space="preserve"> (1 базовая величина равна 32,0 белорусским рублям)</w:t>
      </w:r>
      <w:r w:rsidR="009B3CCE" w:rsidRPr="009B3CCE">
        <w:rPr>
          <w:rFonts w:ascii="Times New Roman" w:hAnsi="Times New Roman" w:cs="Times New Roman"/>
          <w:bCs/>
          <w:sz w:val="28"/>
          <w:szCs w:val="28"/>
        </w:rPr>
        <w:t>.</w:t>
      </w:r>
    </w:p>
    <w:p w14:paraId="1215908B" w14:textId="7CDE89C8" w:rsidR="009B3CCE" w:rsidRDefault="009B3CCE" w:rsidP="009B3CCE">
      <w:pPr>
        <w:pStyle w:val="a5"/>
        <w:numPr>
          <w:ilvl w:val="1"/>
          <w:numId w:val="1"/>
        </w:numPr>
        <w:spacing w:after="120"/>
        <w:rPr>
          <w:rFonts w:ascii="Times New Roman" w:hAnsi="Times New Roman" w:cs="Times New Roman"/>
          <w:bCs/>
          <w:sz w:val="28"/>
          <w:szCs w:val="28"/>
        </w:rPr>
      </w:pPr>
      <w:r w:rsidRPr="009B3CCE">
        <w:rPr>
          <w:rFonts w:ascii="Times New Roman" w:hAnsi="Times New Roman" w:cs="Times New Roman"/>
          <w:bCs/>
          <w:sz w:val="28"/>
          <w:szCs w:val="28"/>
        </w:rPr>
        <w:t>В Апелляционный совет при НЦИС подается возражение против выдачи патента на промышленный образец. В каком размере требуется оплатить пошлину?</w:t>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007572C2">
        <w:rPr>
          <w:rFonts w:ascii="Times New Roman" w:hAnsi="Times New Roman" w:cs="Times New Roman"/>
          <w:bCs/>
          <w:sz w:val="28"/>
          <w:szCs w:val="28"/>
        </w:rPr>
        <w:tab/>
      </w:r>
      <w:r w:rsidRPr="009B3CCE">
        <w:rPr>
          <w:rFonts w:ascii="Times New Roman" w:hAnsi="Times New Roman" w:cs="Times New Roman"/>
          <w:b/>
          <w:sz w:val="28"/>
          <w:szCs w:val="28"/>
        </w:rPr>
        <w:t>Ответ:</w:t>
      </w:r>
      <w:r>
        <w:rPr>
          <w:rFonts w:ascii="Times New Roman" w:hAnsi="Times New Roman" w:cs="Times New Roman"/>
          <w:b/>
          <w:sz w:val="28"/>
          <w:szCs w:val="28"/>
        </w:rPr>
        <w:t xml:space="preserve"> </w:t>
      </w:r>
      <w:r w:rsidR="007572C2" w:rsidRPr="007572C2">
        <w:rPr>
          <w:rFonts w:ascii="Times New Roman" w:hAnsi="Times New Roman" w:cs="Times New Roman"/>
          <w:bCs/>
          <w:sz w:val="28"/>
          <w:szCs w:val="28"/>
        </w:rPr>
        <w:t>за</w:t>
      </w:r>
      <w:r w:rsidR="007572C2">
        <w:rPr>
          <w:rFonts w:ascii="Times New Roman" w:hAnsi="Times New Roman" w:cs="Times New Roman"/>
          <w:bCs/>
          <w:sz w:val="28"/>
          <w:szCs w:val="28"/>
        </w:rPr>
        <w:t xml:space="preserve"> подачу в Апелляционный совет при НЦИС возражения против выдачи патента на промышленный образец взимается пошлина в размере 29 базовых величин</w:t>
      </w:r>
      <w:r w:rsidR="009819CD">
        <w:rPr>
          <w:rFonts w:ascii="Times New Roman" w:hAnsi="Times New Roman" w:cs="Times New Roman"/>
          <w:bCs/>
          <w:sz w:val="28"/>
          <w:szCs w:val="28"/>
        </w:rPr>
        <w:t>, что равно 928 белорусских рубля</w:t>
      </w:r>
      <w:r w:rsidR="007572C2">
        <w:rPr>
          <w:rFonts w:ascii="Times New Roman" w:hAnsi="Times New Roman" w:cs="Times New Roman"/>
          <w:bCs/>
          <w:sz w:val="28"/>
          <w:szCs w:val="28"/>
        </w:rPr>
        <w:t>.</w:t>
      </w:r>
    </w:p>
    <w:p w14:paraId="1DE0FD2D" w14:textId="5C9BFD7F" w:rsidR="007572C2" w:rsidRDefault="007572C2" w:rsidP="009B3CCE">
      <w:pPr>
        <w:pStyle w:val="a5"/>
        <w:numPr>
          <w:ilvl w:val="1"/>
          <w:numId w:val="1"/>
        </w:numPr>
        <w:spacing w:after="120"/>
        <w:rPr>
          <w:rFonts w:ascii="Times New Roman" w:hAnsi="Times New Roman" w:cs="Times New Roman"/>
          <w:bCs/>
          <w:sz w:val="28"/>
          <w:szCs w:val="28"/>
        </w:rPr>
      </w:pPr>
      <w:r>
        <w:rPr>
          <w:rFonts w:ascii="Times New Roman" w:hAnsi="Times New Roman" w:cs="Times New Roman"/>
          <w:bCs/>
          <w:sz w:val="28"/>
          <w:szCs w:val="28"/>
        </w:rPr>
        <w:t>В каком размере взимается пошлина за подачу ходатайства о продлении срока ответа на запрос экспертизы по заявке на изобретение, если требуется 8 дополнительных месяцев на ответ?</w:t>
      </w:r>
      <w:r>
        <w:rPr>
          <w:rFonts w:ascii="Times New Roman" w:hAnsi="Times New Roman" w:cs="Times New Roman"/>
          <w:bCs/>
          <w:sz w:val="28"/>
          <w:szCs w:val="28"/>
        </w:rPr>
        <w:tab/>
      </w:r>
      <w:r>
        <w:rPr>
          <w:rFonts w:ascii="Times New Roman" w:hAnsi="Times New Roman" w:cs="Times New Roman"/>
          <w:bCs/>
          <w:sz w:val="28"/>
          <w:szCs w:val="28"/>
        </w:rPr>
        <w:tab/>
      </w:r>
      <w:r w:rsidR="002F79F0" w:rsidRPr="002F79F0">
        <w:rPr>
          <w:rFonts w:ascii="Times New Roman" w:hAnsi="Times New Roman" w:cs="Times New Roman"/>
          <w:bCs/>
          <w:sz w:val="28"/>
          <w:szCs w:val="28"/>
        </w:rPr>
        <w:drawing>
          <wp:inline distT="0" distB="0" distL="0" distR="0" wp14:anchorId="2FFEF9B9" wp14:editId="27F7FAEA">
            <wp:extent cx="6047740" cy="7994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7740" cy="799465"/>
                    </a:xfrm>
                    <a:prstGeom prst="rect">
                      <a:avLst/>
                    </a:prstGeom>
                  </pic:spPr>
                </pic:pic>
              </a:graphicData>
            </a:graphic>
          </wp:inline>
        </w:drawing>
      </w:r>
      <w:r>
        <w:rPr>
          <w:rFonts w:ascii="Times New Roman" w:hAnsi="Times New Roman" w:cs="Times New Roman"/>
          <w:bCs/>
          <w:sz w:val="28"/>
          <w:szCs w:val="28"/>
        </w:rPr>
        <w:tab/>
      </w:r>
      <w:r w:rsidRPr="007572C2">
        <w:rPr>
          <w:rFonts w:ascii="Times New Roman" w:hAnsi="Times New Roman" w:cs="Times New Roman"/>
          <w:b/>
          <w:sz w:val="28"/>
          <w:szCs w:val="28"/>
        </w:rPr>
        <w:t>Ответ:</w:t>
      </w:r>
      <w:r>
        <w:rPr>
          <w:rFonts w:ascii="Times New Roman" w:hAnsi="Times New Roman" w:cs="Times New Roman"/>
          <w:bCs/>
          <w:sz w:val="28"/>
          <w:szCs w:val="28"/>
        </w:rPr>
        <w:t xml:space="preserve"> за свыше 6 месяцев с даты истечения срока, но не более 12 месяцев взимается пошлина в размере 3,5</w:t>
      </w:r>
      <w:r w:rsidR="002F79F0">
        <w:rPr>
          <w:rFonts w:ascii="Times New Roman" w:hAnsi="Times New Roman" w:cs="Times New Roman"/>
          <w:bCs/>
          <w:sz w:val="28"/>
          <w:szCs w:val="28"/>
        </w:rPr>
        <w:t xml:space="preserve"> * 8 = 28</w:t>
      </w:r>
      <w:r>
        <w:rPr>
          <w:rFonts w:ascii="Times New Roman" w:hAnsi="Times New Roman" w:cs="Times New Roman"/>
          <w:bCs/>
          <w:sz w:val="28"/>
          <w:szCs w:val="28"/>
        </w:rPr>
        <w:t xml:space="preserve"> базовых величин.</w:t>
      </w:r>
    </w:p>
    <w:p w14:paraId="6A0027BD" w14:textId="32953C67" w:rsidR="007572C2" w:rsidRDefault="007572C2" w:rsidP="009B3CCE">
      <w:pPr>
        <w:pStyle w:val="a5"/>
        <w:numPr>
          <w:ilvl w:val="1"/>
          <w:numId w:val="1"/>
        </w:numPr>
        <w:spacing w:after="120"/>
        <w:rPr>
          <w:rFonts w:ascii="Times New Roman" w:hAnsi="Times New Roman" w:cs="Times New Roman"/>
          <w:bCs/>
          <w:sz w:val="28"/>
          <w:szCs w:val="28"/>
        </w:rPr>
      </w:pPr>
      <w:r w:rsidRPr="007572C2">
        <w:rPr>
          <w:rFonts w:ascii="Times New Roman" w:hAnsi="Times New Roman" w:cs="Times New Roman"/>
          <w:bCs/>
          <w:sz w:val="28"/>
          <w:szCs w:val="28"/>
        </w:rPr>
        <w:t xml:space="preserve">Датой начала действия патента на полезную модель считается 29 сентября 2016 г. Патентообладатель предоставил документ об оплате пошлины за действие патента 20 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w:t>
      </w:r>
      <w:r w:rsidRPr="007572C2">
        <w:rPr>
          <w:rFonts w:ascii="Times New Roman" w:hAnsi="Times New Roman" w:cs="Times New Roman"/>
          <w:bCs/>
          <w:sz w:val="28"/>
          <w:szCs w:val="28"/>
        </w:rPr>
        <w:lastRenderedPageBreak/>
        <w:t>последующих пошлин?</w:t>
      </w:r>
      <w:r w:rsidR="00C73F2F">
        <w:rPr>
          <w:rFonts w:ascii="Times New Roman" w:hAnsi="Times New Roman" w:cs="Times New Roman"/>
          <w:bCs/>
          <w:sz w:val="28"/>
          <w:szCs w:val="28"/>
        </w:rPr>
        <w:tab/>
      </w:r>
      <w:r w:rsidR="00C73F2F">
        <w:rPr>
          <w:rFonts w:ascii="Times New Roman" w:hAnsi="Times New Roman" w:cs="Times New Roman"/>
          <w:bCs/>
          <w:sz w:val="28"/>
          <w:szCs w:val="28"/>
        </w:rPr>
        <w:tab/>
      </w:r>
      <w:r w:rsidR="00C73F2F">
        <w:rPr>
          <w:rFonts w:ascii="Times New Roman" w:hAnsi="Times New Roman" w:cs="Times New Roman"/>
          <w:bCs/>
          <w:sz w:val="28"/>
          <w:szCs w:val="28"/>
        </w:rPr>
        <w:tab/>
      </w:r>
      <w:r w:rsidR="00C73F2F">
        <w:rPr>
          <w:rFonts w:ascii="Times New Roman" w:hAnsi="Times New Roman" w:cs="Times New Roman"/>
          <w:bCs/>
          <w:sz w:val="28"/>
          <w:szCs w:val="28"/>
        </w:rPr>
        <w:tab/>
      </w:r>
      <w:r w:rsidR="00C73F2F">
        <w:rPr>
          <w:rFonts w:ascii="Times New Roman" w:hAnsi="Times New Roman" w:cs="Times New Roman"/>
          <w:bCs/>
          <w:sz w:val="28"/>
          <w:szCs w:val="28"/>
        </w:rPr>
        <w:tab/>
      </w:r>
      <w:r w:rsidR="00C73F2F">
        <w:rPr>
          <w:rFonts w:ascii="Times New Roman" w:hAnsi="Times New Roman" w:cs="Times New Roman"/>
          <w:bCs/>
          <w:sz w:val="28"/>
          <w:szCs w:val="28"/>
        </w:rPr>
        <w:tab/>
      </w:r>
      <w:r w:rsidR="00C73F2F">
        <w:rPr>
          <w:rFonts w:ascii="Times New Roman" w:hAnsi="Times New Roman" w:cs="Times New Roman"/>
          <w:bCs/>
          <w:sz w:val="28"/>
          <w:szCs w:val="28"/>
        </w:rPr>
        <w:tab/>
      </w:r>
      <w:r w:rsidR="002F79F0" w:rsidRPr="002F79F0">
        <w:rPr>
          <w:rFonts w:ascii="Times New Roman" w:hAnsi="Times New Roman" w:cs="Times New Roman"/>
          <w:bCs/>
          <w:sz w:val="28"/>
          <w:szCs w:val="28"/>
        </w:rPr>
        <w:drawing>
          <wp:inline distT="0" distB="0" distL="0" distR="0" wp14:anchorId="6730C1CE" wp14:editId="6621E7A6">
            <wp:extent cx="6047740" cy="6972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7740" cy="697230"/>
                    </a:xfrm>
                    <a:prstGeom prst="rect">
                      <a:avLst/>
                    </a:prstGeom>
                  </pic:spPr>
                </pic:pic>
              </a:graphicData>
            </a:graphic>
          </wp:inline>
        </w:drawing>
      </w:r>
      <w:r w:rsidR="00C73F2F">
        <w:rPr>
          <w:rFonts w:ascii="Times New Roman" w:hAnsi="Times New Roman" w:cs="Times New Roman"/>
          <w:bCs/>
          <w:sz w:val="28"/>
          <w:szCs w:val="28"/>
        </w:rPr>
        <w:tab/>
      </w:r>
      <w:r w:rsidR="00C73F2F" w:rsidRPr="00C73F2F">
        <w:rPr>
          <w:rFonts w:ascii="Times New Roman" w:hAnsi="Times New Roman" w:cs="Times New Roman"/>
          <w:b/>
          <w:sz w:val="28"/>
          <w:szCs w:val="28"/>
        </w:rPr>
        <w:t>Ответ:</w:t>
      </w:r>
      <w:r w:rsidR="00C73F2F">
        <w:rPr>
          <w:rFonts w:ascii="Times New Roman" w:hAnsi="Times New Roman" w:cs="Times New Roman"/>
          <w:bCs/>
          <w:sz w:val="28"/>
          <w:szCs w:val="28"/>
        </w:rPr>
        <w:t xml:space="preserve"> </w:t>
      </w:r>
      <w:r w:rsidR="002F79F0">
        <w:rPr>
          <w:rFonts w:ascii="Times New Roman" w:hAnsi="Times New Roman" w:cs="Times New Roman"/>
          <w:bCs/>
          <w:sz w:val="28"/>
          <w:szCs w:val="28"/>
        </w:rPr>
        <w:t>оплата выполняется за 5</w:t>
      </w:r>
      <w:r w:rsidR="002F79F0" w:rsidRPr="002F79F0">
        <w:rPr>
          <w:rFonts w:ascii="Times New Roman" w:hAnsi="Times New Roman" w:cs="Times New Roman"/>
          <w:bCs/>
          <w:sz w:val="28"/>
          <w:szCs w:val="28"/>
        </w:rPr>
        <w:t xml:space="preserve"> </w:t>
      </w:r>
      <w:r w:rsidR="002F79F0">
        <w:rPr>
          <w:rFonts w:ascii="Times New Roman" w:hAnsi="Times New Roman" w:cs="Times New Roman"/>
          <w:bCs/>
          <w:sz w:val="28"/>
          <w:szCs w:val="28"/>
        </w:rPr>
        <w:t>год в размере 4</w:t>
      </w:r>
      <w:r w:rsidR="002F79F0" w:rsidRPr="002F79F0">
        <w:rPr>
          <w:rFonts w:ascii="Times New Roman" w:hAnsi="Times New Roman" w:cs="Times New Roman"/>
          <w:bCs/>
          <w:sz w:val="28"/>
          <w:szCs w:val="28"/>
        </w:rPr>
        <w:t xml:space="preserve"> </w:t>
      </w:r>
      <w:r w:rsidR="002F79F0">
        <w:rPr>
          <w:rFonts w:ascii="Times New Roman" w:hAnsi="Times New Roman" w:cs="Times New Roman"/>
          <w:bCs/>
          <w:sz w:val="28"/>
          <w:szCs w:val="28"/>
        </w:rPr>
        <w:t>базовых величины.</w:t>
      </w:r>
    </w:p>
    <w:p w14:paraId="11A80143" w14:textId="23C545C7" w:rsidR="0030281C" w:rsidRDefault="00C73F2F" w:rsidP="00D56745">
      <w:pPr>
        <w:pStyle w:val="a5"/>
        <w:numPr>
          <w:ilvl w:val="1"/>
          <w:numId w:val="1"/>
        </w:numPr>
        <w:spacing w:after="120"/>
        <w:rPr>
          <w:sz w:val="28"/>
          <w:szCs w:val="28"/>
        </w:rPr>
      </w:pPr>
      <w:r w:rsidRPr="00C73F2F">
        <w:rPr>
          <w:rFonts w:ascii="Times New Roman" w:hAnsi="Times New Roman" w:cs="Times New Roman"/>
          <w:bCs/>
          <w:sz w:val="28"/>
          <w:szCs w:val="28"/>
        </w:rPr>
        <w:t>В каком суммарном размере взимались пошлины за 12 лет действия патента на изобретение исходя из ставок патентных пошлин, представленных в п.1 теоретических сведений, если пошлина за десятый год действия патента была уплачена только во второй половине десятого года?</w:t>
      </w:r>
      <w:r>
        <w:rPr>
          <w:rFonts w:ascii="Times New Roman" w:hAnsi="Times New Roman" w:cs="Times New Roman"/>
          <w:bCs/>
          <w:sz w:val="28"/>
          <w:szCs w:val="28"/>
        </w:rPr>
        <w:t xml:space="preserve"> </w:t>
      </w:r>
      <w:r w:rsidR="009819CD">
        <w:rPr>
          <w:rFonts w:ascii="Times New Roman" w:hAnsi="Times New Roman" w:cs="Times New Roman"/>
          <w:bCs/>
          <w:sz w:val="28"/>
          <w:szCs w:val="28"/>
        </w:rPr>
        <w:tab/>
      </w:r>
      <w:r w:rsidR="009819CD">
        <w:rPr>
          <w:rFonts w:ascii="Times New Roman" w:hAnsi="Times New Roman" w:cs="Times New Roman"/>
          <w:bCs/>
          <w:sz w:val="28"/>
          <w:szCs w:val="28"/>
        </w:rPr>
        <w:tab/>
      </w:r>
      <w:r w:rsidR="009819CD">
        <w:rPr>
          <w:rFonts w:ascii="Times New Roman" w:hAnsi="Times New Roman" w:cs="Times New Roman"/>
          <w:bCs/>
          <w:sz w:val="28"/>
          <w:szCs w:val="28"/>
        </w:rPr>
        <w:tab/>
      </w:r>
      <w:r w:rsidR="009819CD">
        <w:rPr>
          <w:rFonts w:ascii="Times New Roman" w:hAnsi="Times New Roman" w:cs="Times New Roman"/>
          <w:bCs/>
          <w:sz w:val="28"/>
          <w:szCs w:val="28"/>
        </w:rPr>
        <w:tab/>
      </w:r>
      <w:r w:rsidRPr="009819CD">
        <w:rPr>
          <w:rFonts w:ascii="Times New Roman" w:hAnsi="Times New Roman" w:cs="Times New Roman"/>
          <w:b/>
          <w:sz w:val="28"/>
          <w:szCs w:val="28"/>
        </w:rPr>
        <w:t>Ответ:</w:t>
      </w:r>
      <w:r>
        <w:rPr>
          <w:rFonts w:ascii="Times New Roman" w:hAnsi="Times New Roman" w:cs="Times New Roman"/>
          <w:bCs/>
          <w:sz w:val="28"/>
          <w:szCs w:val="28"/>
        </w:rPr>
        <w:t xml:space="preserve"> </w:t>
      </w:r>
      <w:r w:rsidR="009819CD">
        <w:rPr>
          <w:rFonts w:ascii="Times New Roman" w:hAnsi="Times New Roman" w:cs="Times New Roman"/>
          <w:bCs/>
          <w:sz w:val="28"/>
          <w:szCs w:val="28"/>
        </w:rPr>
        <w:t>(0 + 3,5 + 5 + 7 + 10) * 2 = 51 базовых величин, без учёта 9 и 10 года. За просрочку оплаты в 10 год увеличивается оплата пошлины на 50%, она будет равна: 8,5 * 1,5 = 12,75 базовых величин. Следовательно оплата за 12 лет будет равна: 51 + 12,75 + 8,5 = 72,25 базовых величин</w:t>
      </w:r>
      <w:r w:rsidR="00D56745">
        <w:rPr>
          <w:rFonts w:ascii="Times New Roman" w:hAnsi="Times New Roman" w:cs="Times New Roman"/>
          <w:bCs/>
          <w:sz w:val="28"/>
          <w:szCs w:val="28"/>
        </w:rPr>
        <w:t>. За восстановление действия патента 13,5 базовых величин. 72,25 + 13,5 = 85,75 базовых величин.</w:t>
      </w:r>
    </w:p>
    <w:p w14:paraId="75451917" w14:textId="77777777" w:rsidR="0030281C" w:rsidRDefault="0030281C">
      <w:pPr>
        <w:spacing w:after="160"/>
        <w:jc w:val="both"/>
        <w:rPr>
          <w:b/>
          <w:sz w:val="28"/>
        </w:rPr>
      </w:pPr>
    </w:p>
    <w:sectPr w:rsidR="0030281C">
      <w:footerReference w:type="default" r:id="rId10"/>
      <w:pgSz w:w="11906" w:h="16838"/>
      <w:pgMar w:top="1077" w:right="851" w:bottom="1021" w:left="1531" w:header="720"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1BDC" w14:textId="77777777" w:rsidR="00DC6F7C" w:rsidRDefault="00DC6F7C">
      <w:r>
        <w:separator/>
      </w:r>
    </w:p>
  </w:endnote>
  <w:endnote w:type="continuationSeparator" w:id="0">
    <w:p w14:paraId="1F52426C" w14:textId="77777777" w:rsidR="00DC6F7C" w:rsidRDefault="00DC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92DE" w14:textId="77777777" w:rsidR="0030281C" w:rsidRDefault="003F2C4C">
    <w:pPr>
      <w:pStyle w:val="ab"/>
      <w:jc w:val="right"/>
    </w:pPr>
    <w:r>
      <w:fldChar w:fldCharType="begin"/>
    </w:r>
    <w:r>
      <w:instrText>PAGE   \* MERGEFORMAT</w:instrText>
    </w:r>
    <w:r>
      <w:fldChar w:fldCharType="separate"/>
    </w:r>
    <w:r>
      <w:rPr>
        <w:noProof/>
      </w:rPr>
      <w:t>2</w:t>
    </w:r>
    <w:r>
      <w:fldChar w:fldCharType="end"/>
    </w:r>
  </w:p>
  <w:p w14:paraId="3F574124" w14:textId="77777777" w:rsidR="0030281C" w:rsidRDefault="0030281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F2D8" w14:textId="77777777" w:rsidR="00DC6F7C" w:rsidRDefault="00DC6F7C">
      <w:r>
        <w:separator/>
      </w:r>
    </w:p>
  </w:footnote>
  <w:footnote w:type="continuationSeparator" w:id="0">
    <w:p w14:paraId="5570D8DF" w14:textId="77777777" w:rsidR="00DC6F7C" w:rsidRDefault="00DC6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4C2CAC8"/>
    <w:lvl w:ilvl="0">
      <w:start w:val="1"/>
      <w:numFmt w:val="decimal"/>
      <w:lvlText w:val="%1."/>
      <w:lvlJc w:val="left"/>
      <w:pPr>
        <w:ind w:left="624" w:hanging="454"/>
      </w:pPr>
      <w:rPr>
        <w:rFonts w:hint="default"/>
      </w:rPr>
    </w:lvl>
    <w:lvl w:ilvl="1">
      <w:start w:val="1"/>
      <w:numFmt w:val="decimal"/>
      <w:isLgl/>
      <w:lvlText w:val="%1.%2"/>
      <w:lvlJc w:val="left"/>
      <w:pPr>
        <w:ind w:left="0" w:firstLine="227"/>
      </w:pPr>
      <w:rPr>
        <w:rFonts w:hint="default"/>
      </w:rPr>
    </w:lvl>
    <w:lvl w:ilvl="2">
      <w:start w:val="1"/>
      <w:numFmt w:val="decimal"/>
      <w:isLgl/>
      <w:lvlText w:val="%1.%2.%3"/>
      <w:lvlJc w:val="left"/>
      <w:pPr>
        <w:ind w:left="1192" w:hanging="454"/>
      </w:pPr>
      <w:rPr>
        <w:rFonts w:hint="default"/>
      </w:rPr>
    </w:lvl>
    <w:lvl w:ilvl="3">
      <w:start w:val="1"/>
      <w:numFmt w:val="decimal"/>
      <w:isLgl/>
      <w:lvlText w:val="%1.%2.%3.%4"/>
      <w:lvlJc w:val="left"/>
      <w:pPr>
        <w:ind w:left="1476" w:hanging="454"/>
      </w:pPr>
      <w:rPr>
        <w:rFonts w:hint="default"/>
      </w:rPr>
    </w:lvl>
    <w:lvl w:ilvl="4">
      <w:start w:val="1"/>
      <w:numFmt w:val="decimal"/>
      <w:isLgl/>
      <w:lvlText w:val="%1.%2.%3.%4.%5"/>
      <w:lvlJc w:val="left"/>
      <w:pPr>
        <w:ind w:left="1760" w:hanging="454"/>
      </w:pPr>
      <w:rPr>
        <w:rFonts w:hint="default"/>
      </w:rPr>
    </w:lvl>
    <w:lvl w:ilvl="5">
      <w:start w:val="1"/>
      <w:numFmt w:val="decimal"/>
      <w:isLgl/>
      <w:lvlText w:val="%1.%2.%3.%4.%5.%6"/>
      <w:lvlJc w:val="left"/>
      <w:pPr>
        <w:ind w:left="2044" w:hanging="454"/>
      </w:pPr>
      <w:rPr>
        <w:rFonts w:hint="default"/>
      </w:rPr>
    </w:lvl>
    <w:lvl w:ilvl="6">
      <w:start w:val="1"/>
      <w:numFmt w:val="decimal"/>
      <w:isLgl/>
      <w:lvlText w:val="%1.%2.%3.%4.%5.%6.%7"/>
      <w:lvlJc w:val="left"/>
      <w:pPr>
        <w:ind w:left="2328" w:hanging="454"/>
      </w:pPr>
      <w:rPr>
        <w:rFonts w:hint="default"/>
      </w:rPr>
    </w:lvl>
    <w:lvl w:ilvl="7">
      <w:start w:val="1"/>
      <w:numFmt w:val="decimal"/>
      <w:isLgl/>
      <w:lvlText w:val="%1.%2.%3.%4.%5.%6.%7.%8"/>
      <w:lvlJc w:val="left"/>
      <w:pPr>
        <w:ind w:left="2612" w:hanging="454"/>
      </w:pPr>
      <w:rPr>
        <w:rFonts w:hint="default"/>
      </w:rPr>
    </w:lvl>
    <w:lvl w:ilvl="8">
      <w:start w:val="1"/>
      <w:numFmt w:val="decimal"/>
      <w:isLgl/>
      <w:lvlText w:val="%1.%2.%3.%4.%5.%6.%7.%8.%9"/>
      <w:lvlJc w:val="left"/>
      <w:pPr>
        <w:ind w:left="2896" w:hanging="454"/>
      </w:pPr>
      <w:rPr>
        <w:rFonts w:hint="default"/>
      </w:rPr>
    </w:lvl>
  </w:abstractNum>
  <w:abstractNum w:abstractNumId="1" w15:restartNumberingAfterBreak="0">
    <w:nsid w:val="05EF4980"/>
    <w:multiLevelType w:val="hybridMultilevel"/>
    <w:tmpl w:val="E3EEAC2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9F371B3"/>
    <w:multiLevelType w:val="hybridMultilevel"/>
    <w:tmpl w:val="F55431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9769A0"/>
    <w:multiLevelType w:val="hybridMultilevel"/>
    <w:tmpl w:val="DA965B1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6A771BDC"/>
    <w:multiLevelType w:val="hybridMultilevel"/>
    <w:tmpl w:val="F754F7D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16cid:durableId="1660377542">
    <w:abstractNumId w:val="0"/>
  </w:num>
  <w:num w:numId="2" w16cid:durableId="734277025">
    <w:abstractNumId w:val="2"/>
  </w:num>
  <w:num w:numId="3" w16cid:durableId="907883482">
    <w:abstractNumId w:val="3"/>
  </w:num>
  <w:num w:numId="4" w16cid:durableId="1124035297">
    <w:abstractNumId w:val="1"/>
  </w:num>
  <w:num w:numId="5" w16cid:durableId="1111582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1C"/>
    <w:rsid w:val="000148BC"/>
    <w:rsid w:val="00137423"/>
    <w:rsid w:val="00211A0C"/>
    <w:rsid w:val="00267A71"/>
    <w:rsid w:val="002F79F0"/>
    <w:rsid w:val="0030281C"/>
    <w:rsid w:val="003F2C4C"/>
    <w:rsid w:val="004B3DE2"/>
    <w:rsid w:val="007572C2"/>
    <w:rsid w:val="009819CD"/>
    <w:rsid w:val="009B3CCE"/>
    <w:rsid w:val="009C50A5"/>
    <w:rsid w:val="009F020E"/>
    <w:rsid w:val="00BF57D8"/>
    <w:rsid w:val="00C73F2F"/>
    <w:rsid w:val="00D56745"/>
    <w:rsid w:val="00D8423C"/>
    <w:rsid w:val="00DC6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025"/>
  <w15:docId w15:val="{DFC8D7EB-05C7-4124-878F-47B92610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CC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outlineLvl w:val="0"/>
    </w:pPr>
    <w:rPr>
      <w:sz w:val="44"/>
      <w:lang w:val="en-US"/>
    </w:rPr>
  </w:style>
  <w:style w:type="paragraph" w:styleId="3">
    <w:name w:val="heading 3"/>
    <w:basedOn w:val="a"/>
    <w:next w:val="a"/>
    <w:link w:val="30"/>
    <w:uiPriority w:val="9"/>
    <w:unhideWhenUsed/>
    <w:qFormat/>
    <w:pPr>
      <w:keepNext/>
      <w:jc w:val="center"/>
      <w:outlineLvl w:val="2"/>
    </w:pPr>
    <w:rPr>
      <w:sz w:val="36"/>
    </w:rPr>
  </w:style>
  <w:style w:type="paragraph" w:styleId="4">
    <w:name w:val="heading 4"/>
    <w:basedOn w:val="a"/>
    <w:next w:val="a"/>
    <w:link w:val="40"/>
    <w:uiPriority w:val="9"/>
    <w:unhideWhenUsed/>
    <w:qFormat/>
    <w:pPr>
      <w:keepNext/>
      <w:jc w:val="center"/>
      <w:outlineLvl w:val="3"/>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Pr>
      <w:rFonts w:ascii="Times New Roman" w:eastAsia="Times New Roman" w:hAnsi="Times New Roman" w:cs="Times New Roman"/>
      <w:sz w:val="44"/>
      <w:szCs w:val="24"/>
      <w:lang w:val="en-US" w:eastAsia="ru-RU"/>
    </w:rPr>
  </w:style>
  <w:style w:type="character" w:customStyle="1" w:styleId="30">
    <w:name w:val="Заголовок 3 Знак"/>
    <w:basedOn w:val="a0"/>
    <w:link w:val="3"/>
    <w:rPr>
      <w:rFonts w:ascii="Times New Roman" w:eastAsia="Times New Roman" w:hAnsi="Times New Roman" w:cs="Times New Roman"/>
      <w:sz w:val="36"/>
      <w:szCs w:val="24"/>
      <w:lang w:eastAsia="ru-RU"/>
    </w:rPr>
  </w:style>
  <w:style w:type="character" w:customStyle="1" w:styleId="40">
    <w:name w:val="Заголовок 4 Знак"/>
    <w:basedOn w:val="a0"/>
    <w:link w:val="4"/>
    <w:rPr>
      <w:rFonts w:ascii="Times New Roman" w:eastAsia="Times New Roman" w:hAnsi="Times New Roman" w:cs="Times New Roman"/>
      <w:b/>
      <w:bCs/>
      <w:sz w:val="28"/>
      <w:szCs w:val="24"/>
      <w:lang w:eastAsia="ru-RU"/>
    </w:rPr>
  </w:style>
  <w:style w:type="paragraph" w:styleId="a3">
    <w:name w:val="Body Text"/>
    <w:basedOn w:val="a"/>
    <w:link w:val="a4"/>
    <w:rPr>
      <w:sz w:val="32"/>
    </w:rPr>
  </w:style>
  <w:style w:type="character" w:customStyle="1" w:styleId="a4">
    <w:name w:val="Основной текст Знак"/>
    <w:basedOn w:val="a0"/>
    <w:link w:val="a3"/>
    <w:rPr>
      <w:rFonts w:ascii="Times New Roman" w:eastAsia="Times New Roman" w:hAnsi="Times New Roman" w:cs="Times New Roman"/>
      <w:sz w:val="32"/>
      <w:szCs w:val="24"/>
      <w:lang w:eastAsia="ru-RU"/>
    </w:rPr>
  </w:style>
  <w:style w:type="paragraph" w:styleId="a5">
    <w:name w:val="List Paragraph"/>
    <w:basedOn w:val="a"/>
    <w:uiPriority w:val="34"/>
    <w:qFormat/>
    <w:pPr>
      <w:spacing w:after="200" w:line="276" w:lineRule="auto"/>
      <w:ind w:left="720"/>
      <w:contextualSpacing/>
    </w:pPr>
    <w:rPr>
      <w:rFonts w:ascii="Calibri" w:eastAsia="Calibri" w:hAnsi="Calibri" w:cs="SimSun"/>
      <w:sz w:val="22"/>
      <w:szCs w:val="22"/>
      <w:lang w:eastAsia="en-US"/>
    </w:rPr>
  </w:style>
  <w:style w:type="paragraph" w:styleId="a6">
    <w:name w:val="Balloon Text"/>
    <w:basedOn w:val="a"/>
    <w:link w:val="a7"/>
    <w:uiPriority w:val="99"/>
    <w:rPr>
      <w:rFonts w:ascii="Tahoma" w:hAnsi="Tahoma" w:cs="Tahoma"/>
      <w:sz w:val="16"/>
      <w:szCs w:val="16"/>
    </w:rPr>
  </w:style>
  <w:style w:type="character" w:customStyle="1" w:styleId="a7">
    <w:name w:val="Текст выноски Знак"/>
    <w:basedOn w:val="a0"/>
    <w:link w:val="a6"/>
    <w:uiPriority w:val="99"/>
    <w:rPr>
      <w:rFonts w:ascii="Tahoma" w:eastAsia="Times New Roman" w:hAnsi="Tahoma" w:cs="Tahoma"/>
      <w:sz w:val="16"/>
      <w:szCs w:val="16"/>
      <w:lang w:eastAsia="ru-RU"/>
    </w:rPr>
  </w:style>
  <w:style w:type="character" w:styleId="a8">
    <w:name w:val="Placeholder Text"/>
    <w:basedOn w:val="a0"/>
    <w:uiPriority w:val="99"/>
    <w:rPr>
      <w:color w:val="808080"/>
    </w:rPr>
  </w:style>
  <w:style w:type="paragraph" w:styleId="a9">
    <w:name w:val="header"/>
    <w:basedOn w:val="a"/>
    <w:link w:val="aa"/>
    <w:uiPriority w:val="99"/>
    <w:pPr>
      <w:tabs>
        <w:tab w:val="center" w:pos="4677"/>
        <w:tab w:val="right" w:pos="9355"/>
      </w:tabs>
    </w:pPr>
  </w:style>
  <w:style w:type="character" w:customStyle="1" w:styleId="aa">
    <w:name w:val="Верхний колонтитул Знак"/>
    <w:basedOn w:val="a0"/>
    <w:link w:val="a9"/>
    <w:uiPriority w:val="99"/>
    <w:rPr>
      <w:rFonts w:ascii="Times New Roman" w:eastAsia="Times New Roman" w:hAnsi="Times New Roman" w:cs="Times New Roman"/>
      <w:sz w:val="24"/>
      <w:szCs w:val="24"/>
      <w:lang w:eastAsia="ru-RU"/>
    </w:rPr>
  </w:style>
  <w:style w:type="paragraph" w:styleId="ab">
    <w:name w:val="footer"/>
    <w:basedOn w:val="a"/>
    <w:link w:val="ac"/>
    <w:uiPriority w:val="99"/>
    <w:pPr>
      <w:tabs>
        <w:tab w:val="center" w:pos="4677"/>
        <w:tab w:val="right" w:pos="9355"/>
      </w:tabs>
    </w:pPr>
  </w:style>
  <w:style w:type="character" w:customStyle="1" w:styleId="ac">
    <w:name w:val="Нижний колонтитул Знак"/>
    <w:basedOn w:val="a0"/>
    <w:link w:val="ab"/>
    <w:uiPriority w:val="99"/>
    <w:rPr>
      <w:rFonts w:ascii="Times New Roman" w:eastAsia="Times New Roman" w:hAnsi="Times New Roman" w:cs="Times New Roman"/>
      <w:sz w:val="24"/>
      <w:szCs w:val="24"/>
      <w:lang w:eastAsia="ru-RU"/>
    </w:rPr>
  </w:style>
  <w:style w:type="paragraph" w:styleId="ad">
    <w:name w:val="Normal (Web)"/>
    <w:basedOn w:val="a"/>
    <w:uiPriority w:val="99"/>
    <w:pPr>
      <w:spacing w:before="100" w:beforeAutospacing="1" w:after="100" w:afterAutospacing="1"/>
    </w:pPr>
    <w:rPr>
      <w:rFonts w:eastAsia="SimSun"/>
    </w:rPr>
  </w:style>
  <w:style w:type="character" w:styleId="ae">
    <w:name w:val="annotation reference"/>
    <w:basedOn w:val="a0"/>
    <w:uiPriority w:val="99"/>
    <w:rPr>
      <w:sz w:val="16"/>
      <w:szCs w:val="16"/>
    </w:rPr>
  </w:style>
  <w:style w:type="paragraph" w:styleId="af">
    <w:name w:val="annotation text"/>
    <w:basedOn w:val="a"/>
    <w:link w:val="af0"/>
    <w:uiPriority w:val="99"/>
    <w:pPr>
      <w:spacing w:after="200"/>
    </w:pPr>
    <w:rPr>
      <w:rFonts w:ascii="Calibri" w:eastAsia="Calibri" w:hAnsi="Calibri" w:cs="SimSun"/>
      <w:sz w:val="20"/>
      <w:szCs w:val="20"/>
      <w:lang w:eastAsia="en-US"/>
    </w:rPr>
  </w:style>
  <w:style w:type="character" w:customStyle="1" w:styleId="af0">
    <w:name w:val="Текст примечания Знак"/>
    <w:basedOn w:val="a0"/>
    <w:link w:val="af"/>
    <w:uiPriority w:val="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5D425-137D-45C6-91A3-254033A8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426</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Желубовский Станислав Викторович</dc:creator>
  <cp:lastModifiedBy>Никита Бобылёв</cp:lastModifiedBy>
  <cp:revision>6</cp:revision>
  <cp:lastPrinted>2012-11-14T11:00:00Z</cp:lastPrinted>
  <dcterms:created xsi:type="dcterms:W3CDTF">2023-04-04T09:57:00Z</dcterms:created>
  <dcterms:modified xsi:type="dcterms:W3CDTF">2023-04-18T10:07:00Z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46da1f5f420f4c08b275128a277e8df5</vt:lpwstr>
  </property>
</Properties>
</file>