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47802" w14:textId="77777777" w:rsidR="00233C5D" w:rsidRPr="00474984" w:rsidRDefault="00474984" w:rsidP="00754D44">
      <w:pPr>
        <w:jc w:val="both"/>
        <w:rPr>
          <w:b/>
          <w:sz w:val="32"/>
          <w:szCs w:val="32"/>
        </w:rPr>
      </w:pPr>
      <w:r w:rsidRPr="00474984">
        <w:rPr>
          <w:b/>
          <w:sz w:val="32"/>
          <w:szCs w:val="32"/>
        </w:rPr>
        <w:t>COSMOSS user guide</w:t>
      </w:r>
    </w:p>
    <w:p w14:paraId="6C6CD198" w14:textId="77777777" w:rsidR="00474984" w:rsidRDefault="00474984" w:rsidP="00754D44">
      <w:pPr>
        <w:jc w:val="both"/>
      </w:pPr>
    </w:p>
    <w:p w14:paraId="710494D0" w14:textId="6824ABF2" w:rsidR="007F753A" w:rsidRPr="007F753A" w:rsidRDefault="007F753A" w:rsidP="00754D44">
      <w:pPr>
        <w:jc w:val="both"/>
        <w:rPr>
          <w:b/>
          <w:sz w:val="28"/>
        </w:rPr>
      </w:pPr>
      <w:r w:rsidRPr="007F753A">
        <w:rPr>
          <w:b/>
          <w:sz w:val="28"/>
        </w:rPr>
        <w:t>Introduction</w:t>
      </w:r>
      <w:r>
        <w:rPr>
          <w:b/>
          <w:sz w:val="28"/>
        </w:rPr>
        <w:t xml:space="preserve"> &amp; quick starting guide</w:t>
      </w:r>
      <w:r w:rsidRPr="007F753A">
        <w:rPr>
          <w:b/>
          <w:sz w:val="28"/>
        </w:rPr>
        <w:t xml:space="preserve">: </w:t>
      </w:r>
    </w:p>
    <w:p w14:paraId="47B8F5F1" w14:textId="77777777" w:rsidR="007F753A" w:rsidRDefault="007F753A" w:rsidP="00754D44">
      <w:pPr>
        <w:jc w:val="both"/>
        <w:rPr>
          <w:rFonts w:ascii="Helvetica Neue" w:hAnsi="Helvetica Neue" w:cs="Helvetica Neue"/>
          <w:bCs/>
        </w:rPr>
      </w:pPr>
    </w:p>
    <w:p w14:paraId="25B1B193" w14:textId="77777777" w:rsidR="00474984" w:rsidRDefault="00474984" w:rsidP="00754D44">
      <w:pPr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COSMOSS stands for</w:t>
      </w:r>
      <w:r w:rsidRPr="00474984">
        <w:rPr>
          <w:rFonts w:ascii="Helvetica Neue" w:hAnsi="Helvetica Neue" w:cs="Helvetica Neue"/>
          <w:bCs/>
        </w:rPr>
        <w:t xml:space="preserve"> Coupled </w:t>
      </w:r>
      <w:proofErr w:type="spellStart"/>
      <w:r w:rsidRPr="00474984">
        <w:rPr>
          <w:rFonts w:ascii="Helvetica Neue" w:hAnsi="Helvetica Neue" w:cs="Helvetica Neue"/>
          <w:bCs/>
        </w:rPr>
        <w:t>OScillator</w:t>
      </w:r>
      <w:proofErr w:type="spellEnd"/>
      <w:r w:rsidRPr="00474984">
        <w:rPr>
          <w:rFonts w:ascii="Helvetica Neue" w:hAnsi="Helvetica Neue" w:cs="Helvetica Neue"/>
          <w:bCs/>
        </w:rPr>
        <w:t xml:space="preserve"> </w:t>
      </w:r>
      <w:proofErr w:type="spellStart"/>
      <w:r w:rsidRPr="00474984">
        <w:rPr>
          <w:rFonts w:ascii="Helvetica Neue" w:hAnsi="Helvetica Neue" w:cs="Helvetica Neue"/>
          <w:bCs/>
        </w:rPr>
        <w:t>MOdel</w:t>
      </w:r>
      <w:proofErr w:type="spellEnd"/>
      <w:r w:rsidRPr="00474984">
        <w:rPr>
          <w:rFonts w:ascii="Helvetica Neue" w:hAnsi="Helvetica Neue" w:cs="Helvetica Neue"/>
          <w:bCs/>
        </w:rPr>
        <w:t xml:space="preserve"> Spectrum Simulator</w:t>
      </w:r>
      <w:r>
        <w:rPr>
          <w:rFonts w:ascii="Helvetica Neue" w:hAnsi="Helvetica Neue" w:cs="Helvetica Neue"/>
          <w:bCs/>
        </w:rPr>
        <w:t xml:space="preserve">. </w:t>
      </w:r>
    </w:p>
    <w:p w14:paraId="2CF629E6" w14:textId="77777777" w:rsid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ab/>
      </w:r>
    </w:p>
    <w:p w14:paraId="7AB219B1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Given </w:t>
      </w:r>
      <w:r>
        <w:rPr>
          <w:rFonts w:ascii="Helvetica Neue" w:hAnsi="Helvetica Neue" w:cs="Helvetica Neue"/>
          <w:bCs/>
        </w:rPr>
        <w:t xml:space="preserve">a </w:t>
      </w:r>
      <w:r w:rsidRPr="00474984">
        <w:rPr>
          <w:rFonts w:ascii="Helvetica Neue" w:hAnsi="Helvetica Neue" w:cs="Helvetica Neue"/>
          <w:bCs/>
        </w:rPr>
        <w:t xml:space="preserve">molecule structure, this </w:t>
      </w:r>
      <w:proofErr w:type="spellStart"/>
      <w:r w:rsidRPr="00474984">
        <w:rPr>
          <w:rFonts w:ascii="Helvetica Neue" w:hAnsi="Helvetica Neue" w:cs="Helvetica Neue"/>
          <w:bCs/>
        </w:rPr>
        <w:t>Matlab</w:t>
      </w:r>
      <w:proofErr w:type="spellEnd"/>
      <w:r w:rsidRPr="00474984">
        <w:rPr>
          <w:rFonts w:ascii="Helvetica Neue" w:hAnsi="Helvetica Neue" w:cs="Helvetica Neue"/>
          <w:bCs/>
        </w:rPr>
        <w:t xml:space="preserve"> code can generates different kinds of </w:t>
      </w:r>
      <w:r>
        <w:rPr>
          <w:rFonts w:ascii="Helvetica Neue" w:hAnsi="Helvetica Neue" w:cs="Helvetica Neue"/>
          <w:bCs/>
        </w:rPr>
        <w:t xml:space="preserve">vibrational spectrum </w:t>
      </w:r>
      <w:r w:rsidRPr="00474984">
        <w:rPr>
          <w:rFonts w:ascii="Helvetica Neue" w:hAnsi="Helvetica Neue" w:cs="Helvetica Neue"/>
          <w:bCs/>
        </w:rPr>
        <w:t>base on c</w:t>
      </w:r>
      <w:r>
        <w:rPr>
          <w:rFonts w:ascii="Helvetica Neue" w:hAnsi="Helvetica Neue" w:cs="Helvetica Neue"/>
          <w:bCs/>
        </w:rPr>
        <w:t xml:space="preserve">oupled oscillator model. </w:t>
      </w:r>
      <w:r w:rsidRPr="00474984">
        <w:rPr>
          <w:rFonts w:ascii="Helvetica Neue" w:hAnsi="Helvetica Neue" w:cs="Helvetica Neue"/>
          <w:bCs/>
        </w:rPr>
        <w:t>COSMOS</w:t>
      </w:r>
      <w:r>
        <w:rPr>
          <w:rFonts w:ascii="Helvetica Neue" w:hAnsi="Helvetica Neue" w:cs="Helvetica Neue"/>
          <w:bCs/>
        </w:rPr>
        <w:t>S can be used to simulate:</w:t>
      </w:r>
    </w:p>
    <w:p w14:paraId="1D90A3E6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1. Fourier Transform </w:t>
      </w:r>
      <w:proofErr w:type="spellStart"/>
      <w:r w:rsidRPr="00474984">
        <w:rPr>
          <w:rFonts w:ascii="Helvetica Neue" w:hAnsi="Helvetica Neue" w:cs="Helvetica Neue"/>
          <w:bCs/>
        </w:rPr>
        <w:t>Infared</w:t>
      </w:r>
      <w:proofErr w:type="spellEnd"/>
      <w:r w:rsidRPr="00474984">
        <w:rPr>
          <w:rFonts w:ascii="Helvetica Neue" w:hAnsi="Helvetica Neue" w:cs="Helvetica Neue"/>
          <w:bCs/>
        </w:rPr>
        <w:t xml:space="preserve"> spectrum (FTIR)</w:t>
      </w:r>
    </w:p>
    <w:p w14:paraId="50EC6720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2. Sum-Frequency Generation spectrum (SFG)</w:t>
      </w:r>
    </w:p>
    <w:p w14:paraId="183D15C9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3. Two </w:t>
      </w:r>
      <w:proofErr w:type="spellStart"/>
      <w:r w:rsidRPr="00474984">
        <w:rPr>
          <w:rFonts w:ascii="Helvetica Neue" w:hAnsi="Helvetica Neue" w:cs="Helvetica Neue"/>
          <w:bCs/>
        </w:rPr>
        <w:t>dimentional</w:t>
      </w:r>
      <w:proofErr w:type="spellEnd"/>
      <w:r w:rsidRPr="00474984">
        <w:rPr>
          <w:rFonts w:ascii="Helvetica Neue" w:hAnsi="Helvetica Neue" w:cs="Helvetica Neue"/>
          <w:bCs/>
        </w:rPr>
        <w:t xml:space="preserve"> </w:t>
      </w:r>
      <w:proofErr w:type="spellStart"/>
      <w:r w:rsidRPr="00474984">
        <w:rPr>
          <w:rFonts w:ascii="Helvetica Neue" w:hAnsi="Helvetica Neue" w:cs="Helvetica Neue"/>
          <w:bCs/>
        </w:rPr>
        <w:t>Infared</w:t>
      </w:r>
      <w:proofErr w:type="spellEnd"/>
      <w:r w:rsidRPr="00474984">
        <w:rPr>
          <w:rFonts w:ascii="Helvetica Neue" w:hAnsi="Helvetica Neue" w:cs="Helvetica Neue"/>
          <w:bCs/>
        </w:rPr>
        <w:t xml:space="preserve"> spectrum (2DIR)</w:t>
      </w:r>
    </w:p>
    <w:p w14:paraId="7A798DB8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4. Two </w:t>
      </w:r>
      <w:proofErr w:type="spellStart"/>
      <w:r w:rsidRPr="00474984">
        <w:rPr>
          <w:rFonts w:ascii="Helvetica Neue" w:hAnsi="Helvetica Neue" w:cs="Helvetica Neue"/>
          <w:bCs/>
        </w:rPr>
        <w:t>dimentional</w:t>
      </w:r>
      <w:proofErr w:type="spellEnd"/>
      <w:r w:rsidRPr="00474984">
        <w:rPr>
          <w:rFonts w:ascii="Helvetica Neue" w:hAnsi="Helvetica Neue" w:cs="Helvetica Neue"/>
          <w:bCs/>
        </w:rPr>
        <w:t xml:space="preserve"> Sum-Frequency Generation spectrum (2DSFG)</w:t>
      </w:r>
    </w:p>
    <w:p w14:paraId="243EB38C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147AC453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The supported mol</w:t>
      </w:r>
      <w:r>
        <w:rPr>
          <w:rFonts w:ascii="Helvetica Neue" w:hAnsi="Helvetica Neue" w:cs="Helvetica Neue"/>
          <w:bCs/>
        </w:rPr>
        <w:t>ecule structure including:</w:t>
      </w:r>
    </w:p>
    <w:p w14:paraId="44CA5C0D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1. Two coupled oscillators</w:t>
      </w:r>
    </w:p>
    <w:p w14:paraId="223A2588" w14:textId="77777777" w:rsid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2. ide</w:t>
      </w:r>
      <w:r>
        <w:rPr>
          <w:rFonts w:ascii="Helvetica Neue" w:hAnsi="Helvetica Neue" w:cs="Helvetica Neue"/>
          <w:bCs/>
        </w:rPr>
        <w:t xml:space="preserve">al </w:t>
      </w:r>
      <w:proofErr w:type="spellStart"/>
      <w:r>
        <w:rPr>
          <w:rFonts w:ascii="Helvetica Neue" w:hAnsi="Helvetica Neue" w:cs="Helvetica Neue"/>
          <w:bCs/>
        </w:rPr>
        <w:t>Betasheet</w:t>
      </w:r>
      <w:proofErr w:type="spellEnd"/>
    </w:p>
    <w:p w14:paraId="2BBE9ED6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4AE035B5" w14:textId="35E431EF" w:rsidR="00474984" w:rsidRDefault="002C7C36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Beside these</w:t>
      </w:r>
      <w:r w:rsidR="00474984">
        <w:rPr>
          <w:rFonts w:ascii="Helvetica Neue" w:hAnsi="Helvetica Neue" w:cs="Helvetica Neue"/>
          <w:bCs/>
        </w:rPr>
        <w:t xml:space="preserve"> default structure models, t</w:t>
      </w:r>
      <w:r w:rsidR="00474984" w:rsidRPr="00474984">
        <w:rPr>
          <w:rFonts w:ascii="Helvetica Neue" w:hAnsi="Helvetica Neue" w:cs="Helvetica Neue"/>
          <w:bCs/>
        </w:rPr>
        <w:t>his code is design to be used for other molecules</w:t>
      </w:r>
      <w:r w:rsidR="00474984">
        <w:rPr>
          <w:rFonts w:ascii="Helvetica Neue" w:hAnsi="Helvetica Neue" w:cs="Helvetica Neue"/>
          <w:bCs/>
        </w:rPr>
        <w:t xml:space="preserve"> as well. You can build any molecule </w:t>
      </w:r>
      <w:r w:rsidR="00474984" w:rsidRPr="00474984">
        <w:rPr>
          <w:rFonts w:ascii="Helvetica Neue" w:hAnsi="Helvetica Neue" w:cs="Helvetica Neue"/>
          <w:bCs/>
        </w:rPr>
        <w:t xml:space="preserve">and </w:t>
      </w:r>
      <w:r w:rsidR="00474984">
        <w:rPr>
          <w:rFonts w:ascii="Helvetica Neue" w:hAnsi="Helvetica Neue" w:cs="Helvetica Neue"/>
          <w:bCs/>
        </w:rPr>
        <w:t xml:space="preserve">simulate </w:t>
      </w:r>
      <w:r w:rsidR="00474984" w:rsidRPr="00474984">
        <w:rPr>
          <w:rFonts w:ascii="Helvetica Neue" w:hAnsi="Helvetica Neue" w:cs="Helvetica Neue"/>
          <w:bCs/>
        </w:rPr>
        <w:t>their spectra. Ple</w:t>
      </w:r>
      <w:r w:rsidR="00474984">
        <w:rPr>
          <w:rFonts w:ascii="Helvetica Neue" w:hAnsi="Helvetica Neue" w:cs="Helvetica Neue"/>
          <w:bCs/>
        </w:rPr>
        <w:t xml:space="preserve">ase check sub-function in </w:t>
      </w:r>
      <w:proofErr w:type="spellStart"/>
      <w:r w:rsidR="00474984">
        <w:rPr>
          <w:rFonts w:ascii="Helvetica Neue" w:hAnsi="Helvetica Neue" w:cs="Helvetica Neue"/>
          <w:bCs/>
        </w:rPr>
        <w:t>MoleculeConstruction</w:t>
      </w:r>
      <w:proofErr w:type="spellEnd"/>
      <w:r w:rsidR="00474984" w:rsidRPr="00474984">
        <w:rPr>
          <w:rFonts w:ascii="Helvetica Neue" w:hAnsi="Helvetica Neue" w:cs="Helvetica Neue"/>
          <w:bCs/>
        </w:rPr>
        <w:t xml:space="preserve"> folder for more </w:t>
      </w:r>
      <w:r w:rsidR="00474984">
        <w:rPr>
          <w:rFonts w:ascii="Helvetica Neue" w:hAnsi="Helvetica Neue" w:cs="Helvetica Neue"/>
          <w:bCs/>
        </w:rPr>
        <w:t>information</w:t>
      </w:r>
    </w:p>
    <w:p w14:paraId="167942EA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4508BC89" w14:textId="583604D0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To use this </w:t>
      </w:r>
      <w:r w:rsidR="00F51B0C">
        <w:rPr>
          <w:rFonts w:ascii="Helvetica Neue" w:hAnsi="Helvetica Neue" w:cs="Helvetica Neue"/>
          <w:bCs/>
        </w:rPr>
        <w:t>code, simply</w:t>
      </w:r>
      <w:r w:rsidRPr="00474984">
        <w:rPr>
          <w:rFonts w:ascii="Helvetica Neue" w:hAnsi="Helvetica Neue" w:cs="Helvetica Neue"/>
          <w:bCs/>
        </w:rPr>
        <w:t xml:space="preserve"> download it into your </w:t>
      </w:r>
      <w:proofErr w:type="spellStart"/>
      <w:r w:rsidRPr="00474984">
        <w:rPr>
          <w:rFonts w:ascii="Helvetica Neue" w:hAnsi="Helvetica Neue" w:cs="Helvetica Neue"/>
          <w:bCs/>
        </w:rPr>
        <w:t>Matlab</w:t>
      </w:r>
      <w:proofErr w:type="spellEnd"/>
      <w:r w:rsidRPr="00474984">
        <w:rPr>
          <w:rFonts w:ascii="Helvetica Neue" w:hAnsi="Helvetica Neue" w:cs="Helvetica Neue"/>
          <w:bCs/>
        </w:rPr>
        <w:t xml:space="preserve"> path and </w:t>
      </w:r>
      <w:proofErr w:type="spellStart"/>
      <w:r w:rsidRPr="00474984">
        <w:rPr>
          <w:rFonts w:ascii="Helvetica Neue" w:hAnsi="Helvetica Neue" w:cs="Helvetica Neue"/>
          <w:bCs/>
        </w:rPr>
        <w:t>excute</w:t>
      </w:r>
      <w:proofErr w:type="spellEnd"/>
      <w:r w:rsidRPr="00474984">
        <w:rPr>
          <w:rFonts w:ascii="Helvetica Neue" w:hAnsi="Helvetica Neue" w:cs="Helvetica Neue"/>
          <w:bCs/>
        </w:rPr>
        <w:t xml:space="preserve"> </w:t>
      </w:r>
      <w:proofErr w:type="spellStart"/>
      <w:r w:rsidRPr="00474984">
        <w:rPr>
          <w:rFonts w:ascii="Helvetica Neue" w:hAnsi="Helvetica Neue" w:cs="Helvetica Neue"/>
          <w:bCs/>
        </w:rPr>
        <w:t>COSMOSS.m</w:t>
      </w:r>
      <w:proofErr w:type="spellEnd"/>
      <w:r w:rsidRPr="00474984">
        <w:rPr>
          <w:rFonts w:ascii="Helvetica Neue" w:hAnsi="Helvetica Neue" w:cs="Helvetica Neue"/>
          <w:bCs/>
        </w:rPr>
        <w:t>.</w:t>
      </w:r>
    </w:p>
    <w:p w14:paraId="7B35B014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55B0E713" w14:textId="3C0822DB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------------------------------------------------------------------</w:t>
      </w:r>
      <w:r w:rsidR="00973F11">
        <w:rPr>
          <w:rFonts w:ascii="Helvetica Neue" w:hAnsi="Helvetica Neue" w:cs="Helvetica Neue"/>
          <w:bCs/>
        </w:rPr>
        <w:t>--------------------------</w:t>
      </w:r>
      <w:r w:rsidR="00E75AE6">
        <w:rPr>
          <w:rFonts w:ascii="Helvetica Neue" w:hAnsi="Helvetica Neue" w:cs="Helvetica Neue"/>
          <w:bCs/>
        </w:rPr>
        <w:t>--------</w:t>
      </w:r>
    </w:p>
    <w:p w14:paraId="7E9DAED2" w14:textId="52885A9C" w:rsidR="00474984" w:rsidRPr="00474984" w:rsidRDefault="00973F11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Note:</w:t>
      </w:r>
    </w:p>
    <w:p w14:paraId="0248B637" w14:textId="78802BFC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The GUI porti</w:t>
      </w:r>
      <w:r w:rsidR="00973F11">
        <w:rPr>
          <w:rFonts w:ascii="Helvetica Neue" w:hAnsi="Helvetica Neue" w:cs="Helvetica Neue"/>
          <w:bCs/>
        </w:rPr>
        <w:t xml:space="preserve">on is created base on the </w:t>
      </w:r>
      <w:r w:rsidR="0055150F">
        <w:rPr>
          <w:rFonts w:ascii="Helvetica Neue" w:hAnsi="Helvetica Neue" w:cs="Helvetica Neue"/>
          <w:bCs/>
        </w:rPr>
        <w:t>“</w:t>
      </w:r>
      <w:r w:rsidR="00973F11">
        <w:rPr>
          <w:rFonts w:ascii="Helvetica Neue" w:hAnsi="Helvetica Neue" w:cs="Helvetica Neue"/>
          <w:bCs/>
        </w:rPr>
        <w:t>GUI Layout Toolbox</w:t>
      </w:r>
      <w:r w:rsidR="0055150F">
        <w:rPr>
          <w:rFonts w:ascii="Helvetica Neue" w:hAnsi="Helvetica Neue" w:cs="Helvetica Neue"/>
          <w:bCs/>
        </w:rPr>
        <w:t>”</w:t>
      </w:r>
      <w:r w:rsidR="00973F11">
        <w:rPr>
          <w:rFonts w:ascii="Helvetica Neue" w:hAnsi="Helvetica Neue" w:cs="Helvetica Neue"/>
          <w:bCs/>
        </w:rPr>
        <w:t>, wrote by David Sampson.</w:t>
      </w:r>
    </w:p>
    <w:p w14:paraId="4E14EE49" w14:textId="102244B7" w:rsidR="00474984" w:rsidRPr="00474984" w:rsidRDefault="00474984" w:rsidP="00973F11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For this version (</w:t>
      </w:r>
      <w:r w:rsidR="002F0CA8">
        <w:rPr>
          <w:rFonts w:ascii="Helvetica Neue" w:hAnsi="Helvetica Neue" w:cs="Helvetica Neue"/>
          <w:bCs/>
        </w:rPr>
        <w:t>v1.2.5) you have to install the</w:t>
      </w:r>
      <w:r w:rsidRPr="00474984">
        <w:rPr>
          <w:rFonts w:ascii="Helvetica Neue" w:hAnsi="Helvetica Neue" w:cs="Helvetica Neue"/>
          <w:bCs/>
        </w:rPr>
        <w:t xml:space="preserve"> tool box to use COSMOSS. </w:t>
      </w:r>
    </w:p>
    <w:p w14:paraId="0C4AB807" w14:textId="77777777" w:rsidR="00973F11" w:rsidRDefault="00973F11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4F613546" w14:textId="6A214AAC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Further information about GUI Layout</w:t>
      </w:r>
      <w:r w:rsidR="00973F11">
        <w:rPr>
          <w:rFonts w:ascii="Helvetica Neue" w:hAnsi="Helvetica Neue" w:cs="Helvetica Neue"/>
          <w:bCs/>
        </w:rPr>
        <w:t xml:space="preserve"> Tool box can be found in:</w:t>
      </w:r>
    </w:p>
    <w:p w14:paraId="5F459E30" w14:textId="535F75E8" w:rsidR="00474984" w:rsidRDefault="009D4EFF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hyperlink r:id="rId7" w:history="1">
        <w:r w:rsidR="00192EE7" w:rsidRPr="00DD2557">
          <w:rPr>
            <w:rStyle w:val="Hyperlink"/>
            <w:rFonts w:ascii="Helvetica Neue" w:hAnsi="Helvetica Neue" w:cs="Helvetica Neue"/>
            <w:bCs/>
          </w:rPr>
          <w:t>http://www.mathworks.com/matlabcentral/fileexchange/47982-gui-layout-toolbox</w:t>
        </w:r>
      </w:hyperlink>
    </w:p>
    <w:p w14:paraId="01127466" w14:textId="1F2DEF13" w:rsidR="00E75AE6" w:rsidRPr="00474984" w:rsidRDefault="00E75AE6" w:rsidP="00E75AE6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------------------------------------------------------------------</w:t>
      </w:r>
      <w:r>
        <w:rPr>
          <w:rFonts w:ascii="Helvetica Neue" w:hAnsi="Helvetica Neue" w:cs="Helvetica Neue"/>
          <w:bCs/>
        </w:rPr>
        <w:t>----------------------------------</w:t>
      </w:r>
    </w:p>
    <w:p w14:paraId="36A9630F" w14:textId="1B49FCA9" w:rsidR="006764C5" w:rsidRDefault="006764C5">
      <w:pPr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br w:type="page"/>
      </w:r>
    </w:p>
    <w:p w14:paraId="006E9A71" w14:textId="218CEFF2" w:rsidR="006764C5" w:rsidRPr="005E4629" w:rsidRDefault="005E4629" w:rsidP="00754D44">
      <w:pPr>
        <w:tabs>
          <w:tab w:val="left" w:pos="902"/>
        </w:tabs>
        <w:jc w:val="both"/>
        <w:rPr>
          <w:rFonts w:ascii="Helvetica Neue" w:hAnsi="Helvetica Neue" w:cs="Helvetica Neue"/>
          <w:b/>
          <w:bCs/>
          <w:sz w:val="28"/>
        </w:rPr>
      </w:pPr>
      <w:r w:rsidRPr="005E4629">
        <w:rPr>
          <w:rFonts w:ascii="Helvetica Neue" w:hAnsi="Helvetica Neue" w:cs="Helvetica Neue"/>
          <w:b/>
          <w:bCs/>
          <w:sz w:val="28"/>
        </w:rPr>
        <w:lastRenderedPageBreak/>
        <w:t>Simulation work flow</w:t>
      </w:r>
    </w:p>
    <w:p w14:paraId="382E2A3C" w14:textId="77777777" w:rsidR="005E4629" w:rsidRDefault="005E4629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172BD82F" w14:textId="77777777" w:rsidR="00474984" w:rsidRPr="00474984" w:rsidRDefault="00474984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 xml:space="preserve">There are three major part of COSMOSS: </w:t>
      </w:r>
    </w:p>
    <w:p w14:paraId="081149F6" w14:textId="109E5311" w:rsidR="00474984" w:rsidRPr="00474984" w:rsidRDefault="00474984" w:rsidP="00754D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>Main</w:t>
      </w:r>
      <w:r w:rsidR="00B8647B">
        <w:rPr>
          <w:rFonts w:ascii="Helvetica Neue" w:hAnsi="Helvetica Neue" w:cs="Helvetica Neue"/>
        </w:rPr>
        <w:t xml:space="preserve"> </w:t>
      </w:r>
      <w:proofErr w:type="gramStart"/>
      <w:r w:rsidR="00B8647B">
        <w:rPr>
          <w:rFonts w:ascii="Helvetica Neue" w:hAnsi="Helvetica Neue" w:cs="Helvetica Neue"/>
        </w:rPr>
        <w:t xml:space="preserve">  </w:t>
      </w:r>
      <w:r w:rsidRPr="00474984">
        <w:rPr>
          <w:rFonts w:ascii="Helvetica Neue" w:hAnsi="Helvetica Neue" w:cs="Helvetica Neue"/>
        </w:rPr>
        <w:t>:</w:t>
      </w:r>
      <w:proofErr w:type="gramEnd"/>
      <w:r w:rsidRPr="00474984">
        <w:rPr>
          <w:rFonts w:ascii="Helvetica Neue" w:hAnsi="Helvetica Neue" w:cs="Helvetica Neue"/>
        </w:rPr>
        <w:t xml:space="preserve"> Spectrum simulation (</w:t>
      </w:r>
      <w:proofErr w:type="spellStart"/>
      <w:r w:rsidRPr="00474984">
        <w:rPr>
          <w:rFonts w:ascii="Helvetica Neue" w:hAnsi="Helvetica Neue" w:cs="Helvetica Neue"/>
        </w:rPr>
        <w:t>COSMOSS.m</w:t>
      </w:r>
      <w:proofErr w:type="spellEnd"/>
      <w:r w:rsidRPr="00474984">
        <w:rPr>
          <w:rFonts w:ascii="Helvetica Neue" w:hAnsi="Helvetica Neue" w:cs="Helvetica Neue"/>
        </w:rPr>
        <w:t>)</w:t>
      </w:r>
    </w:p>
    <w:p w14:paraId="1A4F0F67" w14:textId="24E57CE8" w:rsidR="00474984" w:rsidRPr="00474984" w:rsidRDefault="00474984" w:rsidP="00754D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both"/>
        <w:rPr>
          <w:rFonts w:ascii="Helvetica Neue" w:hAnsi="Helvetica Neue" w:cs="Helvetica Neue"/>
        </w:rPr>
      </w:pPr>
      <w:proofErr w:type="gramStart"/>
      <w:r w:rsidRPr="00474984">
        <w:rPr>
          <w:rFonts w:ascii="Helvetica Neue" w:hAnsi="Helvetica Neue" w:cs="Helvetica Neue"/>
        </w:rPr>
        <w:t>Model</w:t>
      </w:r>
      <w:r w:rsidR="00B8647B">
        <w:rPr>
          <w:rFonts w:ascii="Helvetica Neue" w:hAnsi="Helvetica Neue" w:cs="Helvetica Neue"/>
        </w:rPr>
        <w:t xml:space="preserve"> </w:t>
      </w:r>
      <w:r w:rsidRPr="00474984">
        <w:rPr>
          <w:rFonts w:ascii="Helvetica Neue" w:hAnsi="Helvetica Neue" w:cs="Helvetica Neue"/>
        </w:rPr>
        <w:t>:</w:t>
      </w:r>
      <w:proofErr w:type="gramEnd"/>
      <w:r w:rsidRPr="00474984">
        <w:rPr>
          <w:rFonts w:ascii="Helvetica Neue" w:hAnsi="Helvetica Neue" w:cs="Helvetica Neue"/>
        </w:rPr>
        <w:t xml:space="preserve"> Molecule construction (</w:t>
      </w:r>
      <w:proofErr w:type="spellStart"/>
      <w:r w:rsidRPr="00474984">
        <w:rPr>
          <w:rFonts w:ascii="Helvetica Neue" w:hAnsi="Helvetica Neue" w:cs="Helvetica Neue"/>
        </w:rPr>
        <w:t>Model_XXX.m</w:t>
      </w:r>
      <w:proofErr w:type="spellEnd"/>
      <w:r w:rsidRPr="00474984">
        <w:rPr>
          <w:rFonts w:ascii="Helvetica Neue" w:hAnsi="Helvetica Neue" w:cs="Helvetica Neue"/>
        </w:rPr>
        <w:t>)</w:t>
      </w:r>
    </w:p>
    <w:p w14:paraId="660E9C43" w14:textId="77777777" w:rsidR="00474984" w:rsidRPr="00474984" w:rsidRDefault="00474984" w:rsidP="00754D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>Modes: Mode Visualization (</w:t>
      </w:r>
      <w:proofErr w:type="spellStart"/>
      <w:r w:rsidRPr="00474984">
        <w:rPr>
          <w:rFonts w:ascii="Helvetica Neue" w:hAnsi="Helvetica Neue" w:cs="Helvetica Neue"/>
        </w:rPr>
        <w:t>Plot_Mode.m</w:t>
      </w:r>
      <w:proofErr w:type="spellEnd"/>
      <w:r w:rsidRPr="00474984">
        <w:rPr>
          <w:rFonts w:ascii="Helvetica Neue" w:hAnsi="Helvetica Neue" w:cs="Helvetica Neue"/>
        </w:rPr>
        <w:t>)</w:t>
      </w:r>
    </w:p>
    <w:p w14:paraId="598D98DF" w14:textId="77777777" w:rsidR="00474984" w:rsidRPr="00474984" w:rsidRDefault="00474984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282E7762" w14:textId="0F4DD697" w:rsidR="00474984" w:rsidRPr="00474984" w:rsidRDefault="00474984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 xml:space="preserve">The working flow start from initiating </w:t>
      </w:r>
      <w:proofErr w:type="spellStart"/>
      <w:r w:rsidRPr="00474984">
        <w:rPr>
          <w:rFonts w:ascii="Helvetica Neue" w:hAnsi="Helvetica Neue" w:cs="Helvetica Neue"/>
        </w:rPr>
        <w:t>COSMOSS.m</w:t>
      </w:r>
      <w:proofErr w:type="spellEnd"/>
      <w:r w:rsidRPr="00474984">
        <w:rPr>
          <w:rFonts w:ascii="Helvetica Neue" w:hAnsi="Helvetica Neue" w:cs="Helvetica Neue"/>
        </w:rPr>
        <w:t xml:space="preserve"> that bring up the Main GUI. Then select a molecule construction model, which will bring up a molecule construction GUI. Using the Model GUI to </w:t>
      </w:r>
      <w:r w:rsidR="00967EEF">
        <w:rPr>
          <w:rFonts w:ascii="Helvetica Neue" w:hAnsi="Helvetica Neue" w:cs="Helvetica Neue"/>
        </w:rPr>
        <w:t>construct a molecule and check the structure</w:t>
      </w:r>
      <w:r w:rsidRPr="00474984">
        <w:rPr>
          <w:rFonts w:ascii="Helvetica Neue" w:hAnsi="Helvetica Neue" w:cs="Helvetica Neue"/>
        </w:rPr>
        <w:t xml:space="preserve"> by </w:t>
      </w:r>
      <w:r w:rsidR="00967EEF">
        <w:rPr>
          <w:rFonts w:ascii="Helvetica Neue" w:hAnsi="Helvetica Neue" w:cs="Helvetica Neue"/>
        </w:rPr>
        <w:t>drawing it. At this point you</w:t>
      </w:r>
      <w:r w:rsidRPr="00474984">
        <w:rPr>
          <w:rFonts w:ascii="Helvetica Neue" w:hAnsi="Helvetica Neue" w:cs="Helvetica Neue"/>
        </w:rPr>
        <w:t xml:space="preserve"> can start to generate</w:t>
      </w:r>
      <w:r w:rsidR="00967EEF">
        <w:rPr>
          <w:rFonts w:ascii="Helvetica Neue" w:hAnsi="Helvetica Neue" w:cs="Helvetica Neue"/>
        </w:rPr>
        <w:t xml:space="preserve"> spectrum on the main GUI. If you </w:t>
      </w:r>
      <w:r w:rsidRPr="00474984">
        <w:rPr>
          <w:rFonts w:ascii="Helvetica Neue" w:hAnsi="Helvetica Neue" w:cs="Helvetica Neue"/>
        </w:rPr>
        <w:t>need to visualize the transition dipoles or</w:t>
      </w:r>
      <w:r w:rsidR="00967EEF">
        <w:rPr>
          <w:rFonts w:ascii="Helvetica Neue" w:hAnsi="Helvetica Neue" w:cs="Helvetica Neue"/>
        </w:rPr>
        <w:t xml:space="preserve"> Raman tensor of the molecule, you</w:t>
      </w:r>
      <w:r w:rsidRPr="00474984">
        <w:rPr>
          <w:rFonts w:ascii="Helvetica Neue" w:hAnsi="Helvetica Neue" w:cs="Helvetica Neue"/>
        </w:rPr>
        <w:t xml:space="preserve"> can bring up the third GUI </w:t>
      </w:r>
      <w:proofErr w:type="spellStart"/>
      <w:r w:rsidRPr="00474984">
        <w:rPr>
          <w:rFonts w:ascii="Helvetica Neue" w:hAnsi="Helvetica Neue" w:cs="Helvetica Neue"/>
        </w:rPr>
        <w:t>Plot_Mode.m</w:t>
      </w:r>
      <w:proofErr w:type="spellEnd"/>
      <w:r w:rsidRPr="00474984">
        <w:rPr>
          <w:rFonts w:ascii="Helvetica Neue" w:hAnsi="Helvetica Neue" w:cs="Helvetica Neue"/>
        </w:rPr>
        <w:t xml:space="preserve"> by clicking the Plot Mode button on Model GUI. Once the mode visualization</w:t>
      </w:r>
      <w:r w:rsidR="005E4629">
        <w:rPr>
          <w:rFonts w:ascii="Helvetica Neue" w:hAnsi="Helvetica Neue" w:cs="Helvetica Neue"/>
        </w:rPr>
        <w:t xml:space="preserve"> GUI appear, you can visualize</w:t>
      </w:r>
      <w:r w:rsidRPr="00474984">
        <w:rPr>
          <w:rFonts w:ascii="Helvetica Neue" w:hAnsi="Helvetica Neue" w:cs="Helvetica Neue"/>
        </w:rPr>
        <w:t xml:space="preserve"> what the orientation of a se</w:t>
      </w:r>
      <w:r w:rsidR="005E4629">
        <w:rPr>
          <w:rFonts w:ascii="Helvetica Neue" w:hAnsi="Helvetica Neue" w:cs="Helvetica Neue"/>
        </w:rPr>
        <w:t>lected Exciton(Local) mode is. You</w:t>
      </w:r>
      <w:r w:rsidRPr="00474984">
        <w:rPr>
          <w:rFonts w:ascii="Helvetica Neue" w:hAnsi="Helvetica Neue" w:cs="Helvetica Neue"/>
        </w:rPr>
        <w:t xml:space="preserve"> can also rotate the molecule structure by Model GUI and go back to mode visualization GUI to see how does the corresponding mode change.  </w:t>
      </w:r>
    </w:p>
    <w:p w14:paraId="19A6B250" w14:textId="36DDD7CE" w:rsidR="005E4629" w:rsidRDefault="005E4629">
      <w:r>
        <w:br w:type="page"/>
      </w:r>
    </w:p>
    <w:p w14:paraId="77ACB8D9" w14:textId="410920CE" w:rsidR="00474984" w:rsidRPr="00EC60B0" w:rsidRDefault="00EC60B0" w:rsidP="00754D44">
      <w:pPr>
        <w:jc w:val="both"/>
        <w:rPr>
          <w:b/>
          <w:sz w:val="28"/>
        </w:rPr>
      </w:pPr>
      <w:r w:rsidRPr="00EC60B0">
        <w:rPr>
          <w:b/>
          <w:sz w:val="28"/>
        </w:rPr>
        <w:t>N</w:t>
      </w:r>
      <w:r w:rsidR="005E4629" w:rsidRPr="00EC60B0">
        <w:rPr>
          <w:b/>
          <w:sz w:val="28"/>
        </w:rPr>
        <w:t>ote</w:t>
      </w:r>
      <w:r w:rsidRPr="00EC60B0">
        <w:rPr>
          <w:b/>
          <w:sz w:val="28"/>
        </w:rPr>
        <w:t>s</w:t>
      </w:r>
    </w:p>
    <w:p w14:paraId="383C53D2" w14:textId="77777777" w:rsidR="005E4629" w:rsidRDefault="005E4629" w:rsidP="00754D44">
      <w:pPr>
        <w:jc w:val="both"/>
      </w:pPr>
    </w:p>
    <w:p w14:paraId="7A9B75C2" w14:textId="0DEFBBED" w:rsidR="00DE7C83" w:rsidRPr="00DE7C83" w:rsidRDefault="00DE7C83" w:rsidP="00754D44">
      <w:pPr>
        <w:jc w:val="both"/>
        <w:rPr>
          <w:b/>
        </w:rPr>
      </w:pPr>
      <w:r w:rsidRPr="00DE7C83">
        <w:rPr>
          <w:b/>
        </w:rPr>
        <w:t>Coupling Model</w:t>
      </w:r>
      <w:r>
        <w:rPr>
          <w:b/>
        </w:rPr>
        <w:t>s</w:t>
      </w:r>
    </w:p>
    <w:p w14:paraId="60B8BCA1" w14:textId="3BD4453F" w:rsidR="00EC60B0" w:rsidRDefault="00EC60B0" w:rsidP="00754D44">
      <w:pPr>
        <w:jc w:val="both"/>
      </w:pPr>
      <w:r>
        <w:t xml:space="preserve">There are 4 coupling models in COSMOSS: TDC, </w:t>
      </w:r>
      <w:proofErr w:type="spellStart"/>
      <w:r>
        <w:t>NN_Mix_TDC_betasheet</w:t>
      </w:r>
      <w:proofErr w:type="spellEnd"/>
      <w:r>
        <w:t xml:space="preserve">, </w:t>
      </w:r>
      <w:proofErr w:type="spellStart"/>
      <w:r>
        <w:t>Cho_PB</w:t>
      </w:r>
      <w:proofErr w:type="spellEnd"/>
      <w:r>
        <w:t xml:space="preserve">, </w:t>
      </w:r>
      <w:proofErr w:type="spellStart"/>
      <w:r>
        <w:t>Cho_APB</w:t>
      </w:r>
      <w:proofErr w:type="spellEnd"/>
      <w:r>
        <w:t xml:space="preserve">. The TDC model stand for transition dipole </w:t>
      </w:r>
      <w:r w:rsidR="00605B91">
        <w:t>coupling. This model works</w:t>
      </w:r>
      <w:r>
        <w:t xml:space="preserve"> well on describing middle to long range coupling between modes. It is well known that TDC model over estimates the coupling size if the distance between modes are short (~&lt;5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Å</m:t>
        </m:r>
      </m:oMath>
      <w:r w:rsidR="00605B91">
        <w:t>). As a result, the second model: NN_Mix_TDC_betasheet is provided to correct nearest neighbor coupling on TDC model. The NN_Mix_TDC model allow user to manually substitute the nearest neighbor coupling size in TDC model.</w:t>
      </w:r>
    </w:p>
    <w:p w14:paraId="59716311" w14:textId="77777777" w:rsidR="00605B91" w:rsidRDefault="00605B91" w:rsidP="00754D44">
      <w:pPr>
        <w:jc w:val="both"/>
      </w:pPr>
    </w:p>
    <w:p w14:paraId="6DF27391" w14:textId="0AC69A50" w:rsidR="00605B91" w:rsidRPr="00474984" w:rsidRDefault="00605B91" w:rsidP="00754D44">
      <w:pPr>
        <w:jc w:val="both"/>
      </w:pPr>
      <w:r>
        <w:t xml:space="preserve">For </w:t>
      </w:r>
      <w:proofErr w:type="spellStart"/>
      <w:r>
        <w:t>betasheet</w:t>
      </w:r>
      <w:proofErr w:type="spellEnd"/>
      <w:r>
        <w:t xml:space="preserve"> simulation, Cho’s group published a coupling map base on quantum simulation</w:t>
      </w:r>
      <w:r>
        <w:fldChar w:fldCharType="begin"/>
      </w:r>
      <w:r w:rsidR="0063505F">
        <w:instrText xml:space="preserve"> ADDIN PAPERS2_CITATIONS &lt;citation&gt;&lt;uuid&gt;18AEF8CF-F521-4A7E-BE87-71E815C3C7F1&lt;/uuid&gt;&lt;priority&gt;0&lt;/priority&gt;&lt;publications&gt;&lt;publication&gt;&lt;uuid&gt;FD5CFB77-1BEE-432C-B72E-3D25A698ACE9&lt;/uuid&gt;&lt;volume&gt;123&lt;/volume&gt;&lt;doi&gt;10.1063/1.1997151&lt;/doi&gt;&lt;startpage&gt;084905&lt;/startpage&gt;&lt;publication_date&gt;99200508221200000000222000&lt;/publication_date&gt;&lt;url&gt;http://scitation.aip.org/content/aip/journal/jcp/123/8/10.1063/1.1997151&lt;/url&gt;&lt;citekey&gt;Hahn:2005js&lt;/citekey&gt;&lt;type&gt;400&lt;/type&gt;&lt;title&gt;Characteristic two-dimensional IR spectroscopic features of antiparallel and parallel beta-sheet polypeptides: simulation studies.&lt;/title&gt;&lt;institution&gt;Department of Chemistry and Center for Multidimensional Spectroscopy, Division of Chemistry and Molecular Engineering, Korea University, Seoul 136-701, Korea.&lt;/institution&gt;&lt;number&gt;8&lt;/number&gt;&lt;subtype&gt;400&lt;/subtype&gt;&lt;bundle&gt;&lt;publication&gt;&lt;publisher&gt;AIP Publishing&lt;/publisher&gt;&lt;title&gt;The Journal of Chemical Physics&lt;/title&gt;&lt;type&gt;-100&lt;/type&gt;&lt;subtype&gt;-100&lt;/subtype&gt;&lt;uuid&gt;373738F5-4736-4B95-B4B5-6C096D47788B&lt;/uuid&gt;&lt;/publication&gt;&lt;/bundle&gt;&lt;authors&gt;&lt;author&gt;&lt;firstName&gt;Seungsoo&lt;/firstName&gt;&lt;lastName&gt;Hahn&lt;/lastName&gt;&lt;/author&gt;&lt;author&gt;&lt;firstName&gt;Seong-Soo&lt;/firstName&gt;&lt;lastName&gt;Kim&lt;/lastName&gt;&lt;/author&gt;&lt;author&gt;&lt;firstName&gt;Chewook&lt;/firstName&gt;&lt;lastName&gt;Lee&lt;/lastName&gt;&lt;/author&gt;&lt;author&gt;&lt;firstName&gt;Minhaeng&lt;/firstName&gt;&lt;lastName&gt;Cho&lt;/lastName&gt;&lt;/author&gt;&lt;/authors&gt;&lt;/publication&gt;&lt;/publications&gt;&lt;cites&gt;&lt;/cites&gt;&lt;/citation&gt;</w:instrText>
      </w:r>
      <w:r>
        <w:fldChar w:fldCharType="separate"/>
      </w:r>
      <w:r w:rsidR="0063505F">
        <w:rPr>
          <w:rFonts w:ascii="Calibri" w:hAnsi="Calibri" w:cs="Calibri"/>
          <w:vertAlign w:val="superscript"/>
        </w:rPr>
        <w:t>1</w:t>
      </w:r>
      <w:r>
        <w:fldChar w:fldCharType="end"/>
      </w:r>
      <w:r>
        <w:t xml:space="preserve">. This map is also included in COSMOSS for benchmark and comparison. The PB refers to parallel </w:t>
      </w:r>
      <w:proofErr w:type="spellStart"/>
      <w:r>
        <w:t>betasheet</w:t>
      </w:r>
      <w:proofErr w:type="spellEnd"/>
      <w:r>
        <w:t xml:space="preserve"> while the APB is the antiparallel one. This map is extracted fr</w:t>
      </w:r>
      <w:r w:rsidR="00AC5768">
        <w:t xml:space="preserve">om an ideal </w:t>
      </w:r>
      <w:proofErr w:type="spellStart"/>
      <w:r w:rsidR="00AC5768">
        <w:t>betasheet</w:t>
      </w:r>
      <w:proofErr w:type="spellEnd"/>
      <w:r w:rsidR="00AC5768">
        <w:t xml:space="preserve"> structure and thus can </w:t>
      </w:r>
      <w:r w:rsidR="00AC5768" w:rsidRPr="00366FEF">
        <w:rPr>
          <w:b/>
        </w:rPr>
        <w:t>only</w:t>
      </w:r>
      <w:r w:rsidR="00AC5768">
        <w:t xml:space="preserve"> be used in ideal </w:t>
      </w:r>
      <w:proofErr w:type="spellStart"/>
      <w:r w:rsidR="00AC5768">
        <w:t>betasheet</w:t>
      </w:r>
      <w:proofErr w:type="spellEnd"/>
      <w:r w:rsidR="00AC5768">
        <w:t xml:space="preserve"> model. </w:t>
      </w:r>
    </w:p>
    <w:p w14:paraId="02A9E568" w14:textId="77777777" w:rsidR="0063505F" w:rsidRDefault="0063505F" w:rsidP="00754D44">
      <w:pPr>
        <w:jc w:val="both"/>
      </w:pPr>
      <w:bookmarkStart w:id="0" w:name="_GoBack"/>
      <w:bookmarkEnd w:id="0"/>
    </w:p>
    <w:p w14:paraId="24936B9B" w14:textId="77777777" w:rsidR="00293148" w:rsidRPr="00BF5895" w:rsidRDefault="00293148" w:rsidP="00293148">
      <w:pPr>
        <w:tabs>
          <w:tab w:val="left" w:pos="3811"/>
        </w:tabs>
        <w:jc w:val="both"/>
        <w:rPr>
          <w:b/>
        </w:rPr>
      </w:pPr>
      <w:r w:rsidRPr="00BF5895">
        <w:rPr>
          <w:b/>
        </w:rPr>
        <w:t>Simulation of Isotope labeling</w:t>
      </w:r>
      <w:r>
        <w:rPr>
          <w:b/>
        </w:rPr>
        <w:tab/>
      </w:r>
    </w:p>
    <w:p w14:paraId="4693E510" w14:textId="77777777" w:rsidR="00293148" w:rsidRPr="00474984" w:rsidRDefault="00293148" w:rsidP="00293148">
      <w:pPr>
        <w:jc w:val="both"/>
      </w:pPr>
      <w:r>
        <w:t xml:space="preserve">The isotope labeling is assigned in Model GUI. To simulate isotope labeling, you can designate the labeled local mode frequency in “labeled </w:t>
      </w:r>
      <w:proofErr w:type="spellStart"/>
      <w:r>
        <w:t>Freq</w:t>
      </w:r>
      <w:proofErr w:type="spellEnd"/>
      <w:r>
        <w:t xml:space="preserve">” and which mode is labeled in “Labeling Index”. Here’s an example for a 3 strands ideal </w:t>
      </w:r>
      <w:proofErr w:type="spellStart"/>
      <w:r>
        <w:t>betasheet</w:t>
      </w:r>
      <w:proofErr w:type="spellEnd"/>
      <w:r>
        <w:t xml:space="preserve"> with 6 residues per strand. If the isotope labeled sit on the fourth amino acid of each strand, then the “Labeling Index” will be: 4, 10, 16.</w:t>
      </w:r>
    </w:p>
    <w:p w14:paraId="10D634CE" w14:textId="77777777" w:rsidR="00293148" w:rsidRDefault="00293148" w:rsidP="00754D44">
      <w:pPr>
        <w:jc w:val="both"/>
      </w:pPr>
    </w:p>
    <w:p w14:paraId="04B46E26" w14:textId="77777777" w:rsidR="00293148" w:rsidRDefault="00293148" w:rsidP="00754D44">
      <w:pPr>
        <w:jc w:val="both"/>
      </w:pPr>
    </w:p>
    <w:p w14:paraId="18F25AD5" w14:textId="77777777" w:rsidR="00293148" w:rsidRDefault="00293148" w:rsidP="00754D44">
      <w:pPr>
        <w:jc w:val="both"/>
      </w:pPr>
    </w:p>
    <w:p w14:paraId="3BB96917" w14:textId="77777777" w:rsidR="007E38AB" w:rsidRDefault="007E38AB" w:rsidP="00754D44">
      <w:pPr>
        <w:jc w:val="both"/>
      </w:pPr>
    </w:p>
    <w:p w14:paraId="530158D8" w14:textId="77777777" w:rsidR="007E38AB" w:rsidRDefault="007E38AB" w:rsidP="00754D44">
      <w:pPr>
        <w:jc w:val="both"/>
      </w:pPr>
    </w:p>
    <w:p w14:paraId="75BA26DD" w14:textId="77777777" w:rsidR="007E38AB" w:rsidRDefault="007E38AB" w:rsidP="00754D44">
      <w:pPr>
        <w:jc w:val="both"/>
      </w:pPr>
    </w:p>
    <w:p w14:paraId="07360CD4" w14:textId="6C38F5C3" w:rsidR="0063505F" w:rsidRPr="0063505F" w:rsidRDefault="0063505F" w:rsidP="00754D44">
      <w:pPr>
        <w:jc w:val="both"/>
        <w:rPr>
          <w:b/>
        </w:rPr>
      </w:pPr>
      <w:r w:rsidRPr="0063505F">
        <w:rPr>
          <w:b/>
        </w:rPr>
        <w:t>Reference:</w:t>
      </w:r>
    </w:p>
    <w:p w14:paraId="347A8B08" w14:textId="632E4862" w:rsidR="00EC60B0" w:rsidRDefault="0063505F" w:rsidP="00754D44">
      <w:pPr>
        <w:jc w:val="both"/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ascii="Calibri" w:hAnsi="Calibri" w:cs="Calibri"/>
        </w:rPr>
        <w:t>(1)</w:t>
      </w:r>
      <w:r>
        <w:rPr>
          <w:rFonts w:ascii="Calibri" w:hAnsi="Calibri" w:cs="Calibri"/>
        </w:rPr>
        <w:tab/>
        <w:t xml:space="preserve">Hahn, S.; Kim, S.-S.; Lee, C.; Cho, M. Characteristic Two-Dimensional IR Spectroscopic Features of Antiparallel and Parallel Beta-Sheet Polypeptides: Simulation Studies. </w:t>
      </w:r>
      <w:r>
        <w:rPr>
          <w:rFonts w:ascii="Calibri" w:hAnsi="Calibri" w:cs="Calibri"/>
          <w:i/>
          <w:iCs/>
        </w:rPr>
        <w:t>J. Chem. Phys.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2005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123</w:t>
      </w:r>
      <w:r>
        <w:rPr>
          <w:rFonts w:ascii="Calibri" w:hAnsi="Calibri" w:cs="Calibri"/>
        </w:rPr>
        <w:t>, 084905.</w:t>
      </w:r>
      <w:r>
        <w:fldChar w:fldCharType="end"/>
      </w:r>
    </w:p>
    <w:p w14:paraId="163C5109" w14:textId="77777777" w:rsidR="00DE7C83" w:rsidRDefault="00DE7C83" w:rsidP="00754D44">
      <w:pPr>
        <w:jc w:val="both"/>
      </w:pPr>
    </w:p>
    <w:p w14:paraId="1FED852B" w14:textId="77777777" w:rsidR="00DE7C83" w:rsidRDefault="00DE7C83" w:rsidP="00754D44">
      <w:pPr>
        <w:jc w:val="both"/>
      </w:pPr>
    </w:p>
    <w:p w14:paraId="761A90D8" w14:textId="77777777" w:rsidR="00DE7C83" w:rsidRDefault="00DE7C83" w:rsidP="00754D44">
      <w:pPr>
        <w:jc w:val="both"/>
      </w:pPr>
    </w:p>
    <w:sectPr w:rsidR="00DE7C83" w:rsidSect="0065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D15F1" w14:textId="77777777" w:rsidR="009D4EFF" w:rsidRDefault="009D4EFF" w:rsidP="00474984">
      <w:r>
        <w:separator/>
      </w:r>
    </w:p>
  </w:endnote>
  <w:endnote w:type="continuationSeparator" w:id="0">
    <w:p w14:paraId="35926F97" w14:textId="77777777" w:rsidR="009D4EFF" w:rsidRDefault="009D4EFF" w:rsidP="0047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E95A0" w14:textId="77777777" w:rsidR="009D4EFF" w:rsidRDefault="009D4EFF" w:rsidP="00474984">
      <w:r>
        <w:separator/>
      </w:r>
    </w:p>
  </w:footnote>
  <w:footnote w:type="continuationSeparator" w:id="0">
    <w:p w14:paraId="6D45BEE3" w14:textId="77777777" w:rsidR="009D4EFF" w:rsidRDefault="009D4EFF" w:rsidP="0047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84"/>
    <w:rsid w:val="000636FB"/>
    <w:rsid w:val="000969C6"/>
    <w:rsid w:val="00192EE7"/>
    <w:rsid w:val="00293148"/>
    <w:rsid w:val="002C7C36"/>
    <w:rsid w:val="002F0CA8"/>
    <w:rsid w:val="00366FEF"/>
    <w:rsid w:val="003D3869"/>
    <w:rsid w:val="00474984"/>
    <w:rsid w:val="004A0A53"/>
    <w:rsid w:val="0055150F"/>
    <w:rsid w:val="005E4629"/>
    <w:rsid w:val="00604F70"/>
    <w:rsid w:val="00605B91"/>
    <w:rsid w:val="0063505F"/>
    <w:rsid w:val="00652FBF"/>
    <w:rsid w:val="006764C5"/>
    <w:rsid w:val="007536CC"/>
    <w:rsid w:val="00754D44"/>
    <w:rsid w:val="00761D0D"/>
    <w:rsid w:val="007E38AB"/>
    <w:rsid w:val="007F753A"/>
    <w:rsid w:val="008F3542"/>
    <w:rsid w:val="00967EEF"/>
    <w:rsid w:val="00973F11"/>
    <w:rsid w:val="009D4EFF"/>
    <w:rsid w:val="00A02FF6"/>
    <w:rsid w:val="00AC5768"/>
    <w:rsid w:val="00B25D61"/>
    <w:rsid w:val="00B34C26"/>
    <w:rsid w:val="00B8647B"/>
    <w:rsid w:val="00BF5895"/>
    <w:rsid w:val="00D476CA"/>
    <w:rsid w:val="00D92660"/>
    <w:rsid w:val="00DE7C83"/>
    <w:rsid w:val="00E75AE6"/>
    <w:rsid w:val="00EC60B0"/>
    <w:rsid w:val="00F0165E"/>
    <w:rsid w:val="00F51B0C"/>
    <w:rsid w:val="00F804D8"/>
    <w:rsid w:val="00FC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89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984"/>
  </w:style>
  <w:style w:type="paragraph" w:styleId="Footer">
    <w:name w:val="footer"/>
    <w:basedOn w:val="Normal"/>
    <w:link w:val="FooterChar"/>
    <w:uiPriority w:val="99"/>
    <w:unhideWhenUsed/>
    <w:rsid w:val="0047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984"/>
  </w:style>
  <w:style w:type="character" w:styleId="Hyperlink">
    <w:name w:val="Hyperlink"/>
    <w:basedOn w:val="DefaultParagraphFont"/>
    <w:uiPriority w:val="99"/>
    <w:unhideWhenUsed/>
    <w:rsid w:val="00192E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6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6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athworks.com/matlabcentral/fileexchange/47982-gui-layout-toolbo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813</Words>
  <Characters>4639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Jia-Jung Ho</dc:creator>
  <cp:keywords/>
  <dc:description/>
  <cp:lastModifiedBy>Jia-Jung Ho</cp:lastModifiedBy>
  <cp:revision>21</cp:revision>
  <dcterms:created xsi:type="dcterms:W3CDTF">2016-08-24T19:47:00Z</dcterms:created>
  <dcterms:modified xsi:type="dcterms:W3CDTF">2016-11-04T03:11:00Z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id="http://www.zotero.org/styles/american-chemical-society-with-titles"/&gt;&lt;format class="21"/&gt;&lt;count citations="1" publications="1"/&gt;&lt;/info&gt;PAPERS2_INFO_END</vt:lpwstr>
  </property>
</Properties>
</file>