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9BE0B" w14:textId="20DCC72D" w:rsidR="00A24710" w:rsidRPr="009868FA" w:rsidRDefault="007E4597" w:rsidP="003F7864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Core Portfolio</w:t>
      </w:r>
      <w:r w:rsidR="00FB2CD4">
        <w:rPr>
          <w:rFonts w:asciiTheme="majorHAnsi" w:hAnsiTheme="majorHAnsi" w:cstheme="majorHAnsi"/>
          <w:b/>
          <w:sz w:val="24"/>
        </w:rPr>
        <w:t xml:space="preserve"> #1</w:t>
      </w:r>
      <w:r>
        <w:rPr>
          <w:rFonts w:asciiTheme="majorHAnsi" w:hAnsiTheme="majorHAnsi" w:cstheme="majorHAnsi"/>
          <w:b/>
          <w:sz w:val="24"/>
        </w:rPr>
        <w:t xml:space="preserve"> - </w:t>
      </w:r>
      <w:r w:rsidR="009868FA" w:rsidRPr="009868FA">
        <w:rPr>
          <w:rFonts w:asciiTheme="majorHAnsi" w:hAnsiTheme="majorHAnsi" w:cstheme="majorHAnsi"/>
          <w:b/>
          <w:sz w:val="24"/>
        </w:rPr>
        <w:t>Sequential Structure</w:t>
      </w:r>
    </w:p>
    <w:p w14:paraId="6CB8D1A0" w14:textId="5B466E11" w:rsidR="009868FA" w:rsidRPr="0065518A" w:rsidRDefault="0065518A" w:rsidP="003F7864">
      <w:pPr>
        <w:rPr>
          <w:rFonts w:asciiTheme="majorHAnsi" w:hAnsiTheme="majorHAnsi" w:cstheme="majorHAnsi"/>
          <w:b/>
        </w:rPr>
      </w:pPr>
      <w:r w:rsidRPr="0065518A">
        <w:rPr>
          <w:rFonts w:asciiTheme="majorHAnsi" w:hAnsiTheme="majorHAnsi" w:cstheme="majorHAnsi"/>
          <w:b/>
        </w:rPr>
        <w:t>Compound Interest</w:t>
      </w:r>
    </w:p>
    <w:p w14:paraId="37F9677B" w14:textId="2B2ED72B" w:rsidR="0065518A" w:rsidRDefault="0065518A" w:rsidP="003F7864">
      <w:r>
        <w:t>When</w:t>
      </w:r>
      <w:r w:rsidR="00950882">
        <w:t xml:space="preserve"> a bank account pas a compound interest, it pays interest </w:t>
      </w:r>
      <w:r w:rsidR="000D7F9B">
        <w:t xml:space="preserve">not only on the principal amount that was deposited into the account, but also on the interest </w:t>
      </w:r>
      <w:r w:rsidR="00B05AB5">
        <w:t xml:space="preserve">that has accumulated over time. Suppose you want to deposit some money into a saving </w:t>
      </w:r>
      <w:r w:rsidR="0072785D">
        <w:t>account, and let the account earn compound interest for a certain number of years. The formula for calculating the balance of the account after a specified number of years is:</w:t>
      </w:r>
    </w:p>
    <w:p w14:paraId="26DD1138" w14:textId="7EA6C3A4" w:rsidR="0072785D" w:rsidRPr="0067384F" w:rsidRDefault="00020C77" w:rsidP="003F7864"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nt</m:t>
              </m:r>
            </m:sup>
          </m:sSup>
        </m:oMath>
      </m:oMathPara>
    </w:p>
    <w:p w14:paraId="0411AB93" w14:textId="11882719" w:rsidR="0067384F" w:rsidRDefault="00792CD9" w:rsidP="0067384F">
      <w:r>
        <w:t>The terms in the formula are:</w:t>
      </w:r>
    </w:p>
    <w:p w14:paraId="2F50A833" w14:textId="7345E269" w:rsidR="00792CD9" w:rsidRDefault="00020C77" w:rsidP="00792CD9">
      <w:pPr>
        <w:ind w:left="720"/>
      </w:pPr>
      <w:proofErr w:type="gramStart"/>
      <w:r>
        <w:rPr>
          <w:rFonts w:ascii="Cambria Math" w:hAnsi="Cambria Math" w:cstheme="minorHAnsi"/>
          <w:b/>
        </w:rPr>
        <w:t>F</w:t>
      </w:r>
      <w:r w:rsidR="00706156">
        <w:rPr>
          <w:rFonts w:ascii="Cambria Math" w:hAnsi="Cambria Math" w:cstheme="minorHAnsi"/>
          <w:b/>
        </w:rPr>
        <w:t xml:space="preserve"> </w:t>
      </w:r>
      <w:r w:rsidR="00792CD9">
        <w:t xml:space="preserve"> is</w:t>
      </w:r>
      <w:proofErr w:type="gramEnd"/>
      <w:r w:rsidR="00792CD9">
        <w:t xml:space="preserve"> the </w:t>
      </w:r>
      <w:r w:rsidR="00546014">
        <w:t>amount</w:t>
      </w:r>
      <w:r w:rsidR="00792CD9">
        <w:t xml:space="preserve"> of money in the account after the specified number of years.</w:t>
      </w:r>
    </w:p>
    <w:p w14:paraId="358C452B" w14:textId="5B0BD2D3" w:rsidR="00D343AA" w:rsidRPr="0067384F" w:rsidRDefault="002641CC" w:rsidP="00D343AA">
      <w:pPr>
        <w:ind w:left="720"/>
      </w:pPr>
      <w:proofErr w:type="gramStart"/>
      <w:r>
        <w:rPr>
          <w:rFonts w:ascii="Cambria Math" w:hAnsi="Cambria Math" w:cstheme="minorHAnsi"/>
          <w:b/>
        </w:rPr>
        <w:t>P</w:t>
      </w:r>
      <w:r w:rsidR="00706156">
        <w:rPr>
          <w:rFonts w:ascii="Cambria Math" w:hAnsi="Cambria Math" w:cstheme="minorHAnsi"/>
          <w:b/>
        </w:rPr>
        <w:t xml:space="preserve"> </w:t>
      </w:r>
      <w:r w:rsidR="00D343AA">
        <w:t xml:space="preserve"> is</w:t>
      </w:r>
      <w:proofErr w:type="gramEnd"/>
      <w:r w:rsidR="00D343AA">
        <w:t xml:space="preserve"> the </w:t>
      </w:r>
      <w:r>
        <w:t>principal amount that was origi</w:t>
      </w:r>
      <w:r w:rsidR="006F1FAD">
        <w:t>nally deposited into the account</w:t>
      </w:r>
      <w:r w:rsidR="00D343AA">
        <w:t>.</w:t>
      </w:r>
    </w:p>
    <w:p w14:paraId="0EE5933D" w14:textId="2F3B7943" w:rsidR="002641CC" w:rsidRPr="0067384F" w:rsidRDefault="00706156" w:rsidP="002641CC">
      <w:pPr>
        <w:ind w:left="720"/>
      </w:pPr>
      <w:bookmarkStart w:id="0" w:name="_GoBack"/>
      <w:bookmarkEnd w:id="0"/>
      <w:proofErr w:type="gramStart"/>
      <w:r>
        <w:rPr>
          <w:rFonts w:ascii="Cambria Math" w:hAnsi="Cambria Math" w:cstheme="minorHAnsi"/>
          <w:b/>
        </w:rPr>
        <w:t xml:space="preserve">r </w:t>
      </w:r>
      <w:r w:rsidR="002641CC">
        <w:t xml:space="preserve"> is</w:t>
      </w:r>
      <w:proofErr w:type="gramEnd"/>
      <w:r w:rsidR="002641CC">
        <w:t xml:space="preserve"> the </w:t>
      </w:r>
      <w:r w:rsidR="006F1FAD">
        <w:t>annual interest rate</w:t>
      </w:r>
      <w:r w:rsidR="00214EEA">
        <w:t xml:space="preserve"> in decimal format, not %.  Example 0.05 not</w:t>
      </w:r>
      <w:r w:rsidR="003315EE">
        <w:t xml:space="preserve"> 5%.</w:t>
      </w:r>
    </w:p>
    <w:p w14:paraId="779348BE" w14:textId="624D9969" w:rsidR="002641CC" w:rsidRPr="0067384F" w:rsidRDefault="00706156" w:rsidP="002641CC">
      <w:pPr>
        <w:ind w:left="720"/>
      </w:pPr>
      <w:proofErr w:type="gramStart"/>
      <w:r>
        <w:rPr>
          <w:rFonts w:ascii="Cambria Math" w:hAnsi="Cambria Math" w:cstheme="minorHAnsi"/>
          <w:b/>
        </w:rPr>
        <w:t xml:space="preserve">n </w:t>
      </w:r>
      <w:r w:rsidR="002641CC">
        <w:t xml:space="preserve"> is</w:t>
      </w:r>
      <w:proofErr w:type="gramEnd"/>
      <w:r w:rsidR="002641CC">
        <w:t xml:space="preserve"> the </w:t>
      </w:r>
      <w:r w:rsidR="00345D6E">
        <w:t>number of times per year that interest is compounded</w:t>
      </w:r>
      <w:r w:rsidR="002641CC">
        <w:t>.</w:t>
      </w:r>
    </w:p>
    <w:p w14:paraId="13594C2D" w14:textId="343269BE" w:rsidR="002641CC" w:rsidRPr="0067384F" w:rsidRDefault="001F3449" w:rsidP="002641CC">
      <w:pPr>
        <w:ind w:left="720"/>
      </w:pPr>
      <w:proofErr w:type="gramStart"/>
      <w:r>
        <w:rPr>
          <w:rFonts w:ascii="Cambria Math" w:hAnsi="Cambria Math" w:cstheme="minorHAnsi"/>
          <w:b/>
        </w:rPr>
        <w:t xml:space="preserve">t </w:t>
      </w:r>
      <w:r w:rsidR="002641CC">
        <w:t xml:space="preserve"> is</w:t>
      </w:r>
      <w:proofErr w:type="gramEnd"/>
      <w:r w:rsidR="002641CC">
        <w:t xml:space="preserve"> the </w:t>
      </w:r>
      <w:r w:rsidR="00345D6E">
        <w:t>specified number of years</w:t>
      </w:r>
      <w:r w:rsidR="002641CC">
        <w:t>.</w:t>
      </w:r>
    </w:p>
    <w:p w14:paraId="63CC073A" w14:textId="00BD2CD1" w:rsidR="002641CC" w:rsidRDefault="000F428F" w:rsidP="002641CC">
      <w:r>
        <w:t>Write a program that makes the calculation for you. The program should ask the user to input the following:</w:t>
      </w:r>
    </w:p>
    <w:p w14:paraId="746CFF00" w14:textId="0217CE9E" w:rsidR="000F428F" w:rsidRDefault="00487A67" w:rsidP="000F428F">
      <w:pPr>
        <w:pStyle w:val="ListParagraph"/>
        <w:numPr>
          <w:ilvl w:val="0"/>
          <w:numId w:val="5"/>
        </w:numPr>
      </w:pPr>
      <w:r>
        <w:t>The amount of principal originally deposited into the account</w:t>
      </w:r>
      <w:r w:rsidR="00A56678">
        <w:t>.</w:t>
      </w:r>
    </w:p>
    <w:p w14:paraId="504B74AF" w14:textId="60CD70F2" w:rsidR="00487A67" w:rsidRDefault="00487A67" w:rsidP="000F428F">
      <w:pPr>
        <w:pStyle w:val="ListParagraph"/>
        <w:numPr>
          <w:ilvl w:val="0"/>
          <w:numId w:val="5"/>
        </w:numPr>
      </w:pPr>
      <w:r>
        <w:t>The annual interest rate paid by the account</w:t>
      </w:r>
      <w:r w:rsidR="00A56678">
        <w:t xml:space="preserve"> in % annually.</w:t>
      </w:r>
    </w:p>
    <w:p w14:paraId="2063BA09" w14:textId="75DB5CEC" w:rsidR="002D6069" w:rsidRDefault="002D6069" w:rsidP="000F428F">
      <w:pPr>
        <w:pStyle w:val="ListParagraph"/>
        <w:numPr>
          <w:ilvl w:val="0"/>
          <w:numId w:val="5"/>
        </w:numPr>
      </w:pPr>
      <w:r>
        <w:t xml:space="preserve">The number of times per year that </w:t>
      </w:r>
      <w:r w:rsidR="00381293">
        <w:t>the interest is compounded (For example, if interest is compounded monthly, enter 12. If interest is compounded quarterly, enter 4.)</w:t>
      </w:r>
    </w:p>
    <w:p w14:paraId="7B88C643" w14:textId="52747D49" w:rsidR="00381293" w:rsidRDefault="00381293" w:rsidP="000F428F">
      <w:pPr>
        <w:pStyle w:val="ListParagraph"/>
        <w:numPr>
          <w:ilvl w:val="0"/>
          <w:numId w:val="5"/>
        </w:numPr>
      </w:pPr>
      <w:r>
        <w:t xml:space="preserve">The number of </w:t>
      </w:r>
      <w:r w:rsidR="00325E5A">
        <w:t xml:space="preserve">whole </w:t>
      </w:r>
      <w:r>
        <w:t>years the account will be left to earn interest.</w:t>
      </w:r>
    </w:p>
    <w:p w14:paraId="047C72C9" w14:textId="3DBE9CAD" w:rsidR="00381293" w:rsidRDefault="00550CF4" w:rsidP="00381293">
      <w:r>
        <w:t>Once the input data has been entered, the program should calculate and display the amount of money</w:t>
      </w:r>
      <w:r w:rsidR="00B45E3A">
        <w:t xml:space="preserve"> that will </w:t>
      </w:r>
      <w:r w:rsidR="00B677DF">
        <w:t>be in the account after the specified number of years.</w:t>
      </w:r>
    </w:p>
    <w:p w14:paraId="548D5E88" w14:textId="2BD609FE" w:rsidR="00B677DF" w:rsidRDefault="006947F0" w:rsidP="00381293">
      <w:r>
        <w:t>NOTE: The user should enter the interest rate as a percentage. For example, 2 percent should be entered as 2, not .02. The program</w:t>
      </w:r>
      <w:r w:rsidR="00E33ED4">
        <w:t xml:space="preserve"> will then have to divide the input by 100 to move the decimal point to the correct position.</w:t>
      </w:r>
    </w:p>
    <w:p w14:paraId="7ED56EF6" w14:textId="77777777" w:rsidR="006D2199" w:rsidRDefault="006D2199" w:rsidP="006D21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Here is a sample run: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0EDBCF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-------------------------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1E138B90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| Compound Interest App |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6EDDD459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-------------------------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4F284DA5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This program is used to calculate the future investment value.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5837A1C2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 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6945821D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Enter investment amount: </w:t>
      </w:r>
      <w:r>
        <w:rPr>
          <w:rStyle w:val="normaltextrun"/>
          <w:rFonts w:ascii="Consolas" w:hAnsi="Consolas" w:cs="Segoe UI"/>
          <w:color w:val="FF0000"/>
          <w:sz w:val="16"/>
          <w:szCs w:val="16"/>
        </w:rPr>
        <w:t>6000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2A9D8F4B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Enter annual interest rate in percentage: </w:t>
      </w:r>
      <w:r>
        <w:rPr>
          <w:rStyle w:val="normaltextrun"/>
          <w:rFonts w:ascii="Consolas" w:hAnsi="Consolas" w:cs="Segoe UI"/>
          <w:color w:val="FF0000"/>
          <w:sz w:val="16"/>
          <w:szCs w:val="16"/>
        </w:rPr>
        <w:t>2.1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798EF447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Compound periods can be 1 for yearly, 2 for semi-annually, 4 for quarterly, or 12 for monthly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7C3E454B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Enter number of compound periods (1, 2, 4, 12): </w:t>
      </w:r>
      <w:r>
        <w:rPr>
          <w:rStyle w:val="normaltextrun"/>
          <w:rFonts w:ascii="Consolas" w:hAnsi="Consolas" w:cs="Segoe UI"/>
          <w:color w:val="FF0000"/>
          <w:sz w:val="16"/>
          <w:szCs w:val="16"/>
        </w:rPr>
        <w:t>1</w:t>
      </w:r>
      <w:r>
        <w:rPr>
          <w:rStyle w:val="normaltextrun"/>
          <w:rFonts w:ascii="Consolas" w:hAnsi="Consolas" w:cs="Segoe UI"/>
          <w:sz w:val="16"/>
          <w:szCs w:val="16"/>
        </w:rPr>
        <w:t>  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7BF55809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Enter number of years: </w:t>
      </w:r>
      <w:r>
        <w:rPr>
          <w:rStyle w:val="normaltextrun"/>
          <w:rFonts w:ascii="Consolas" w:hAnsi="Consolas" w:cs="Segoe UI"/>
          <w:color w:val="FF0000"/>
          <w:sz w:val="16"/>
          <w:szCs w:val="16"/>
        </w:rPr>
        <w:t>5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0E3F52F9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2E5EDE1E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Future value is</w:t>
      </w:r>
      <w:r>
        <w:rPr>
          <w:rStyle w:val="normaltextrun"/>
          <w:rFonts w:ascii="Consolas" w:hAnsi="Consolas" w:cs="Segoe UI"/>
          <w:color w:val="385623"/>
          <w:sz w:val="16"/>
          <w:szCs w:val="16"/>
        </w:rPr>
        <w:t>$6,657.02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087BFF91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 xml:space="preserve">Investment </w:t>
      </w:r>
      <w:proofErr w:type="gramStart"/>
      <w:r>
        <w:rPr>
          <w:rStyle w:val="normaltextrun"/>
          <w:rFonts w:ascii="Consolas" w:hAnsi="Consolas" w:cs="Segoe UI"/>
          <w:sz w:val="16"/>
          <w:szCs w:val="16"/>
        </w:rPr>
        <w:t>amount:</w:t>
      </w:r>
      <w:r>
        <w:rPr>
          <w:rStyle w:val="normaltextrun"/>
          <w:rFonts w:ascii="Consolas" w:hAnsi="Consolas" w:cs="Segoe UI"/>
          <w:color w:val="385623"/>
          <w:sz w:val="16"/>
          <w:szCs w:val="16"/>
        </w:rPr>
        <w:t>$</w:t>
      </w:r>
      <w:proofErr w:type="gramEnd"/>
      <w:r>
        <w:rPr>
          <w:rStyle w:val="normaltextrun"/>
          <w:rFonts w:ascii="Consolas" w:hAnsi="Consolas" w:cs="Segoe UI"/>
          <w:color w:val="385623"/>
          <w:sz w:val="16"/>
          <w:szCs w:val="16"/>
        </w:rPr>
        <w:t>6,000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180808EA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Annual Interest Rate:</w:t>
      </w:r>
      <w:r>
        <w:rPr>
          <w:rStyle w:val="normaltextrun"/>
          <w:rFonts w:ascii="Consolas" w:hAnsi="Consolas" w:cs="Segoe UI"/>
          <w:color w:val="385623"/>
          <w:sz w:val="16"/>
          <w:szCs w:val="16"/>
        </w:rPr>
        <w:t>2.1%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074AA512" w14:textId="77777777" w:rsidR="006D2199" w:rsidRDefault="006D2199" w:rsidP="006D2199">
      <w:pPr>
        <w:pStyle w:val="paragraph"/>
        <w:shd w:val="clear" w:color="auto" w:fill="E2EFD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sz w:val="16"/>
          <w:szCs w:val="16"/>
        </w:rPr>
        <w:t>Compounds per year:</w:t>
      </w:r>
      <w:r>
        <w:rPr>
          <w:rStyle w:val="normaltextrun"/>
          <w:rFonts w:ascii="Consolas" w:hAnsi="Consolas" w:cs="Segoe UI"/>
          <w:color w:val="385623"/>
          <w:sz w:val="16"/>
          <w:szCs w:val="16"/>
        </w:rPr>
        <w:t>1</w:t>
      </w:r>
      <w:r>
        <w:rPr>
          <w:rStyle w:val="eop"/>
          <w:rFonts w:ascii="Consolas" w:hAnsi="Consolas" w:cs="Segoe UI"/>
          <w:sz w:val="16"/>
          <w:szCs w:val="16"/>
        </w:rPr>
        <w:t> </w:t>
      </w:r>
    </w:p>
    <w:p w14:paraId="4D4A0FB8" w14:textId="77777777" w:rsidR="006D2199" w:rsidRDefault="006D2199" w:rsidP="00381293"/>
    <w:p w14:paraId="17BD0B61" w14:textId="73385E30" w:rsidR="00CD2E08" w:rsidRDefault="00CD2E08" w:rsidP="00CD2E08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4"/>
          <w:szCs w:val="24"/>
        </w:rPr>
      </w:pPr>
      <w:r w:rsidRPr="00CD2E08">
        <w:rPr>
          <w:rFonts w:ascii="Calibri Light" w:eastAsia="Times New Roman" w:hAnsi="Calibri Light" w:cs="Calibri Light"/>
          <w:b/>
          <w:bCs/>
          <w:sz w:val="24"/>
          <w:szCs w:val="24"/>
        </w:rPr>
        <w:lastRenderedPageBreak/>
        <w:t>Coding Requirements</w:t>
      </w:r>
      <w:r w:rsidRPr="00CD2E08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54824EB9" w14:textId="77777777" w:rsidR="00D05024" w:rsidRPr="00CD2E08" w:rsidRDefault="00D05024" w:rsidP="00CD2E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A6A5112" w14:textId="77777777" w:rsidR="00CD2E08" w:rsidRPr="00CD2E08" w:rsidRDefault="00CD2E08" w:rsidP="00CD2E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alibri" w:eastAsia="Times New Roman" w:hAnsi="Calibri" w:cs="Calibri"/>
        </w:rPr>
        <w:t>The following coding standards must be followed when developing your program: </w:t>
      </w:r>
    </w:p>
    <w:p w14:paraId="6BB4FF4C" w14:textId="2612EFA4" w:rsidR="00CD2E08" w:rsidRDefault="00CD2E08" w:rsidP="00CD2E08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CD2E08">
        <w:rPr>
          <w:rFonts w:ascii="Calibri" w:eastAsia="Times New Roman" w:hAnsi="Calibri" w:cs="Calibri"/>
        </w:rPr>
        <w:t>A C# comment block at the beginning of the source file describing the </w:t>
      </w:r>
      <w:r w:rsidRPr="00CD2E08">
        <w:rPr>
          <w:rFonts w:ascii="Calibri" w:eastAsia="Times New Roman" w:hAnsi="Calibri" w:cs="Calibri"/>
          <w:b/>
          <w:bCs/>
        </w:rPr>
        <w:t>purpose</w:t>
      </w:r>
      <w:r w:rsidRPr="00CD2E08">
        <w:rPr>
          <w:rFonts w:ascii="Calibri" w:eastAsia="Times New Roman" w:hAnsi="Calibri" w:cs="Calibri"/>
        </w:rPr>
        <w:t>, </w:t>
      </w:r>
      <w:r w:rsidRPr="00CD2E08">
        <w:rPr>
          <w:rFonts w:ascii="Calibri" w:eastAsia="Times New Roman" w:hAnsi="Calibri" w:cs="Calibri"/>
          <w:b/>
          <w:bCs/>
        </w:rPr>
        <w:t>input</w:t>
      </w:r>
      <w:r w:rsidRPr="00CD2E08">
        <w:rPr>
          <w:rFonts w:ascii="Calibri" w:eastAsia="Times New Roman" w:hAnsi="Calibri" w:cs="Calibri"/>
        </w:rPr>
        <w:t>, </w:t>
      </w:r>
      <w:r w:rsidRPr="00CD2E08">
        <w:rPr>
          <w:rFonts w:ascii="Calibri" w:eastAsia="Times New Roman" w:hAnsi="Calibri" w:cs="Calibri"/>
          <w:b/>
          <w:bCs/>
        </w:rPr>
        <w:t>process</w:t>
      </w:r>
      <w:r w:rsidRPr="00CD2E08">
        <w:rPr>
          <w:rFonts w:ascii="Calibri" w:eastAsia="Times New Roman" w:hAnsi="Calibri" w:cs="Calibri"/>
        </w:rPr>
        <w:t>, </w:t>
      </w:r>
      <w:r w:rsidRPr="00CD2E08">
        <w:rPr>
          <w:rFonts w:ascii="Calibri" w:eastAsia="Times New Roman" w:hAnsi="Calibri" w:cs="Calibri"/>
          <w:b/>
          <w:bCs/>
        </w:rPr>
        <w:t>output, author, last modified date</w:t>
      </w:r>
      <w:r w:rsidRPr="00CD2E08">
        <w:rPr>
          <w:rFonts w:ascii="Calibri" w:eastAsia="Times New Roman" w:hAnsi="Calibri" w:cs="Calibri"/>
        </w:rPr>
        <w:t> of the program such as shown below: </w:t>
      </w:r>
    </w:p>
    <w:p w14:paraId="3F8037A7" w14:textId="77777777" w:rsidR="00D05024" w:rsidRPr="00CD2E08" w:rsidRDefault="00D05024" w:rsidP="00D05024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</w:p>
    <w:p w14:paraId="19B2E5B2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/*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7F22A478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Purpose:    ____________________________________________________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6F0C8262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4DF2CDEE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Input:      ____________________________________________________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76D305B0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52102C8E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Output:     ____________________________________________________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518A22AB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            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3B60E738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Author:           Your full name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0F9314CE" w14:textId="77777777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Last modified:    yyyy.MM.dd</w:t>
      </w: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21BCBAAE" w14:textId="77777777" w:rsidR="00D05024" w:rsidRDefault="00CD2E08" w:rsidP="00CD2E08">
      <w:pPr>
        <w:spacing w:after="0" w:line="240" w:lineRule="auto"/>
        <w:ind w:left="720"/>
        <w:textAlignment w:val="baseline"/>
        <w:rPr>
          <w:rFonts w:ascii="Consolas" w:eastAsia="Times New Roman" w:hAnsi="Consolas" w:cs="Segoe UI"/>
          <w:color w:val="6A9955"/>
          <w:sz w:val="20"/>
          <w:szCs w:val="20"/>
        </w:rPr>
      </w:pPr>
      <w:r w:rsidRPr="00CD2E08">
        <w:rPr>
          <w:rFonts w:ascii="Consolas" w:eastAsia="Times New Roman" w:hAnsi="Consolas" w:cs="Segoe UI"/>
          <w:color w:val="6A9955"/>
          <w:sz w:val="20"/>
          <w:szCs w:val="20"/>
        </w:rPr>
        <w:t>*/</w:t>
      </w:r>
    </w:p>
    <w:p w14:paraId="1891E4ED" w14:textId="34E3C9AD" w:rsidR="00CD2E08" w:rsidRPr="00CD2E08" w:rsidRDefault="00CD2E08" w:rsidP="00CD2E0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onsolas" w:eastAsia="Times New Roman" w:hAnsi="Consolas" w:cs="Segoe UI"/>
          <w:sz w:val="20"/>
          <w:szCs w:val="20"/>
        </w:rPr>
        <w:t> </w:t>
      </w:r>
    </w:p>
    <w:p w14:paraId="30081384" w14:textId="77777777" w:rsidR="00CD2E08" w:rsidRPr="00CD2E08" w:rsidRDefault="00CD2E08" w:rsidP="00CD2E08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CD2E08">
        <w:rPr>
          <w:rFonts w:ascii="Calibri" w:eastAsia="Times New Roman" w:hAnsi="Calibri" w:cs="Calibri"/>
        </w:rPr>
        <w:t>Write only one statement per line. </w:t>
      </w:r>
    </w:p>
    <w:p w14:paraId="278602B4" w14:textId="77777777" w:rsidR="00CD2E08" w:rsidRPr="00CD2E08" w:rsidRDefault="00CD2E08" w:rsidP="00CD2E08">
      <w:pPr>
        <w:numPr>
          <w:ilvl w:val="0"/>
          <w:numId w:val="1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CD2E08">
        <w:rPr>
          <w:rFonts w:ascii="Calibri" w:eastAsia="Times New Roman" w:hAnsi="Calibri" w:cs="Calibri"/>
        </w:rPr>
        <w:t>Use camelCase for local variable names. </w:t>
      </w:r>
    </w:p>
    <w:p w14:paraId="20C6ACED" w14:textId="77777777" w:rsidR="009A0103" w:rsidRDefault="009A0103" w:rsidP="00CD2E08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890542D" w14:textId="17152204" w:rsidR="00CD2E08" w:rsidRDefault="00CD2E08" w:rsidP="00CD2E08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4"/>
          <w:szCs w:val="24"/>
        </w:rPr>
      </w:pPr>
      <w:r w:rsidRPr="00CD2E08">
        <w:rPr>
          <w:rFonts w:ascii="Calibri" w:eastAsia="Times New Roman" w:hAnsi="Calibri" w:cs="Calibri"/>
        </w:rPr>
        <w:t>Submission </w:t>
      </w:r>
      <w:r w:rsidRPr="00CD2E08">
        <w:rPr>
          <w:rFonts w:ascii="Calibri Light" w:eastAsia="Times New Roman" w:hAnsi="Calibri Light" w:cs="Calibri Light"/>
          <w:b/>
          <w:bCs/>
          <w:sz w:val="24"/>
          <w:szCs w:val="24"/>
        </w:rPr>
        <w:t>Requirements</w:t>
      </w:r>
      <w:r w:rsidRPr="00CD2E08">
        <w:rPr>
          <w:rFonts w:ascii="Calibri Light" w:eastAsia="Times New Roman" w:hAnsi="Calibri Light" w:cs="Calibri Light"/>
          <w:sz w:val="24"/>
          <w:szCs w:val="24"/>
        </w:rPr>
        <w:t> </w:t>
      </w:r>
    </w:p>
    <w:p w14:paraId="02DDEE8C" w14:textId="77777777" w:rsidR="009A0103" w:rsidRPr="00CD2E08" w:rsidRDefault="009A0103" w:rsidP="00CD2E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3FA29FA" w14:textId="77777777" w:rsidR="00CD2E08" w:rsidRPr="00CD2E08" w:rsidRDefault="00CD2E08" w:rsidP="00CD2E08">
      <w:pPr>
        <w:numPr>
          <w:ilvl w:val="0"/>
          <w:numId w:val="1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CD2E08">
        <w:rPr>
          <w:rFonts w:ascii="Calibri" w:eastAsia="Times New Roman" w:hAnsi="Calibri" w:cs="Calibri"/>
        </w:rPr>
        <w:t>Submit a compressed (zip) copy of your Visual Studio 2019 project folder to Moodle on or before the due date. </w:t>
      </w:r>
    </w:p>
    <w:p w14:paraId="74E56228" w14:textId="77777777" w:rsidR="009A0103" w:rsidRDefault="009A0103" w:rsidP="00CD2E08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sz w:val="24"/>
          <w:szCs w:val="24"/>
        </w:rPr>
      </w:pPr>
    </w:p>
    <w:p w14:paraId="2F291751" w14:textId="40576C5F" w:rsidR="00CD2E08" w:rsidRPr="00CD2E08" w:rsidRDefault="00CD2E08" w:rsidP="00CD2E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alibri Light" w:eastAsia="Times New Roman" w:hAnsi="Calibri Light" w:cs="Calibri Light"/>
          <w:b/>
          <w:bCs/>
          <w:sz w:val="24"/>
          <w:szCs w:val="24"/>
        </w:rPr>
        <w:t>Marking Rubric</w:t>
      </w:r>
      <w:r w:rsidRPr="00CD2E08">
        <w:rPr>
          <w:rFonts w:ascii="Calibri Light" w:eastAsia="Times New Roman" w:hAnsi="Calibri Light" w:cs="Calibri Light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8445"/>
      </w:tblGrid>
      <w:tr w:rsidR="00CD2E08" w:rsidRPr="00CD2E08" w14:paraId="62776DC7" w14:textId="77777777" w:rsidTr="00CD2E08"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56703A71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  <w:b/>
                <w:bCs/>
              </w:rPr>
              <w:t>Mark</w:t>
            </w:r>
            <w:r w:rsidRPr="00CD2E08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4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A7EEDD9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  <w:b/>
                <w:bCs/>
              </w:rPr>
              <w:t>Description</w:t>
            </w:r>
            <w:r w:rsidRPr="00CD2E08">
              <w:rPr>
                <w:rFonts w:ascii="Calibri" w:eastAsia="Times New Roman" w:hAnsi="Calibri" w:cs="Calibri"/>
              </w:rPr>
              <w:t> </w:t>
            </w:r>
          </w:p>
        </w:tc>
      </w:tr>
      <w:tr w:rsidR="00CD2E08" w:rsidRPr="00CD2E08" w14:paraId="176B9732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B643B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5 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0E55B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Excellent – program passes all test cases and coding follows best practices and class standards </w:t>
            </w:r>
          </w:p>
        </w:tc>
      </w:tr>
      <w:tr w:rsidR="00CD2E08" w:rsidRPr="00CD2E08" w14:paraId="206263A8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4296A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4 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58F96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Very Good – program passes all test cases, but coding does not follow best practices and class standards </w:t>
            </w:r>
          </w:p>
        </w:tc>
      </w:tr>
      <w:tr w:rsidR="00CD2E08" w:rsidRPr="00CD2E08" w14:paraId="53D6DECC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5E8BD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3 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E8A28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Acceptable – coded all the requirements and program produce the expected results for some of the test cases </w:t>
            </w:r>
          </w:p>
        </w:tc>
      </w:tr>
      <w:tr w:rsidR="00CD2E08" w:rsidRPr="00CD2E08" w14:paraId="7F940CE9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E0FC6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2 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200CB4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Needs Work – coded all the requirements but program fails to produce expected results </w:t>
            </w:r>
          </w:p>
        </w:tc>
      </w:tr>
      <w:tr w:rsidR="00CD2E08" w:rsidRPr="00CD2E08" w14:paraId="67871B20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C03756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1 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7D65B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Unsatisfactory – coded less than 50% of the requirements </w:t>
            </w:r>
          </w:p>
        </w:tc>
      </w:tr>
      <w:tr w:rsidR="00CD2E08" w:rsidRPr="00CD2E08" w14:paraId="6274B46A" w14:textId="77777777" w:rsidTr="00CD2E08">
        <w:tc>
          <w:tcPr>
            <w:tcW w:w="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89210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0 </w:t>
            </w:r>
          </w:p>
        </w:tc>
        <w:tc>
          <w:tcPr>
            <w:tcW w:w="84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84ED2" w14:textId="77777777" w:rsidR="00CD2E08" w:rsidRPr="00CD2E08" w:rsidRDefault="00CD2E08" w:rsidP="00CD2E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E08">
              <w:rPr>
                <w:rFonts w:ascii="Calibri" w:eastAsia="Times New Roman" w:hAnsi="Calibri" w:cs="Calibri"/>
              </w:rPr>
              <w:t>Not done. </w:t>
            </w:r>
          </w:p>
        </w:tc>
      </w:tr>
    </w:tbl>
    <w:p w14:paraId="323A3674" w14:textId="77777777" w:rsidR="00CD2E08" w:rsidRPr="00CD2E08" w:rsidRDefault="00CD2E08" w:rsidP="00CD2E0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D2E08">
        <w:rPr>
          <w:rFonts w:ascii="Calibri" w:eastAsia="Times New Roman" w:hAnsi="Calibri" w:cs="Calibri"/>
        </w:rPr>
        <w:t> </w:t>
      </w:r>
    </w:p>
    <w:p w14:paraId="238BA27C" w14:textId="77777777" w:rsidR="00E33ED4" w:rsidRPr="0067384F" w:rsidRDefault="00E33ED4" w:rsidP="00381293"/>
    <w:p w14:paraId="088AE90C" w14:textId="271FF192" w:rsidR="00545693" w:rsidRDefault="00545693">
      <w:pPr>
        <w:rPr>
          <w:rFonts w:asciiTheme="majorHAnsi" w:hAnsiTheme="majorHAnsi" w:cstheme="majorHAnsi"/>
          <w:b/>
          <w:sz w:val="24"/>
        </w:rPr>
      </w:pPr>
    </w:p>
    <w:sectPr w:rsidR="00545693" w:rsidSect="009A0103">
      <w:head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7B57B" w14:textId="77777777" w:rsidR="00E55F26" w:rsidRDefault="00E55F26" w:rsidP="009C0454">
      <w:pPr>
        <w:spacing w:after="0" w:line="240" w:lineRule="auto"/>
      </w:pPr>
      <w:r>
        <w:separator/>
      </w:r>
    </w:p>
  </w:endnote>
  <w:endnote w:type="continuationSeparator" w:id="0">
    <w:p w14:paraId="324A1EE2" w14:textId="77777777" w:rsidR="00E55F26" w:rsidRDefault="00E55F26" w:rsidP="009C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B3BBC" w14:textId="77777777" w:rsidR="00E55F26" w:rsidRDefault="00E55F26" w:rsidP="009C0454">
      <w:pPr>
        <w:spacing w:after="0" w:line="240" w:lineRule="auto"/>
      </w:pPr>
      <w:r>
        <w:separator/>
      </w:r>
    </w:p>
  </w:footnote>
  <w:footnote w:type="continuationSeparator" w:id="0">
    <w:p w14:paraId="18094B1C" w14:textId="77777777" w:rsidR="00E55F26" w:rsidRDefault="00E55F26" w:rsidP="009C0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5927A" w14:textId="4D8DA858" w:rsidR="009C0454" w:rsidRDefault="009C0454" w:rsidP="009C0454">
    <w:pPr>
      <w:pStyle w:val="Header"/>
      <w:pBdr>
        <w:bottom w:val="single" w:sz="4" w:space="1" w:color="auto"/>
      </w:pBdr>
      <w:jc w:val="center"/>
    </w:pPr>
    <w:r>
      <w:t xml:space="preserve">CPSC1012 </w:t>
    </w:r>
    <w:r w:rsidR="00420729">
      <w:t xml:space="preserve">Core Portfolio 1 </w:t>
    </w:r>
    <w:r>
      <w:t>– Fall 201</w:t>
    </w:r>
    <w:r w:rsidR="007566A1">
      <w:t>9</w:t>
    </w:r>
    <w:r>
      <w:t xml:space="preserve">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6FB"/>
    <w:multiLevelType w:val="hybridMultilevel"/>
    <w:tmpl w:val="F4DADF0E"/>
    <w:lvl w:ilvl="0" w:tplc="59E05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25DB1"/>
    <w:multiLevelType w:val="multilevel"/>
    <w:tmpl w:val="5506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405EF"/>
    <w:multiLevelType w:val="multilevel"/>
    <w:tmpl w:val="B66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F7F7E"/>
    <w:multiLevelType w:val="hybridMultilevel"/>
    <w:tmpl w:val="B2F6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0772"/>
    <w:multiLevelType w:val="hybridMultilevel"/>
    <w:tmpl w:val="0E58A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2675E9"/>
    <w:multiLevelType w:val="hybridMultilevel"/>
    <w:tmpl w:val="75304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8D20E9"/>
    <w:multiLevelType w:val="hybridMultilevel"/>
    <w:tmpl w:val="7DFCA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34583A"/>
    <w:multiLevelType w:val="hybridMultilevel"/>
    <w:tmpl w:val="F88C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573F1"/>
    <w:multiLevelType w:val="hybridMultilevel"/>
    <w:tmpl w:val="75304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E376B1"/>
    <w:multiLevelType w:val="hybridMultilevel"/>
    <w:tmpl w:val="75304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926EFF"/>
    <w:multiLevelType w:val="multilevel"/>
    <w:tmpl w:val="ECFE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663CA5"/>
    <w:multiLevelType w:val="multilevel"/>
    <w:tmpl w:val="6C7A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9D5CF2"/>
    <w:multiLevelType w:val="hybridMultilevel"/>
    <w:tmpl w:val="CE36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14953"/>
    <w:multiLevelType w:val="hybridMultilevel"/>
    <w:tmpl w:val="75304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6C67D0"/>
    <w:multiLevelType w:val="hybridMultilevel"/>
    <w:tmpl w:val="B154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13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2"/>
  </w:num>
  <w:num w:numId="11">
    <w:abstractNumId w:val="7"/>
  </w:num>
  <w:num w:numId="12">
    <w:abstractNumId w:val="10"/>
  </w:num>
  <w:num w:numId="13">
    <w:abstractNumId w:val="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3F"/>
    <w:rsid w:val="00005BB4"/>
    <w:rsid w:val="00013BF6"/>
    <w:rsid w:val="00015186"/>
    <w:rsid w:val="00020C77"/>
    <w:rsid w:val="00026EAE"/>
    <w:rsid w:val="00027D09"/>
    <w:rsid w:val="00031E4F"/>
    <w:rsid w:val="00033BAE"/>
    <w:rsid w:val="00033DBD"/>
    <w:rsid w:val="000428AC"/>
    <w:rsid w:val="00060125"/>
    <w:rsid w:val="000660C0"/>
    <w:rsid w:val="00066F21"/>
    <w:rsid w:val="00074A01"/>
    <w:rsid w:val="00074DC9"/>
    <w:rsid w:val="000900B8"/>
    <w:rsid w:val="000923C0"/>
    <w:rsid w:val="000C0939"/>
    <w:rsid w:val="000D7F9B"/>
    <w:rsid w:val="000E0814"/>
    <w:rsid w:val="000F0263"/>
    <w:rsid w:val="000F2006"/>
    <w:rsid w:val="000F428F"/>
    <w:rsid w:val="000F4E65"/>
    <w:rsid w:val="0010257A"/>
    <w:rsid w:val="00107674"/>
    <w:rsid w:val="00116656"/>
    <w:rsid w:val="00126DE7"/>
    <w:rsid w:val="0013536B"/>
    <w:rsid w:val="001429E9"/>
    <w:rsid w:val="00146748"/>
    <w:rsid w:val="001500D3"/>
    <w:rsid w:val="0016330A"/>
    <w:rsid w:val="001738DC"/>
    <w:rsid w:val="001749AA"/>
    <w:rsid w:val="001853EE"/>
    <w:rsid w:val="00194CBF"/>
    <w:rsid w:val="00194D5C"/>
    <w:rsid w:val="001A5F4E"/>
    <w:rsid w:val="001B120B"/>
    <w:rsid w:val="001D2F8E"/>
    <w:rsid w:val="001E5886"/>
    <w:rsid w:val="001F0387"/>
    <w:rsid w:val="001F2416"/>
    <w:rsid w:val="001F3449"/>
    <w:rsid w:val="0020040A"/>
    <w:rsid w:val="00212142"/>
    <w:rsid w:val="00214EEA"/>
    <w:rsid w:val="00217369"/>
    <w:rsid w:val="002217A1"/>
    <w:rsid w:val="002253AA"/>
    <w:rsid w:val="002276E5"/>
    <w:rsid w:val="00235657"/>
    <w:rsid w:val="00240225"/>
    <w:rsid w:val="00244943"/>
    <w:rsid w:val="002503D6"/>
    <w:rsid w:val="002530F0"/>
    <w:rsid w:val="002531CD"/>
    <w:rsid w:val="002641CC"/>
    <w:rsid w:val="00264AD7"/>
    <w:rsid w:val="002A3F06"/>
    <w:rsid w:val="002C0256"/>
    <w:rsid w:val="002D05CA"/>
    <w:rsid w:val="002D0B0E"/>
    <w:rsid w:val="002D3985"/>
    <w:rsid w:val="002D5130"/>
    <w:rsid w:val="002D6069"/>
    <w:rsid w:val="002D73BE"/>
    <w:rsid w:val="002F0E71"/>
    <w:rsid w:val="002F3B92"/>
    <w:rsid w:val="00306FB4"/>
    <w:rsid w:val="003166FA"/>
    <w:rsid w:val="00325E5A"/>
    <w:rsid w:val="003315EE"/>
    <w:rsid w:val="0033445E"/>
    <w:rsid w:val="00342203"/>
    <w:rsid w:val="00345D6E"/>
    <w:rsid w:val="00350551"/>
    <w:rsid w:val="00356D8A"/>
    <w:rsid w:val="00373F63"/>
    <w:rsid w:val="003809F3"/>
    <w:rsid w:val="00380B26"/>
    <w:rsid w:val="00381293"/>
    <w:rsid w:val="003A256D"/>
    <w:rsid w:val="003D779E"/>
    <w:rsid w:val="003E0BEE"/>
    <w:rsid w:val="003F3741"/>
    <w:rsid w:val="003F6127"/>
    <w:rsid w:val="003F7864"/>
    <w:rsid w:val="00407895"/>
    <w:rsid w:val="004135EA"/>
    <w:rsid w:val="0041506D"/>
    <w:rsid w:val="00420729"/>
    <w:rsid w:val="004252DF"/>
    <w:rsid w:val="00426BB9"/>
    <w:rsid w:val="00427EA9"/>
    <w:rsid w:val="004409C2"/>
    <w:rsid w:val="004412BA"/>
    <w:rsid w:val="00445B80"/>
    <w:rsid w:val="00446C3A"/>
    <w:rsid w:val="00447EAC"/>
    <w:rsid w:val="00453D7E"/>
    <w:rsid w:val="0045729E"/>
    <w:rsid w:val="00457379"/>
    <w:rsid w:val="00484B5C"/>
    <w:rsid w:val="00487856"/>
    <w:rsid w:val="00487A67"/>
    <w:rsid w:val="00490D99"/>
    <w:rsid w:val="00491F54"/>
    <w:rsid w:val="00492F9D"/>
    <w:rsid w:val="00497EA5"/>
    <w:rsid w:val="004A1336"/>
    <w:rsid w:val="004A64D8"/>
    <w:rsid w:val="004A7CA9"/>
    <w:rsid w:val="004B7333"/>
    <w:rsid w:val="004C0ED4"/>
    <w:rsid w:val="004C1FA0"/>
    <w:rsid w:val="004C2315"/>
    <w:rsid w:val="004C2E25"/>
    <w:rsid w:val="004E18A4"/>
    <w:rsid w:val="004E6024"/>
    <w:rsid w:val="004F40E3"/>
    <w:rsid w:val="005014DB"/>
    <w:rsid w:val="00501534"/>
    <w:rsid w:val="00503639"/>
    <w:rsid w:val="00517AD1"/>
    <w:rsid w:val="00524E4C"/>
    <w:rsid w:val="00535125"/>
    <w:rsid w:val="005409DE"/>
    <w:rsid w:val="00540DF7"/>
    <w:rsid w:val="00545693"/>
    <w:rsid w:val="00546014"/>
    <w:rsid w:val="00550CF4"/>
    <w:rsid w:val="00557B46"/>
    <w:rsid w:val="00572E0A"/>
    <w:rsid w:val="005771C4"/>
    <w:rsid w:val="00583032"/>
    <w:rsid w:val="00597D54"/>
    <w:rsid w:val="005A3A01"/>
    <w:rsid w:val="005A668B"/>
    <w:rsid w:val="005A7094"/>
    <w:rsid w:val="005C1299"/>
    <w:rsid w:val="005C1FDE"/>
    <w:rsid w:val="005C631A"/>
    <w:rsid w:val="005D53F5"/>
    <w:rsid w:val="005D5C0B"/>
    <w:rsid w:val="005E32FC"/>
    <w:rsid w:val="005F08E7"/>
    <w:rsid w:val="005F3B05"/>
    <w:rsid w:val="005F63E7"/>
    <w:rsid w:val="00601320"/>
    <w:rsid w:val="00611621"/>
    <w:rsid w:val="00621017"/>
    <w:rsid w:val="00621DD6"/>
    <w:rsid w:val="00626B09"/>
    <w:rsid w:val="00634A74"/>
    <w:rsid w:val="00634FEA"/>
    <w:rsid w:val="006439AB"/>
    <w:rsid w:val="0065518A"/>
    <w:rsid w:val="00661AB6"/>
    <w:rsid w:val="00663362"/>
    <w:rsid w:val="00665026"/>
    <w:rsid w:val="00667EF1"/>
    <w:rsid w:val="00673511"/>
    <w:rsid w:val="0067384F"/>
    <w:rsid w:val="00680B57"/>
    <w:rsid w:val="0068291B"/>
    <w:rsid w:val="006845B3"/>
    <w:rsid w:val="00687348"/>
    <w:rsid w:val="006947F0"/>
    <w:rsid w:val="006A1D7C"/>
    <w:rsid w:val="006B7BB4"/>
    <w:rsid w:val="006C0922"/>
    <w:rsid w:val="006C1E8A"/>
    <w:rsid w:val="006C28CC"/>
    <w:rsid w:val="006C3EA0"/>
    <w:rsid w:val="006D2199"/>
    <w:rsid w:val="006D2C5B"/>
    <w:rsid w:val="006D77D2"/>
    <w:rsid w:val="006E3A98"/>
    <w:rsid w:val="006F1FAD"/>
    <w:rsid w:val="006F20C4"/>
    <w:rsid w:val="007028FD"/>
    <w:rsid w:val="00706156"/>
    <w:rsid w:val="0071243C"/>
    <w:rsid w:val="00725FC4"/>
    <w:rsid w:val="0072785D"/>
    <w:rsid w:val="00730316"/>
    <w:rsid w:val="0073466C"/>
    <w:rsid w:val="00735644"/>
    <w:rsid w:val="00736F3F"/>
    <w:rsid w:val="007566A1"/>
    <w:rsid w:val="00764260"/>
    <w:rsid w:val="007734F8"/>
    <w:rsid w:val="007766BC"/>
    <w:rsid w:val="00783067"/>
    <w:rsid w:val="00792CD9"/>
    <w:rsid w:val="007B4807"/>
    <w:rsid w:val="007C24D2"/>
    <w:rsid w:val="007C36E4"/>
    <w:rsid w:val="007C5B64"/>
    <w:rsid w:val="007E4597"/>
    <w:rsid w:val="007E5B10"/>
    <w:rsid w:val="007E6BA1"/>
    <w:rsid w:val="00800369"/>
    <w:rsid w:val="00805AD6"/>
    <w:rsid w:val="008123CB"/>
    <w:rsid w:val="00817B7F"/>
    <w:rsid w:val="00831672"/>
    <w:rsid w:val="008370C4"/>
    <w:rsid w:val="00842DC3"/>
    <w:rsid w:val="00851252"/>
    <w:rsid w:val="008553C1"/>
    <w:rsid w:val="008579AC"/>
    <w:rsid w:val="00860410"/>
    <w:rsid w:val="00872058"/>
    <w:rsid w:val="00877F4F"/>
    <w:rsid w:val="00881751"/>
    <w:rsid w:val="008A37C0"/>
    <w:rsid w:val="008A4FA9"/>
    <w:rsid w:val="008B7C15"/>
    <w:rsid w:val="008C0248"/>
    <w:rsid w:val="008C0B10"/>
    <w:rsid w:val="008C338A"/>
    <w:rsid w:val="008C34AE"/>
    <w:rsid w:val="008D7CFA"/>
    <w:rsid w:val="008F10FE"/>
    <w:rsid w:val="008F1C0B"/>
    <w:rsid w:val="008F20FC"/>
    <w:rsid w:val="008F4E1E"/>
    <w:rsid w:val="00905670"/>
    <w:rsid w:val="00910E5F"/>
    <w:rsid w:val="0091398F"/>
    <w:rsid w:val="0092433B"/>
    <w:rsid w:val="009319F4"/>
    <w:rsid w:val="00941B3A"/>
    <w:rsid w:val="0094225E"/>
    <w:rsid w:val="0094388B"/>
    <w:rsid w:val="00950882"/>
    <w:rsid w:val="0096225B"/>
    <w:rsid w:val="009634E8"/>
    <w:rsid w:val="0097086D"/>
    <w:rsid w:val="009710F6"/>
    <w:rsid w:val="00975068"/>
    <w:rsid w:val="00980364"/>
    <w:rsid w:val="009823CC"/>
    <w:rsid w:val="00983463"/>
    <w:rsid w:val="009868FA"/>
    <w:rsid w:val="009A0103"/>
    <w:rsid w:val="009A3E94"/>
    <w:rsid w:val="009B17DC"/>
    <w:rsid w:val="009B529F"/>
    <w:rsid w:val="009C0454"/>
    <w:rsid w:val="009C0CCC"/>
    <w:rsid w:val="009D1B3C"/>
    <w:rsid w:val="009E1BFA"/>
    <w:rsid w:val="009E6D91"/>
    <w:rsid w:val="009E7B80"/>
    <w:rsid w:val="009F01F2"/>
    <w:rsid w:val="009F0428"/>
    <w:rsid w:val="009F14EC"/>
    <w:rsid w:val="00A07068"/>
    <w:rsid w:val="00A14439"/>
    <w:rsid w:val="00A16B43"/>
    <w:rsid w:val="00A24710"/>
    <w:rsid w:val="00A31187"/>
    <w:rsid w:val="00A3445C"/>
    <w:rsid w:val="00A47F0C"/>
    <w:rsid w:val="00A50C9F"/>
    <w:rsid w:val="00A53683"/>
    <w:rsid w:val="00A557F0"/>
    <w:rsid w:val="00A56136"/>
    <w:rsid w:val="00A56678"/>
    <w:rsid w:val="00A605F8"/>
    <w:rsid w:val="00A665C5"/>
    <w:rsid w:val="00A70964"/>
    <w:rsid w:val="00A746BF"/>
    <w:rsid w:val="00A777F3"/>
    <w:rsid w:val="00A83EE8"/>
    <w:rsid w:val="00A841FB"/>
    <w:rsid w:val="00A85E66"/>
    <w:rsid w:val="00A864C9"/>
    <w:rsid w:val="00A91455"/>
    <w:rsid w:val="00AA3145"/>
    <w:rsid w:val="00AA3AA4"/>
    <w:rsid w:val="00AA7C00"/>
    <w:rsid w:val="00AB0EE1"/>
    <w:rsid w:val="00AB2491"/>
    <w:rsid w:val="00AC5AAD"/>
    <w:rsid w:val="00AD1F4D"/>
    <w:rsid w:val="00AD24E0"/>
    <w:rsid w:val="00AD279B"/>
    <w:rsid w:val="00AD7915"/>
    <w:rsid w:val="00AE1EF3"/>
    <w:rsid w:val="00AE2B12"/>
    <w:rsid w:val="00AE7866"/>
    <w:rsid w:val="00AF52C9"/>
    <w:rsid w:val="00B044DF"/>
    <w:rsid w:val="00B04E67"/>
    <w:rsid w:val="00B05AB5"/>
    <w:rsid w:val="00B11599"/>
    <w:rsid w:val="00B12162"/>
    <w:rsid w:val="00B14217"/>
    <w:rsid w:val="00B14739"/>
    <w:rsid w:val="00B251B4"/>
    <w:rsid w:val="00B30358"/>
    <w:rsid w:val="00B32BD3"/>
    <w:rsid w:val="00B36F30"/>
    <w:rsid w:val="00B41C36"/>
    <w:rsid w:val="00B45E3A"/>
    <w:rsid w:val="00B54359"/>
    <w:rsid w:val="00B5523B"/>
    <w:rsid w:val="00B62385"/>
    <w:rsid w:val="00B62C56"/>
    <w:rsid w:val="00B62C6B"/>
    <w:rsid w:val="00B66199"/>
    <w:rsid w:val="00B677DF"/>
    <w:rsid w:val="00B80D4E"/>
    <w:rsid w:val="00B86650"/>
    <w:rsid w:val="00B87EB0"/>
    <w:rsid w:val="00B921CD"/>
    <w:rsid w:val="00BA1A90"/>
    <w:rsid w:val="00BA38E9"/>
    <w:rsid w:val="00BA527A"/>
    <w:rsid w:val="00BB1B6A"/>
    <w:rsid w:val="00BB3F43"/>
    <w:rsid w:val="00BB7AD1"/>
    <w:rsid w:val="00BB7FA7"/>
    <w:rsid w:val="00BC1651"/>
    <w:rsid w:val="00BC55DD"/>
    <w:rsid w:val="00BD1E7C"/>
    <w:rsid w:val="00BD281C"/>
    <w:rsid w:val="00BD6AB9"/>
    <w:rsid w:val="00BF0DF3"/>
    <w:rsid w:val="00BF78AE"/>
    <w:rsid w:val="00C01D70"/>
    <w:rsid w:val="00C14E3F"/>
    <w:rsid w:val="00C23336"/>
    <w:rsid w:val="00C24AE1"/>
    <w:rsid w:val="00C36E34"/>
    <w:rsid w:val="00C40618"/>
    <w:rsid w:val="00C4246B"/>
    <w:rsid w:val="00C4334F"/>
    <w:rsid w:val="00C607F9"/>
    <w:rsid w:val="00C711E1"/>
    <w:rsid w:val="00C77E17"/>
    <w:rsid w:val="00C84EB5"/>
    <w:rsid w:val="00C93C1E"/>
    <w:rsid w:val="00C955D3"/>
    <w:rsid w:val="00C97BAA"/>
    <w:rsid w:val="00CA5FEE"/>
    <w:rsid w:val="00CB0F0B"/>
    <w:rsid w:val="00CB5BB0"/>
    <w:rsid w:val="00CD2E08"/>
    <w:rsid w:val="00CD542D"/>
    <w:rsid w:val="00CE0214"/>
    <w:rsid w:val="00CE05AA"/>
    <w:rsid w:val="00CE2D5F"/>
    <w:rsid w:val="00CE4A88"/>
    <w:rsid w:val="00CF18E7"/>
    <w:rsid w:val="00CF2511"/>
    <w:rsid w:val="00CF43ED"/>
    <w:rsid w:val="00D013D9"/>
    <w:rsid w:val="00D05024"/>
    <w:rsid w:val="00D07CCA"/>
    <w:rsid w:val="00D13A4A"/>
    <w:rsid w:val="00D3300D"/>
    <w:rsid w:val="00D343AA"/>
    <w:rsid w:val="00D3587C"/>
    <w:rsid w:val="00D44A0D"/>
    <w:rsid w:val="00D47CBC"/>
    <w:rsid w:val="00D54765"/>
    <w:rsid w:val="00D6434D"/>
    <w:rsid w:val="00D66CC6"/>
    <w:rsid w:val="00D71E78"/>
    <w:rsid w:val="00D81004"/>
    <w:rsid w:val="00D81BA4"/>
    <w:rsid w:val="00D871E0"/>
    <w:rsid w:val="00D87B4A"/>
    <w:rsid w:val="00D924AB"/>
    <w:rsid w:val="00DA03D8"/>
    <w:rsid w:val="00DC0BAC"/>
    <w:rsid w:val="00DD0344"/>
    <w:rsid w:val="00DD3ACC"/>
    <w:rsid w:val="00DD5C38"/>
    <w:rsid w:val="00DF11D3"/>
    <w:rsid w:val="00DF420B"/>
    <w:rsid w:val="00DF4CDD"/>
    <w:rsid w:val="00E1220F"/>
    <w:rsid w:val="00E22F0F"/>
    <w:rsid w:val="00E3008A"/>
    <w:rsid w:val="00E33054"/>
    <w:rsid w:val="00E3307D"/>
    <w:rsid w:val="00E33ED4"/>
    <w:rsid w:val="00E35EA2"/>
    <w:rsid w:val="00E45D3F"/>
    <w:rsid w:val="00E4671B"/>
    <w:rsid w:val="00E559F4"/>
    <w:rsid w:val="00E55F26"/>
    <w:rsid w:val="00E70A1F"/>
    <w:rsid w:val="00E83DED"/>
    <w:rsid w:val="00E92360"/>
    <w:rsid w:val="00E95087"/>
    <w:rsid w:val="00E952A4"/>
    <w:rsid w:val="00EA3B37"/>
    <w:rsid w:val="00EB1680"/>
    <w:rsid w:val="00EB5AA5"/>
    <w:rsid w:val="00EB643D"/>
    <w:rsid w:val="00EC2495"/>
    <w:rsid w:val="00EF4EA4"/>
    <w:rsid w:val="00EF4F6E"/>
    <w:rsid w:val="00F0235B"/>
    <w:rsid w:val="00F05BEE"/>
    <w:rsid w:val="00F12723"/>
    <w:rsid w:val="00F12D07"/>
    <w:rsid w:val="00F22991"/>
    <w:rsid w:val="00F30683"/>
    <w:rsid w:val="00F33A8F"/>
    <w:rsid w:val="00F34F1F"/>
    <w:rsid w:val="00F528B4"/>
    <w:rsid w:val="00F52D63"/>
    <w:rsid w:val="00F54E40"/>
    <w:rsid w:val="00F554A5"/>
    <w:rsid w:val="00F61093"/>
    <w:rsid w:val="00F6118F"/>
    <w:rsid w:val="00F72355"/>
    <w:rsid w:val="00F72455"/>
    <w:rsid w:val="00F80114"/>
    <w:rsid w:val="00F80308"/>
    <w:rsid w:val="00F8055A"/>
    <w:rsid w:val="00F81B45"/>
    <w:rsid w:val="00F851CD"/>
    <w:rsid w:val="00F94E2B"/>
    <w:rsid w:val="00FB26FF"/>
    <w:rsid w:val="00FB2CD4"/>
    <w:rsid w:val="00FB42C0"/>
    <w:rsid w:val="00FB4E0A"/>
    <w:rsid w:val="00FC1A8C"/>
    <w:rsid w:val="00FC61FD"/>
    <w:rsid w:val="00FD6656"/>
    <w:rsid w:val="00FE7AD4"/>
    <w:rsid w:val="00FF490E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7635"/>
  <w15:chartTrackingRefBased/>
  <w15:docId w15:val="{9A2278C9-C09E-475D-823E-ADF1EBA5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454"/>
  </w:style>
  <w:style w:type="paragraph" w:styleId="Footer">
    <w:name w:val="footer"/>
    <w:basedOn w:val="Normal"/>
    <w:link w:val="FooterChar"/>
    <w:uiPriority w:val="99"/>
    <w:unhideWhenUsed/>
    <w:rsid w:val="009C0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454"/>
  </w:style>
  <w:style w:type="paragraph" w:styleId="ListParagraph">
    <w:name w:val="List Paragraph"/>
    <w:basedOn w:val="Normal"/>
    <w:uiPriority w:val="34"/>
    <w:qFormat/>
    <w:rsid w:val="003505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785D"/>
    <w:rPr>
      <w:color w:val="808080"/>
    </w:rPr>
  </w:style>
  <w:style w:type="paragraph" w:customStyle="1" w:styleId="paragraph">
    <w:name w:val="paragraph"/>
    <w:basedOn w:val="Normal"/>
    <w:rsid w:val="006D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2199"/>
  </w:style>
  <w:style w:type="character" w:customStyle="1" w:styleId="eop">
    <w:name w:val="eop"/>
    <w:basedOn w:val="DefaultParagraphFont"/>
    <w:rsid w:val="006D2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61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9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0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0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4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9E4B32936E64890D3A8C6333E5AC9" ma:contentTypeVersion="2" ma:contentTypeDescription="Create a new document." ma:contentTypeScope="" ma:versionID="5379266330fac7db1b14c4edb6a1c821">
  <xsd:schema xmlns:xsd="http://www.w3.org/2001/XMLSchema" xmlns:xs="http://www.w3.org/2001/XMLSchema" xmlns:p="http://schemas.microsoft.com/office/2006/metadata/properties" xmlns:ns2="be5ce08d-8486-4133-84f2-062a846e56fa" targetNamespace="http://schemas.microsoft.com/office/2006/metadata/properties" ma:root="true" ma:fieldsID="a7ebe45085c36c6ff70c6386c2b00108" ns2:_="">
    <xsd:import namespace="be5ce08d-8486-4133-84f2-062a846e5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ce08d-8486-4133-84f2-062a846e5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987F8-1922-4F71-861D-09765D3D1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5ce08d-8486-4133-84f2-062a846e5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689175-CFD7-4FEF-8C67-FB13B8028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F09A2-21F7-4ACC-AC1B-67F6E5F7C2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E53D87-1E68-4E57-85F9-44DD4CE5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Robbin Law</cp:lastModifiedBy>
  <cp:revision>12</cp:revision>
  <dcterms:created xsi:type="dcterms:W3CDTF">2019-09-10T20:01:00Z</dcterms:created>
  <dcterms:modified xsi:type="dcterms:W3CDTF">2019-09-10T20:07:00Z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0x010100B6B9E4B32936E64890D3A8C6333E5AC9</vt:lpwstr>
  </property>
</Properties>
</file>