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
        <w:jc w:val="center"/>
      </w:pPr>
      <w:r>
        <w:rPr>
          <w:rFonts w:ascii="Arial" w:cs="Arial" w:eastAsia="Arial" w:hAnsi="Arial"/>
          <w:b/>
          <w:bCs/>
          <w:color w:val="C8781A"/>
          <w:sz w:val="48"/>
          <w:szCs w:val="48"/>
        </w:rPr>
        <w:t xml:space="preserve">NEXT STEPS — GAMES</w:t>
      </w:r>
    </w:p>
    <w:p>
      <w:pPr>
        <w:spacing w:after="360"/>
        <w:jc w:val="center"/>
      </w:pPr>
      <w:r>
        <w:rPr>
          <w:rFonts w:ascii="Arial" w:cs="Arial" w:eastAsia="Arial" w:hAnsi="Arial"/>
          <w:i/>
          <w:iCs/>
          <w:color w:val="555555"/>
          <w:sz w:val="24"/>
          <w:szCs w:val="24"/>
        </w:rPr>
        <w:t xml:space="preserve">Building TheArcade: Game #2 → #5 step-by-step</w:t>
      </w:r>
    </w:p>
    <w:p>
      <w:pPr>
        <w:pBdr>
          <w:bottom w:val="single" w:color="C8781A" w:sz="6" w:space="1"/>
        </w:pBdr>
        <w:spacing w:after="240" w:before="120"/>
      </w:pPr>
      <w:r>
        <w:t xml:space="preserve"/>
      </w:r>
    </w:p>
    <w:p>
      <w:pPr>
        <w:pStyle w:val="Heading1"/>
      </w:pPr>
      <w:r>
        <w:t xml:space="preserve">1. Strategic context</w:t>
      </w:r>
    </w:p>
    <w:p>
      <w:pPr>
        <w:spacing w:after="80" w:before="80"/>
      </w:pPr>
      <w:r>
        <w:t xml:space="preserve">SolShot is the flagship. TheArcade is the destination it lives inside — a curated multi-game hub on Solana, group-chat-first, mobile-web-first, sharing one wallet (Privy), one currency layer (SHOT or hub-level Tickets), and one escrow architecture across every title.</w:t>
      </w:r>
    </w:p>
    <w:p>
      <w:pPr>
        <w:spacing w:after="80" w:before="80"/>
      </w:pPr>
      <w:r>
        <w:t xml:space="preserve">The reference model is a merge of Ronin (flagship → shared infra → token → SDK for third-party studios) and Miniclip (curated multi-game destination with strong individual game identity). PlayZap proves the lane exists and is being executed weakly — they have the structure but no flagship IP and token-first sequencing. SolShot inverts that: great game first, audience second, token third, infrastructure fourth, third-party studios last.</w:t>
      </w:r>
    </w:p>
    <w:p>
      <w:pPr>
        <w:spacing w:after="80" w:before="80"/>
      </w:pPr>
      <w:r>
        <w:t xml:space="preserve">This document covers the next 3-5 games to bring into TheArcade, why they were chosen, what each requires, and a 90-day rollout sequence.</w:t>
      </w:r>
    </w:p>
    <w:p>
      <w:pPr>
        <w:spacing w:after="120" w:before="120"/>
      </w:pPr>
      <w:r>
        <w:t xml:space="preserve"/>
      </w:r>
    </w:p>
    <w:p>
      <w:pPr>
        <w:pStyle w:val="Heading1"/>
      </w:pPr>
      <w:r>
        <w:t xml:space="preserve">2. Selection criteria</w:t>
      </w:r>
    </w:p>
    <w:p>
      <w:pPr>
        <w:spacing w:after="80" w:before="80"/>
      </w:pPr>
      <w:r>
        <w:rPr>
          <w:b w:val="false"/>
          <w:bCs w:val="false"/>
        </w:rPr>
        <w:t xml:space="preserve">Every game added to TheArcade must clear five tests. Anything that fails one is out.</w:t>
      </w:r>
    </w:p>
    <w:p>
      <w:pPr>
        <w:pStyle w:val="ListParagraph"/>
        <w:numPr>
          <w:ilvl w:val="0"/>
          <w:numId w:val="2"/>
        </w:numPr>
        <w:spacing w:after="40" w:before="40"/>
      </w:pPr>
      <w:r>
        <w:rPr>
          <w:b/>
          <w:bCs/>
        </w:rPr>
        <w:t xml:space="preserve">Skill-based, not luck-based — wagering must be defensible as a contest of skill, not gambling. RNG-heavy games (slots, pure card games) are out.</w:t>
      </w:r>
    </w:p>
    <w:p>
      <w:pPr>
        <w:pStyle w:val="ListParagraph"/>
        <w:numPr>
          <w:ilvl w:val="0"/>
          <w:numId w:val="2"/>
        </w:numPr>
        <w:spacing w:after="40" w:before="40"/>
      </w:pPr>
      <w:r>
        <w:rPr>
          <w:b/>
          <w:bCs/>
        </w:rPr>
        <w:t xml:space="preserve">Defined round structure — clear start, clear end, clear winner. Endless runners and score-chase-only games don't work for PvP wagering without modification.</w:t>
      </w:r>
    </w:p>
    <w:p>
      <w:pPr>
        <w:pStyle w:val="ListParagraph"/>
        <w:numPr>
          <w:ilvl w:val="0"/>
          <w:numId w:val="2"/>
        </w:numPr>
        <w:spacing w:after="40" w:before="40"/>
      </w:pPr>
      <w:r>
        <w:rPr>
          <w:b/>
          <w:bCs/>
        </w:rPr>
        <w:t xml:space="preserve">Mobile-web playable — must work in a browser on a phone. Native-only games (Unity desktop builds, heavy WebGL) are deprioritized.</w:t>
      </w:r>
    </w:p>
    <w:p>
      <w:pPr>
        <w:pStyle w:val="ListParagraph"/>
        <w:numPr>
          <w:ilvl w:val="0"/>
          <w:numId w:val="2"/>
        </w:numPr>
        <w:spacing w:after="40" w:before="40"/>
      </w:pPr>
      <w:r>
        <w:rPr>
          <w:b/>
          <w:bCs/>
        </w:rPr>
        <w:t xml:space="preserve">Async or short-session friendly — 2-10 minute rounds. Long-session MMORPGs are deferred.</w:t>
      </w:r>
    </w:p>
    <w:p>
      <w:pPr>
        <w:pStyle w:val="ListParagraph"/>
        <w:numPr>
          <w:ilvl w:val="0"/>
          <w:numId w:val="2"/>
        </w:numPr>
        <w:spacing w:after="40" w:before="40"/>
      </w:pPr>
      <w:r>
        <w:rPr>
          <w:b/>
          <w:bCs/>
        </w:rPr>
        <w:t xml:space="preserve">Group-chat shareable — the result of a match must produce a screenshot, stat card, or replay link that lives in a group chat. This is the SolShot positioning extended to the whole arcade.</w:t>
      </w:r>
    </w:p>
    <w:p>
      <w:pPr>
        <w:spacing w:after="120" w:before="120"/>
      </w:pPr>
      <w:r>
        <w:t xml:space="preserve"/>
      </w:r>
    </w:p>
    <w:p>
      <w:pPr>
        <w:pStyle w:val="Heading1"/>
      </w:pPr>
      <w:r>
        <w:t xml:space="preserve">3. Game selection — Tier 1, ship first</w:t>
      </w:r>
    </w:p>
    <w:p>
      <w:pPr>
        <w:spacing w:after="80" w:before="80"/>
      </w:pPr>
      <w:r>
        <w:t xml:space="preserve">Three games clear every test and ship in this order:</w:t>
      </w:r>
    </w:p>
    <w:p>
      <w:pPr>
        <w:pStyle w:val="Heading2"/>
      </w:pPr>
      <w:r>
        <w:t xml:space="preserve">3.1  Game #2 — 8 Ball Pool</w:t>
      </w:r>
    </w:p>
    <w:p>
      <w:pPr>
        <w:spacing w:after="80" w:before="80"/>
      </w:pPr>
      <w:r>
        <w:rPr>
          <w:rFonts w:ascii="Courier New" w:cs="Courier New" w:eastAsia="Courier New" w:hAnsi="Courier New"/>
          <w:sz w:val="20"/>
          <w:szCs w:val="20"/>
        </w:rPr>
        <w:t xml:space="preserve">Repo: henshmi/Classic-Pool-Game (MIT)</w:t>
      </w:r>
    </w:p>
    <w:p>
      <w:pPr>
        <w:spacing w:after="80" w:before="80"/>
      </w:pPr>
      <w:r>
        <w:t xml:space="preserve">Why it's first. It is the Miniclip flagship — the brand-recognition lift alone is worth the slot. Skill ceiling is high, rounds are 3-8 minutes, the existing repo includes vs-AI with three difficulty levels (free practice mode, same shape as SolShot). Stack is vanilla JS + HTML5 Canvas, which mirrors SolShot's Phaser+Canvas pipeline closely enough that the wallet, escrow, and match-coordination layers port directly.</w:t>
      </w:r>
    </w:p>
    <w:p>
      <w:pPr>
        <w:spacing w:after="80" w:before="80"/>
      </w:pPr>
      <w:r>
        <w:t xml:space="preserve">What you reuse from SolShot. Privy wallet integration, escrow PDA contract (same wager-and-settle flow), MongoDB match records, Telegram challenge-link system, Buffer content pipeline.</w:t>
      </w:r>
    </w:p>
    <w:p>
      <w:pPr>
        <w:spacing w:after="80" w:before="80"/>
      </w:pPr>
      <w:r>
        <w:t xml:space="preserve">What you add. Online turn-based multiplayer (the repo is local 2-player only — needs socket.io coordination similar to SolShot's turn handoff), reskin to military-billiards aesthetic, integration with hub auth.</w:t>
      </w:r>
    </w:p>
    <w:p>
      <w:pPr>
        <w:pStyle w:val="Heading2"/>
      </w:pPr>
      <w:r>
        <w:t xml:space="preserve">3.2  Game #3 — Top-down PvP shooter</w:t>
      </w:r>
    </w:p>
    <w:p>
      <w:pPr>
        <w:spacing w:after="80" w:before="80"/>
      </w:pPr>
      <w:r>
        <w:rPr>
          <w:rFonts w:ascii="Courier New" w:cs="Courier New" w:eastAsia="Courier New" w:hAnsi="Courier New"/>
          <w:sz w:val="20"/>
          <w:szCs w:val="20"/>
        </w:rPr>
        <w:t xml:space="preserve">Repo: bryant-ta/diep-io-remake (Unity, MIT) OR moddio/moddio2 (Phaser, MIT)</w:t>
      </w:r>
    </w:p>
    <w:p>
      <w:pPr>
        <w:spacing w:after="80" w:before="80"/>
      </w:pPr>
      <w:r>
        <w:t xml:space="preserve">Why it's second. Real-time PvP shooter is the natural complement to SolShot's turn-based PvP. Players who want fast-twitch action come here; players who want strategic play stay on SolShot. Same wagering model, same wallet, same hub-level currency. Tank aesthetic is on-brand.</w:t>
      </w:r>
    </w:p>
    <w:p>
      <w:pPr>
        <w:spacing w:after="80" w:before="80"/>
      </w:pPr>
      <w:r>
        <w:t xml:space="preserve">Stack decision. Phaser path (moddio2) is preferred for stack consistency with SolShot. Unity path (diep-io-remake) gives you better art tooling but introduces a second build pipeline and a different developer flow. Default to Phaser unless a strong reason emerges to split.</w:t>
      </w:r>
    </w:p>
    <w:p>
      <w:pPr>
        <w:spacing w:after="80" w:before="80"/>
      </w:pPr>
      <w:r>
        <w:t xml:space="preserve">What you reuse. Everything in 3.1 plus the real-time socket layer once 8-Ball Pool has it.</w:t>
      </w:r>
    </w:p>
    <w:p>
      <w:pPr>
        <w:spacing w:after="80" w:before="80"/>
      </w:pPr>
      <w:r>
        <w:t xml:space="preserve">What you add. Last-tank-standing round logic, 2-5 minute rounds, leaderboard, an arena lobby.</w:t>
      </w:r>
    </w:p>
    <w:p>
      <w:pPr>
        <w:pStyle w:val="Heading2"/>
      </w:pPr>
      <w:r>
        <w:t xml:space="preserve">3.3  Game #4 — Multiplayer Snake</w:t>
      </w:r>
    </w:p>
    <w:p>
      <w:pPr>
        <w:spacing w:after="80" w:before="80"/>
      </w:pPr>
      <w:r>
        <w:rPr>
          <w:rFonts w:ascii="Courier New" w:cs="Courier New" w:eastAsia="Courier New" w:hAnsi="Courier New"/>
          <w:sz w:val="20"/>
          <w:szCs w:val="20"/>
        </w:rPr>
        <w:t xml:space="preserve">Repo: simondiep/node-multiplayer-snake (MIT)</w:t>
      </w:r>
    </w:p>
    <w:p>
      <w:pPr>
        <w:spacing w:after="80" w:before="80"/>
      </w:pPr>
      <w:r>
        <w:t xml:space="preserve">Why it's third. Fastest to ship. Pure Node + socket.io — identical stack to SolShot's server. Theme as 'SHOT Snake' (collect SHOT pickups to grow, knock other snakes into walls). 5-minute matches, perfect Telegram clip material.</w:t>
      </w:r>
    </w:p>
    <w:p>
      <w:pPr>
        <w:spacing w:after="80" w:before="80"/>
      </w:pPr>
      <w:r>
        <w:t xml:space="preserve">Wagering model. Last-snake-standing, all-pay-pool. The simplest possible wager structure — no rake calculations or splits.</w:t>
      </w:r>
    </w:p>
    <w:p>
      <w:pPr>
        <w:spacing w:after="80" w:before="80"/>
      </w:pPr>
      <w:r>
        <w:t xml:space="preserve">What you reuse. Server stack identical to SolShot. Auth, escrow, settlement all reusable with near-zero modification.</w:t>
      </w:r>
    </w:p>
    <w:p>
      <w:pPr>
        <w:spacing w:after="120" w:before="120"/>
      </w:pPr>
      <w:r>
        <w:t xml:space="preserve"/>
      </w:r>
    </w:p>
    <w:p>
      <w:pPr>
        <w:pStyle w:val="Heading1"/>
      </w:pPr>
      <w:r>
        <w:t xml:space="preserve">4. Tier 2 — Months 2-3</w:t>
      </w:r>
    </w:p>
    <w:p>
      <w:pPr>
        <w:spacing w:after="80" w:before="80"/>
      </w:pPr>
      <w:r>
        <w:t xml:space="preserve">Once the multiplayer infrastructure proves out across Tier 1, add three solo-skill games that share the hub but don't require multiplayer servers. These prove out the leaderboard-pot wagering model.</w:t>
      </w:r>
    </w:p>
    <w:p>
      <w:pPr>
        <w:pStyle w:val="ListParagraph"/>
        <w:numPr>
          <w:ilvl w:val="0"/>
          <w:numId w:val="2"/>
        </w:numPr>
        <w:spacing w:after="40" w:before="40"/>
      </w:pPr>
      <w:r>
        <w:rPr>
          <w:b/>
          <w:bCs/>
        </w:rPr>
        <w:t xml:space="preserve">2048 (gabrielecirulli/2048, MIT) — daily score pot, players pay 0.05 SOL entry, top 10 scores split the pot. Static-hosted, zero server cost.</w:t>
      </w:r>
    </w:p>
    <w:p>
      <w:pPr>
        <w:pStyle w:val="ListParagraph"/>
        <w:numPr>
          <w:ilvl w:val="0"/>
          <w:numId w:val="2"/>
        </w:numPr>
        <w:spacing w:after="40" w:before="40"/>
      </w:pPr>
      <w:r>
        <w:rPr>
          <w:b/>
          <w:bCs/>
        </w:rPr>
        <w:t xml:space="preserve">Tetris (jakesgordon/javascript-tetris, MIT) — same model as 2048, different game.</w:t>
      </w:r>
    </w:p>
    <w:p>
      <w:pPr>
        <w:pStyle w:val="ListParagraph"/>
        <w:numPr>
          <w:ilvl w:val="0"/>
          <w:numId w:val="2"/>
        </w:numPr>
        <w:spacing w:after="40" w:before="40"/>
      </w:pPr>
      <w:r>
        <w:rPr>
          <w:b/>
          <w:bCs/>
        </w:rPr>
        <w:t xml:space="preserve">Bubble Shooter (rembound/Bubble-Shooter-HTML5, MIT) — broadest casual appeal of any game ever made; daily challenge wagering layer.</w:t>
      </w:r>
    </w:p>
    <w:p>
      <w:pPr>
        <w:spacing w:after="120" w:before="120"/>
      </w:pPr>
      <w:r>
        <w:t xml:space="preserve"/>
      </w:r>
    </w:p>
    <w:p>
      <w:pPr>
        <w:pStyle w:val="Heading1"/>
      </w:pPr>
      <w:r>
        <w:t xml:space="preserve">5. Tier 3 — Months 4-6</w:t>
      </w:r>
    </w:p>
    <w:p>
      <w:pPr>
        <w:spacing w:after="80" w:before="80"/>
      </w:pPr>
      <w:r>
        <w:t xml:space="preserve">Heavier projects to add once Tier 1 + 2 have proven the model and the hub has revenue to fund infrastructure.</w:t>
      </w:r>
    </w:p>
    <w:p>
      <w:pPr>
        <w:pStyle w:val="ListParagraph"/>
        <w:numPr>
          <w:ilvl w:val="0"/>
          <w:numId w:val="2"/>
        </w:numPr>
        <w:spacing w:after="40" w:before="40"/>
      </w:pPr>
      <w:r>
        <w:rPr>
          <w:b/>
          <w:bCs/>
        </w:rPr>
        <w:t xml:space="preserve">Among Us-style social deduction (FadrikAlexander/AmongUs-Nakama-Multiplayer) — group-chat IS the gameplay. Wager per round, impostor wins big.</w:t>
      </w:r>
    </w:p>
    <w:p>
      <w:pPr>
        <w:pStyle w:val="ListParagraph"/>
        <w:numPr>
          <w:ilvl w:val="0"/>
          <w:numId w:val="2"/>
        </w:numPr>
        <w:spacing w:after="40" w:before="40"/>
      </w:pPr>
      <w:r>
        <w:rPr>
          <w:b/>
          <w:bCs/>
        </w:rPr>
        <w:t xml:space="preserve">Agar.io-style continuous-world PvP (owenashurst/agar.io-clone, MIT) — saved for last because server costs are highest. Add only when arcade has steady revenue.</w:t>
      </w:r>
    </w:p>
    <w:p>
      <w:pPr>
        <w:spacing w:after="120" w:before="120"/>
      </w:pPr>
      <w:r>
        <w:t xml:space="preserve"/>
      </w:r>
    </w:p>
    <w:p>
      <w:pPr>
        <w:pStyle w:val="Heading1"/>
      </w:pPr>
      <w:r>
        <w:t xml:space="preserve">6. Shared infrastructure — what every game needs</w:t>
      </w:r>
    </w:p>
    <w:p>
      <w:pPr>
        <w:spacing w:after="80" w:before="80"/>
      </w:pPr>
      <w:r>
        <w:t xml:space="preserve">Before Game #2 ships, the following hub-level components must exist. These are the SDK layer that third-party studios will eventually plug into.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888888" w:sz="4"/>
              <w:left w:val="single" w:color="888888" w:sz="4"/>
              <w:bottom w:val="single" w:color="888888" w:sz="4"/>
              <w:right w:val="single" w:color="888888" w:sz="4"/>
            </w:tcBorders>
            <w:shd w:fill="C8781A" w:val="clear"/>
            <w:tcMar>
              <w:top w:type="dxa" w:w="100"/>
              <w:left w:type="dxa" w:w="140"/>
              <w:bottom w:type="dxa" w:w="100"/>
              <w:right w:type="dxa" w:w="140"/>
            </w:tcMar>
          </w:tcPr>
          <w:p>
            <w:r>
              <w:rPr>
                <w:b/>
                <w:bCs/>
                <w:color w:val="FFFFFF"/>
                <w:sz w:val="20"/>
                <w:szCs w:val="20"/>
              </w:rPr>
              <w:t xml:space="preserve">Component</w:t>
            </w:r>
          </w:p>
        </w:tc>
        <w:tc>
          <w:tcPr>
            <w:tcW w:type="dxa" w:w="6240"/>
            <w:tcBorders>
              <w:top w:val="single" w:color="888888" w:sz="4"/>
              <w:left w:val="single" w:color="888888" w:sz="4"/>
              <w:bottom w:val="single" w:color="888888" w:sz="4"/>
              <w:right w:val="single" w:color="888888" w:sz="4"/>
            </w:tcBorders>
            <w:shd w:fill="C8781A" w:val="clear"/>
            <w:tcMar>
              <w:top w:type="dxa" w:w="100"/>
              <w:left w:type="dxa" w:w="140"/>
              <w:bottom w:type="dxa" w:w="100"/>
              <w:right w:type="dxa" w:w="140"/>
            </w:tcMar>
          </w:tcPr>
          <w:p>
            <w:r>
              <w:rPr>
                <w:b/>
                <w:bCs/>
                <w:color w:val="FFFFFF"/>
                <w:sz w:val="20"/>
                <w:szCs w:val="20"/>
              </w:rPr>
              <w:t xml:space="preserve">What it does</w:t>
            </w:r>
          </w:p>
        </w:tc>
      </w:tr>
      <w:tr>
        <w:tc>
          <w:tcPr>
            <w:tcW w:type="dxa" w:w="3120"/>
            <w:tcBorders>
              <w:top w:val="single" w:color="888888" w:sz="4"/>
              <w:left w:val="single" w:color="888888" w:sz="4"/>
              <w:bottom w:val="single" w:color="888888" w:sz="4"/>
              <w:right w:val="single" w:color="888888" w:sz="4"/>
            </w:tcBorders>
            <w:shd w:fill="F4F1E8" w:val="clear"/>
            <w:tcMar>
              <w:top w:type="dxa" w:w="100"/>
              <w:left w:type="dxa" w:w="140"/>
              <w:bottom w:type="dxa" w:w="100"/>
              <w:right w:type="dxa" w:w="140"/>
            </w:tcMar>
          </w:tcPr>
          <w:p>
            <w:r>
              <w:rPr>
                <w:b/>
                <w:bCs/>
                <w:sz w:val="20"/>
                <w:szCs w:val="20"/>
              </w:rPr>
              <w:t xml:space="preserve">Hub auth</w:t>
            </w:r>
          </w:p>
        </w:tc>
        <w:tc>
          <w:tcPr>
            <w:tcW w:type="dxa" w:w="624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sz w:val="20"/>
                <w:szCs w:val="20"/>
              </w:rPr>
              <w:t xml:space="preserve">Single Privy session shared across every game in the arcade. Sign in once on arcade.solshot.gg, play any title without re-auth.</w:t>
            </w:r>
          </w:p>
        </w:tc>
      </w:tr>
      <w:tr>
        <w:tc>
          <w:tcPr>
            <w:tcW w:type="dxa" w:w="3120"/>
            <w:tcBorders>
              <w:top w:val="single" w:color="888888" w:sz="4"/>
              <w:left w:val="single" w:color="888888" w:sz="4"/>
              <w:bottom w:val="single" w:color="888888" w:sz="4"/>
              <w:right w:val="single" w:color="888888" w:sz="4"/>
            </w:tcBorders>
            <w:shd w:fill="F4F1E8" w:val="clear"/>
            <w:tcMar>
              <w:top w:type="dxa" w:w="100"/>
              <w:left w:type="dxa" w:w="140"/>
              <w:bottom w:type="dxa" w:w="100"/>
              <w:right w:type="dxa" w:w="140"/>
            </w:tcMar>
          </w:tcPr>
          <w:p>
            <w:r>
              <w:rPr>
                <w:b/>
                <w:bCs/>
                <w:sz w:val="20"/>
                <w:szCs w:val="20"/>
              </w:rPr>
              <w:t xml:space="preserve">Currency layer</w:t>
            </w:r>
          </w:p>
        </w:tc>
        <w:tc>
          <w:tcPr>
            <w:tcW w:type="dxa" w:w="624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sz w:val="20"/>
                <w:szCs w:val="20"/>
              </w:rPr>
              <w:t xml:space="preserve">Decision: does SHOT stay closed-loop in-game balance, or does a hub-level Tickets currency get introduced? Recommend: Tickets ON-CHAIN as a separate SPL token, redeemable across games. SHOT remains the prestige burn token. Tickets are the unit of arcade play.</w:t>
            </w:r>
          </w:p>
        </w:tc>
      </w:tr>
      <w:tr>
        <w:tc>
          <w:tcPr>
            <w:tcW w:type="dxa" w:w="3120"/>
            <w:tcBorders>
              <w:top w:val="single" w:color="888888" w:sz="4"/>
              <w:left w:val="single" w:color="888888" w:sz="4"/>
              <w:bottom w:val="single" w:color="888888" w:sz="4"/>
              <w:right w:val="single" w:color="888888" w:sz="4"/>
            </w:tcBorders>
            <w:shd w:fill="F4F1E8" w:val="clear"/>
            <w:tcMar>
              <w:top w:type="dxa" w:w="100"/>
              <w:left w:type="dxa" w:w="140"/>
              <w:bottom w:type="dxa" w:w="100"/>
              <w:right w:type="dxa" w:w="140"/>
            </w:tcMar>
          </w:tcPr>
          <w:p>
            <w:r>
              <w:rPr>
                <w:b/>
                <w:bCs/>
                <w:sz w:val="20"/>
                <w:szCs w:val="20"/>
              </w:rPr>
              <w:t xml:space="preserve">Escrow router</w:t>
            </w:r>
          </w:p>
        </w:tc>
        <w:tc>
          <w:tcPr>
            <w:tcW w:type="dxa" w:w="624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sz w:val="20"/>
                <w:szCs w:val="20"/>
              </w:rPr>
              <w:t xml:space="preserve">One escrow program with per-game match types. Each game registers its match schema (1v1, FFA, last-survivor, score-pot) and the router handles deposits, settlement, and rake automatically.</w:t>
            </w:r>
          </w:p>
        </w:tc>
      </w:tr>
      <w:tr>
        <w:tc>
          <w:tcPr>
            <w:tcW w:type="dxa" w:w="3120"/>
            <w:tcBorders>
              <w:top w:val="single" w:color="888888" w:sz="4"/>
              <w:left w:val="single" w:color="888888" w:sz="4"/>
              <w:bottom w:val="single" w:color="888888" w:sz="4"/>
              <w:right w:val="single" w:color="888888" w:sz="4"/>
            </w:tcBorders>
            <w:shd w:fill="F4F1E8" w:val="clear"/>
            <w:tcMar>
              <w:top w:type="dxa" w:w="100"/>
              <w:left w:type="dxa" w:w="140"/>
              <w:bottom w:type="dxa" w:w="100"/>
              <w:right w:type="dxa" w:w="140"/>
            </w:tcMar>
          </w:tcPr>
          <w:p>
            <w:r>
              <w:rPr>
                <w:b/>
                <w:bCs/>
                <w:sz w:val="20"/>
                <w:szCs w:val="20"/>
              </w:rPr>
              <w:t xml:space="preserve">Match coordinator</w:t>
            </w:r>
          </w:p>
        </w:tc>
        <w:tc>
          <w:tcPr>
            <w:tcW w:type="dxa" w:w="624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sz w:val="20"/>
                <w:szCs w:val="20"/>
              </w:rPr>
              <w:t xml:space="preserve">Shared socket.io service for lobby creation, challenge links, matchmaking. Games subscribe to events instead of running their own lobby systems.</w:t>
            </w:r>
          </w:p>
        </w:tc>
      </w:tr>
      <w:tr>
        <w:tc>
          <w:tcPr>
            <w:tcW w:type="dxa" w:w="3120"/>
            <w:tcBorders>
              <w:top w:val="single" w:color="888888" w:sz="4"/>
              <w:left w:val="single" w:color="888888" w:sz="4"/>
              <w:bottom w:val="single" w:color="888888" w:sz="4"/>
              <w:right w:val="single" w:color="888888" w:sz="4"/>
            </w:tcBorders>
            <w:shd w:fill="F4F1E8" w:val="clear"/>
            <w:tcMar>
              <w:top w:type="dxa" w:w="100"/>
              <w:left w:type="dxa" w:w="140"/>
              <w:bottom w:type="dxa" w:w="100"/>
              <w:right w:type="dxa" w:w="140"/>
            </w:tcMar>
          </w:tcPr>
          <w:p>
            <w:r>
              <w:rPr>
                <w:b/>
                <w:bCs/>
                <w:sz w:val="20"/>
                <w:szCs w:val="20"/>
              </w:rPr>
              <w:t xml:space="preserve">Stat card service</w:t>
            </w:r>
          </w:p>
        </w:tc>
        <w:tc>
          <w:tcPr>
            <w:tcW w:type="dxa" w:w="624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sz w:val="20"/>
                <w:szCs w:val="20"/>
              </w:rPr>
              <w:t xml:space="preserve">Server-side image generation for shareable match results. Same backbone as SolShot's Combat Card, parameterized per game.</w:t>
            </w:r>
          </w:p>
        </w:tc>
      </w:tr>
      <w:tr>
        <w:tc>
          <w:tcPr>
            <w:tcW w:type="dxa" w:w="3120"/>
            <w:tcBorders>
              <w:top w:val="single" w:color="888888" w:sz="4"/>
              <w:left w:val="single" w:color="888888" w:sz="4"/>
              <w:bottom w:val="single" w:color="888888" w:sz="4"/>
              <w:right w:val="single" w:color="888888" w:sz="4"/>
            </w:tcBorders>
            <w:shd w:fill="F4F1E8" w:val="clear"/>
            <w:tcMar>
              <w:top w:type="dxa" w:w="100"/>
              <w:left w:type="dxa" w:w="140"/>
              <w:bottom w:type="dxa" w:w="100"/>
              <w:right w:type="dxa" w:w="140"/>
            </w:tcMar>
          </w:tcPr>
          <w:p>
            <w:r>
              <w:rPr>
                <w:b/>
                <w:bCs/>
                <w:sz w:val="20"/>
                <w:szCs w:val="20"/>
              </w:rPr>
              <w:t xml:space="preserve">Hub UI shell</w:t>
            </w:r>
          </w:p>
        </w:tc>
        <w:tc>
          <w:tcPr>
            <w:tcW w:type="dxa" w:w="624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sz w:val="20"/>
                <w:szCs w:val="20"/>
              </w:rPr>
              <w:t xml:space="preserve">arcade.solshot.gg — game tiles, leaderboards, wallet panel, deposit/withdraw flow, recent matches feed. All games launch inside this shell.</w:t>
            </w:r>
          </w:p>
        </w:tc>
      </w:tr>
      <w:tr>
        <w:tc>
          <w:tcPr>
            <w:tcW w:type="dxa" w:w="3120"/>
            <w:tcBorders>
              <w:top w:val="single" w:color="888888" w:sz="4"/>
              <w:left w:val="single" w:color="888888" w:sz="4"/>
              <w:bottom w:val="single" w:color="888888" w:sz="4"/>
              <w:right w:val="single" w:color="888888" w:sz="4"/>
            </w:tcBorders>
            <w:shd w:fill="F4F1E8" w:val="clear"/>
            <w:tcMar>
              <w:top w:type="dxa" w:w="100"/>
              <w:left w:type="dxa" w:w="140"/>
              <w:bottom w:type="dxa" w:w="100"/>
              <w:right w:type="dxa" w:w="140"/>
            </w:tcMar>
          </w:tcPr>
          <w:p>
            <w:r>
              <w:rPr>
                <w:b/>
                <w:bCs/>
                <w:sz w:val="20"/>
                <w:szCs w:val="20"/>
              </w:rPr>
              <w:t xml:space="preserve">Telegram bot</w:t>
            </w:r>
          </w:p>
        </w:tc>
        <w:tc>
          <w:tcPr>
            <w:tcW w:type="dxa" w:w="624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sz w:val="20"/>
                <w:szCs w:val="20"/>
              </w:rPr>
              <w:t xml:space="preserve">Extend SolShot's Telegram bot to support challenge links and result posts for every game, not just SolShot.</w:t>
            </w:r>
          </w:p>
        </w:tc>
      </w:tr>
    </w:tbl>
    <w:p>
      <w:pPr>
        <w:spacing w:after="120" w:before="120"/>
      </w:pPr>
      <w:r>
        <w:t xml:space="preserve"/>
      </w:r>
    </w:p>
    <w:p>
      <w:pPr>
        <w:pStyle w:val="Heading1"/>
      </w:pPr>
      <w:r>
        <w:t xml:space="preserve">7. Step-by-step rollout</w:t>
      </w:r>
    </w:p>
    <w:p>
      <w:pPr>
        <w:spacing w:after="80" w:before="80"/>
      </w:pPr>
      <w:r>
        <w:t xml:space="preserve">This is the actual execution sequence. Each phase has clear entry conditions and clear exit conditions.</w:t>
      </w:r>
    </w:p>
    <w:p>
      <w:pPr>
        <w:pStyle w:val="Heading2"/>
      </w:pPr>
      <w:r>
        <w:t xml:space="preserve">Phase 0 — Hub foundation (2 weeks)</w:t>
      </w:r>
    </w:p>
    <w:p>
      <w:pPr>
        <w:spacing w:after="80" w:before="80"/>
      </w:pPr>
      <w:r>
        <w:t xml:space="preserve">Entry condition: SolShot wagering is live in production with &gt; 50 matches played. SHOT token launched. Hub shell does not exist yet.</w:t>
      </w:r>
    </w:p>
    <w:p>
      <w:pPr>
        <w:pStyle w:val="ListParagraph"/>
        <w:numPr>
          <w:ilvl w:val="0"/>
          <w:numId w:val="3"/>
        </w:numPr>
        <w:spacing w:after="60" w:before="60"/>
      </w:pPr>
      <w:r>
        <w:t xml:space="preserve">Create arcade.solshot.gg subdomain. Strip SolShot-specific branding into 'SOLSHOT' game tile; everything else becomes hub chrome.</w:t>
      </w:r>
    </w:p>
    <w:p>
      <w:pPr>
        <w:pStyle w:val="ListParagraph"/>
        <w:numPr>
          <w:ilvl w:val="0"/>
          <w:numId w:val="3"/>
        </w:numPr>
        <w:spacing w:after="60" w:before="60"/>
      </w:pPr>
      <w:r>
        <w:t xml:space="preserve">Refactor Privy session to be hub-scoped, not SolShot-scoped. SolShot becomes the first consumer of hub auth.</w:t>
      </w:r>
    </w:p>
    <w:p>
      <w:pPr>
        <w:pStyle w:val="ListParagraph"/>
        <w:numPr>
          <w:ilvl w:val="0"/>
          <w:numId w:val="3"/>
        </w:numPr>
        <w:spacing w:after="60" w:before="60"/>
      </w:pPr>
      <w:r>
        <w:t xml:space="preserve">Build the escrow router contract. Generalize SolShot's escrow PDA into a router that supports per-game match types.</w:t>
      </w:r>
    </w:p>
    <w:p>
      <w:pPr>
        <w:pStyle w:val="ListParagraph"/>
        <w:numPr>
          <w:ilvl w:val="0"/>
          <w:numId w:val="3"/>
        </w:numPr>
        <w:spacing w:after="60" w:before="60"/>
      </w:pPr>
      <w:r>
        <w:t xml:space="preserve">Move SolShot onto the router (regression-test wagering end-to-end).</w:t>
      </w:r>
    </w:p>
    <w:p>
      <w:pPr>
        <w:pStyle w:val="ListParagraph"/>
        <w:numPr>
          <w:ilvl w:val="0"/>
          <w:numId w:val="3"/>
        </w:numPr>
        <w:spacing w:after="60" w:before="60"/>
      </w:pPr>
      <w:r>
        <w:t xml:space="preserve">Build the stat card service as a separate Node service. SolShot's Combat Card becomes its first template.</w:t>
      </w:r>
    </w:p>
    <w:p>
      <w:pPr>
        <w:pStyle w:val="ListParagraph"/>
        <w:numPr>
          <w:ilvl w:val="0"/>
          <w:numId w:val="3"/>
        </w:numPr>
        <w:spacing w:after="60" w:before="60"/>
      </w:pPr>
      <w:r>
        <w:t xml:space="preserve">Decide the Tickets question. Recommended: launch Tickets as an on-chain SPL token at end of Phase 0, with 1 Ticket = 0.001 SOL fixed-rate redemption.</w:t>
      </w:r>
    </w:p>
    <w:p>
      <w:pPr>
        <w:spacing w:after="80" w:before="80"/>
      </w:pPr>
      <w:r>
        <w:t xml:space="preserve">Exit condition: SolShot runs end-to-end on the hub infrastructure with zero functional regression.</w:t>
      </w:r>
    </w:p>
    <w:p>
      <w:pPr>
        <w:pStyle w:val="Heading2"/>
      </w:pPr>
      <w:r>
        <w:t xml:space="preserve">Phase 1 — Game #2: 8 Ball Pool (3 weeks)</w:t>
      </w:r>
    </w:p>
    <w:p>
      <w:pPr>
        <w:pStyle w:val="ListParagraph"/>
        <w:numPr>
          <w:ilvl w:val="0"/>
          <w:numId w:val="3"/>
        </w:numPr>
        <w:spacing w:after="60" w:before="60"/>
      </w:pPr>
      <w:r>
        <w:t xml:space="preserve">Fork henshmi/Classic-Pool-Game. Verify license file (MIT). Get it running locally.</w:t>
      </w:r>
    </w:p>
    <w:p>
      <w:pPr>
        <w:pStyle w:val="ListParagraph"/>
        <w:numPr>
          <w:ilvl w:val="0"/>
          <w:numId w:val="3"/>
        </w:numPr>
        <w:spacing w:after="60" w:before="60"/>
      </w:pPr>
      <w:r>
        <w:t xml:space="preserve">Strip art assets. Plan reskin: olive/bone palette, military-stencil typography, SHOT-coin as 8-ball, prestige badges as cue ball selections.</w:t>
      </w:r>
    </w:p>
    <w:p>
      <w:pPr>
        <w:pStyle w:val="ListParagraph"/>
        <w:numPr>
          <w:ilvl w:val="0"/>
          <w:numId w:val="3"/>
        </w:numPr>
        <w:spacing w:after="60" w:before="60"/>
      </w:pPr>
      <w:r>
        <w:t xml:space="preserve">Wrap the vanilla JS in a hub-compatible scene loader. The game itself stays untouched — the wrapper handles auth handoff and match state.</w:t>
      </w:r>
    </w:p>
    <w:p>
      <w:pPr>
        <w:pStyle w:val="ListParagraph"/>
        <w:numPr>
          <w:ilvl w:val="0"/>
          <w:numId w:val="3"/>
        </w:numPr>
        <w:spacing w:after="60" w:before="60"/>
      </w:pPr>
      <w:r>
        <w:t xml:space="preserve">Add server-authoritative turn handoff via socket.io. Modeled on SolShot's giveTurn / receiveTurn flow. Use deterministic physics (same as SolShot).</w:t>
      </w:r>
    </w:p>
    <w:p>
      <w:pPr>
        <w:pStyle w:val="ListParagraph"/>
        <w:numPr>
          <w:ilvl w:val="0"/>
          <w:numId w:val="3"/>
        </w:numPr>
        <w:spacing w:after="60" w:before="60"/>
      </w:pPr>
      <w:r>
        <w:t xml:space="preserve">Register the match type with the escrow router. Match schema: 2-player, best-of-3 racks, 90/10 split.</w:t>
      </w:r>
    </w:p>
    <w:p>
      <w:pPr>
        <w:pStyle w:val="ListParagraph"/>
        <w:numPr>
          <w:ilvl w:val="0"/>
          <w:numId w:val="3"/>
        </w:numPr>
        <w:spacing w:after="60" w:before="60"/>
      </w:pPr>
      <w:r>
        <w:t xml:space="preserve">Build the 8-Ball stat card template. Re-uses the stat card service from Phase 0.</w:t>
      </w:r>
    </w:p>
    <w:p>
      <w:pPr>
        <w:pStyle w:val="ListParagraph"/>
        <w:numPr>
          <w:ilvl w:val="0"/>
          <w:numId w:val="3"/>
        </w:numPr>
        <w:spacing w:after="60" w:before="60"/>
      </w:pPr>
      <w:r>
        <w:t xml:space="preserve">Internal playtest: 20 matches. Fix bugs. Run BOK-style property tests on the new match type.</w:t>
      </w:r>
    </w:p>
    <w:p>
      <w:pPr>
        <w:pStyle w:val="ListParagraph"/>
        <w:numPr>
          <w:ilvl w:val="0"/>
          <w:numId w:val="3"/>
        </w:numPr>
        <w:spacing w:after="60" w:before="60"/>
      </w:pPr>
      <w:r>
        <w:t xml:space="preserve">Soft launch to SolShot's existing audience via Telegram. No external marketing yet.</w:t>
      </w:r>
    </w:p>
    <w:p>
      <w:pPr>
        <w:spacing w:after="80" w:before="80"/>
      </w:pPr>
      <w:r>
        <w:t xml:space="preserve">Exit condition: &gt; 50 8-Ball matches played, no escrow incidents.</w:t>
      </w:r>
    </w:p>
    <w:p>
      <w:pPr>
        <w:pStyle w:val="Heading2"/>
      </w:pPr>
      <w:r>
        <w:t xml:space="preserve">Phase 2 — Game #3: Top-down PvP shooter (4 weeks)</w:t>
      </w:r>
    </w:p>
    <w:p>
      <w:pPr>
        <w:pStyle w:val="ListParagraph"/>
        <w:numPr>
          <w:ilvl w:val="0"/>
          <w:numId w:val="3"/>
        </w:numPr>
        <w:spacing w:after="60" w:before="60"/>
      </w:pPr>
      <w:r>
        <w:t xml:space="preserve">Decide stack: Phaser (moddio2) vs Unity (diep-io-remake). Default Phaser unless team capacity for Unity exists.</w:t>
      </w:r>
    </w:p>
    <w:p>
      <w:pPr>
        <w:pStyle w:val="ListParagraph"/>
        <w:numPr>
          <w:ilvl w:val="0"/>
          <w:numId w:val="3"/>
        </w:numPr>
        <w:spacing w:after="60" w:before="60"/>
      </w:pPr>
      <w:r>
        <w:t xml:space="preserve">Fork the chosen repo. Verify license, get it running.</w:t>
      </w:r>
    </w:p>
    <w:p>
      <w:pPr>
        <w:pStyle w:val="ListParagraph"/>
        <w:numPr>
          <w:ilvl w:val="0"/>
          <w:numId w:val="3"/>
        </w:numPr>
        <w:spacing w:after="60" w:before="60"/>
      </w:pPr>
      <w:r>
        <w:t xml:space="preserve">Reskin to SHOT/SolShot tank aesthetic. Reuse SolShot tank sprites if possible.</w:t>
      </w:r>
    </w:p>
    <w:p>
      <w:pPr>
        <w:pStyle w:val="ListParagraph"/>
        <w:numPr>
          <w:ilvl w:val="0"/>
          <w:numId w:val="3"/>
        </w:numPr>
        <w:spacing w:after="60" w:before="60"/>
      </w:pPr>
      <w:r>
        <w:t xml:space="preserve">Replace any existing auth/lobby with hub auth and match coordinator from Phase 0.</w:t>
      </w:r>
    </w:p>
    <w:p>
      <w:pPr>
        <w:pStyle w:val="ListParagraph"/>
        <w:numPr>
          <w:ilvl w:val="0"/>
          <w:numId w:val="3"/>
        </w:numPr>
        <w:spacing w:after="60" w:before="60"/>
      </w:pPr>
      <w:r>
        <w:t xml:space="preserve">Define match schema: FFA last-tank-standing, 2-5 minute rounds, all-pay-pool with 90/5/5 split (winner / treasury / operations).</w:t>
      </w:r>
    </w:p>
    <w:p>
      <w:pPr>
        <w:pStyle w:val="ListParagraph"/>
        <w:numPr>
          <w:ilvl w:val="0"/>
          <w:numId w:val="3"/>
        </w:numPr>
        <w:spacing w:after="60" w:before="60"/>
      </w:pPr>
      <w:r>
        <w:t xml:space="preserve">Register schema with escrow router. Build stat card template.</w:t>
      </w:r>
    </w:p>
    <w:p>
      <w:pPr>
        <w:pStyle w:val="ListParagraph"/>
        <w:numPr>
          <w:ilvl w:val="0"/>
          <w:numId w:val="3"/>
        </w:numPr>
        <w:spacing w:after="60" w:before="60"/>
      </w:pPr>
      <w:r>
        <w:t xml:space="preserve">Internal playtest, BOK property tests, fix bugs.</w:t>
      </w:r>
    </w:p>
    <w:p>
      <w:pPr>
        <w:pStyle w:val="ListParagraph"/>
        <w:numPr>
          <w:ilvl w:val="0"/>
          <w:numId w:val="3"/>
        </w:numPr>
        <w:spacing w:after="60" w:before="60"/>
      </w:pPr>
      <w:r>
        <w:t xml:space="preserve">Launch to Telegram and X. By now there are three games — start positioning the arcade as a multi-game destination publicly.</w:t>
      </w:r>
    </w:p>
    <w:p>
      <w:pPr>
        <w:pStyle w:val="Heading2"/>
      </w:pPr>
      <w:r>
        <w:t xml:space="preserve">Phase 3 — Game #4: Multiplayer Snake (1 week)</w:t>
      </w:r>
    </w:p>
    <w:p>
      <w:pPr>
        <w:pStyle w:val="ListParagraph"/>
        <w:numPr>
          <w:ilvl w:val="0"/>
          <w:numId w:val="3"/>
        </w:numPr>
        <w:spacing w:after="60" w:before="60"/>
      </w:pPr>
      <w:r>
        <w:t xml:space="preserve">Fork simondiep/node-multiplayer-snake. The server stack is identical to SolShot's — port should be near-trivial.</w:t>
      </w:r>
    </w:p>
    <w:p>
      <w:pPr>
        <w:pStyle w:val="ListParagraph"/>
        <w:numPr>
          <w:ilvl w:val="0"/>
          <w:numId w:val="3"/>
        </w:numPr>
        <w:spacing w:after="60" w:before="60"/>
      </w:pPr>
      <w:r>
        <w:t xml:space="preserve">Reskin to SHOT Snake aesthetic. SHOT pickups grow the snake.</w:t>
      </w:r>
    </w:p>
    <w:p>
      <w:pPr>
        <w:pStyle w:val="ListParagraph"/>
        <w:numPr>
          <w:ilvl w:val="0"/>
          <w:numId w:val="3"/>
        </w:numPr>
        <w:spacing w:after="60" w:before="60"/>
      </w:pPr>
      <w:r>
        <w:t xml:space="preserve">Hook into hub auth, escrow router, stat cards, Telegram bot.</w:t>
      </w:r>
    </w:p>
    <w:p>
      <w:pPr>
        <w:pStyle w:val="ListParagraph"/>
        <w:numPr>
          <w:ilvl w:val="0"/>
          <w:numId w:val="3"/>
        </w:numPr>
        <w:spacing w:after="60" w:before="60"/>
      </w:pPr>
      <w:r>
        <w:t xml:space="preserve">Register schema: last-snake-standing FFA, all-pay-pool.</w:t>
      </w:r>
    </w:p>
    <w:p>
      <w:pPr>
        <w:pStyle w:val="ListParagraph"/>
        <w:numPr>
          <w:ilvl w:val="0"/>
          <w:numId w:val="3"/>
        </w:numPr>
        <w:spacing w:after="60" w:before="60"/>
      </w:pPr>
      <w:r>
        <w:t xml:space="preserve">Launch.</w:t>
      </w:r>
    </w:p>
    <w:p>
      <w:pPr>
        <w:pStyle w:val="Heading2"/>
      </w:pPr>
      <w:r>
        <w:t xml:space="preserve">Phase 4 — Tier 2 launch wave (Month 3)</w:t>
      </w:r>
    </w:p>
    <w:p>
      <w:pPr>
        <w:spacing w:after="80" w:before="80"/>
      </w:pPr>
      <w:r>
        <w:t xml:space="preserve">Three solo-skill games (2048, Tetris, Bubble Shooter) launched together as the 'Daily Score Pot' product line. Each follows the same template:</w:t>
      </w:r>
    </w:p>
    <w:p>
      <w:pPr>
        <w:pStyle w:val="ListParagraph"/>
        <w:numPr>
          <w:ilvl w:val="0"/>
          <w:numId w:val="3"/>
        </w:numPr>
        <w:spacing w:after="60" w:before="60"/>
      </w:pPr>
      <w:r>
        <w:t xml:space="preserve">Fork repo (all MIT, all single-file or minimal). Reskin to hub palette. Wrap in hub scene loader for auth + payment.</w:t>
      </w:r>
    </w:p>
    <w:p>
      <w:pPr>
        <w:pStyle w:val="ListParagraph"/>
        <w:numPr>
          <w:ilvl w:val="0"/>
          <w:numId w:val="3"/>
        </w:numPr>
        <w:spacing w:after="60" w:before="60"/>
      </w:pPr>
      <w:r>
        <w:t xml:space="preserve">Register a new match type: daily-score-pot. 0.05 SOL entry, top 10 scores at midnight UTC split 50/25/10/5/3/3/2/1/0.5/0.5.</w:t>
      </w:r>
    </w:p>
    <w:p>
      <w:pPr>
        <w:pStyle w:val="ListParagraph"/>
        <w:numPr>
          <w:ilvl w:val="0"/>
          <w:numId w:val="3"/>
        </w:numPr>
        <w:spacing w:after="60" w:before="60"/>
      </w:pPr>
      <w:r>
        <w:t xml:space="preserve">Build solo-skill stat card template (score + rank).</w:t>
      </w:r>
    </w:p>
    <w:p>
      <w:pPr>
        <w:pStyle w:val="ListParagraph"/>
        <w:numPr>
          <w:ilvl w:val="0"/>
          <w:numId w:val="3"/>
        </w:numPr>
        <w:spacing w:after="60" w:before="60"/>
      </w:pPr>
      <w:r>
        <w:t xml:space="preserve">Launch all three on the same day. Marketing positioning: 'Three new daily pots live on TheArcade.'</w:t>
      </w:r>
    </w:p>
    <w:p>
      <w:pPr>
        <w:pStyle w:val="Heading2"/>
      </w:pPr>
      <w:r>
        <w:t xml:space="preserve">Phase 5 — Tier 3 evaluation (Months 4-6)</w:t>
      </w:r>
    </w:p>
    <w:p>
      <w:pPr>
        <w:spacing w:after="80" w:before="80"/>
      </w:pPr>
      <w:r>
        <w:t xml:space="preserve">Decision points before committing to Tier 3:</w:t>
      </w:r>
    </w:p>
    <w:p>
      <w:pPr>
        <w:pStyle w:val="ListParagraph"/>
        <w:numPr>
          <w:ilvl w:val="0"/>
          <w:numId w:val="2"/>
        </w:numPr>
        <w:spacing w:after="40" w:before="40"/>
      </w:pPr>
      <w:r>
        <w:rPr>
          <w:b/>
          <w:bCs/>
        </w:rPr>
        <w:t xml:space="preserve">Is the arcade generating &gt; 10 SOL/week in rake? If no, slow the roadmap and focus on retention.</w:t>
      </w:r>
    </w:p>
    <w:p>
      <w:pPr>
        <w:pStyle w:val="ListParagraph"/>
        <w:numPr>
          <w:ilvl w:val="0"/>
          <w:numId w:val="2"/>
        </w:numPr>
        <w:spacing w:after="40" w:before="40"/>
      </w:pPr>
      <w:r>
        <w:rPr>
          <w:b/>
          <w:bCs/>
        </w:rPr>
        <w:t xml:space="preserve">Have any third-party developers reached out asking to plug in? If yes, prioritize the public SDK over building Game #7 ourselves.</w:t>
      </w:r>
    </w:p>
    <w:p>
      <w:pPr>
        <w:pStyle w:val="ListParagraph"/>
        <w:numPr>
          <w:ilvl w:val="0"/>
          <w:numId w:val="2"/>
        </w:numPr>
        <w:spacing w:after="40" w:before="40"/>
      </w:pPr>
      <w:r>
        <w:rPr>
          <w:b/>
          <w:bCs/>
        </w:rPr>
        <w:t xml:space="preserve">Is there demand for social deduction or continuous-world PvP from the existing player base? Survey before building.</w:t>
      </w:r>
    </w:p>
    <w:p>
      <w:pPr>
        <w:spacing w:after="120" w:before="120"/>
      </w:pPr>
      <w:r>
        <w:t xml:space="preserve"/>
      </w:r>
    </w:p>
    <w:p>
      <w:pPr>
        <w:pStyle w:val="Heading1"/>
      </w:pPr>
      <w:r>
        <w:t xml:space="preserve">8. Sequencing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800"/>
        <w:gridCol w:w="2400"/>
        <w:gridCol w:w="1500"/>
        <w:gridCol w:w="2560"/>
      </w:tblGrid>
      <w:tr>
        <w:trPr>
          <w:tblHeader/>
        </w:trPr>
        <w:tc>
          <w:tcPr>
            <w:tcW w:type="dxa" w:w="1100"/>
            <w:tcBorders>
              <w:top w:val="single" w:color="888888" w:sz="4"/>
              <w:left w:val="single" w:color="888888" w:sz="4"/>
              <w:bottom w:val="single" w:color="888888" w:sz="4"/>
              <w:right w:val="single" w:color="888888" w:sz="4"/>
            </w:tcBorders>
            <w:shd w:fill="C8781A" w:val="clear"/>
            <w:tcMar>
              <w:top w:type="dxa" w:w="100"/>
              <w:left w:type="dxa" w:w="140"/>
              <w:bottom w:type="dxa" w:w="100"/>
              <w:right w:type="dxa" w:w="140"/>
            </w:tcMar>
          </w:tcPr>
          <w:p>
            <w:r>
              <w:rPr>
                <w:b/>
                <w:bCs/>
                <w:color w:val="FFFFFF"/>
                <w:sz w:val="20"/>
                <w:szCs w:val="20"/>
              </w:rPr>
              <w:t xml:space="preserve">Phase</w:t>
            </w:r>
          </w:p>
        </w:tc>
        <w:tc>
          <w:tcPr>
            <w:tcW w:type="dxa" w:w="1800"/>
            <w:tcBorders>
              <w:top w:val="single" w:color="888888" w:sz="4"/>
              <w:left w:val="single" w:color="888888" w:sz="4"/>
              <w:bottom w:val="single" w:color="888888" w:sz="4"/>
              <w:right w:val="single" w:color="888888" w:sz="4"/>
            </w:tcBorders>
            <w:shd w:fill="C8781A" w:val="clear"/>
            <w:tcMar>
              <w:top w:type="dxa" w:w="100"/>
              <w:left w:type="dxa" w:w="140"/>
              <w:bottom w:type="dxa" w:w="100"/>
              <w:right w:type="dxa" w:w="140"/>
            </w:tcMar>
          </w:tcPr>
          <w:p>
            <w:r>
              <w:rPr>
                <w:b/>
                <w:bCs/>
                <w:color w:val="FFFFFF"/>
                <w:sz w:val="20"/>
                <w:szCs w:val="20"/>
              </w:rPr>
              <w:t xml:space="preserve">Timeline</w:t>
            </w:r>
          </w:p>
        </w:tc>
        <w:tc>
          <w:tcPr>
            <w:tcW w:type="dxa" w:w="2400"/>
            <w:tcBorders>
              <w:top w:val="single" w:color="888888" w:sz="4"/>
              <w:left w:val="single" w:color="888888" w:sz="4"/>
              <w:bottom w:val="single" w:color="888888" w:sz="4"/>
              <w:right w:val="single" w:color="888888" w:sz="4"/>
            </w:tcBorders>
            <w:shd w:fill="C8781A" w:val="clear"/>
            <w:tcMar>
              <w:top w:type="dxa" w:w="100"/>
              <w:left w:type="dxa" w:w="140"/>
              <w:bottom w:type="dxa" w:w="100"/>
              <w:right w:type="dxa" w:w="140"/>
            </w:tcMar>
          </w:tcPr>
          <w:p>
            <w:r>
              <w:rPr>
                <w:b/>
                <w:bCs/>
                <w:color w:val="FFFFFF"/>
                <w:sz w:val="20"/>
                <w:szCs w:val="20"/>
              </w:rPr>
              <w:t xml:space="preserve">Deliverable</w:t>
            </w:r>
          </w:p>
        </w:tc>
        <w:tc>
          <w:tcPr>
            <w:tcW w:type="dxa" w:w="1500"/>
            <w:tcBorders>
              <w:top w:val="single" w:color="888888" w:sz="4"/>
              <w:left w:val="single" w:color="888888" w:sz="4"/>
              <w:bottom w:val="single" w:color="888888" w:sz="4"/>
              <w:right w:val="single" w:color="888888" w:sz="4"/>
            </w:tcBorders>
            <w:shd w:fill="C8781A" w:val="clear"/>
            <w:tcMar>
              <w:top w:type="dxa" w:w="100"/>
              <w:left w:type="dxa" w:w="140"/>
              <w:bottom w:type="dxa" w:w="100"/>
              <w:right w:type="dxa" w:w="140"/>
            </w:tcMar>
          </w:tcPr>
          <w:p>
            <w:r>
              <w:rPr>
                <w:b/>
                <w:bCs/>
                <w:color w:val="FFFFFF"/>
                <w:sz w:val="20"/>
                <w:szCs w:val="20"/>
              </w:rPr>
              <w:t xml:space="preserve">Effort</w:t>
            </w:r>
          </w:p>
        </w:tc>
        <w:tc>
          <w:tcPr>
            <w:tcW w:type="dxa" w:w="2560"/>
            <w:tcBorders>
              <w:top w:val="single" w:color="888888" w:sz="4"/>
              <w:left w:val="single" w:color="888888" w:sz="4"/>
              <w:bottom w:val="single" w:color="888888" w:sz="4"/>
              <w:right w:val="single" w:color="888888" w:sz="4"/>
            </w:tcBorders>
            <w:shd w:fill="C8781A" w:val="clear"/>
            <w:tcMar>
              <w:top w:type="dxa" w:w="100"/>
              <w:left w:type="dxa" w:w="140"/>
              <w:bottom w:type="dxa" w:w="100"/>
              <w:right w:type="dxa" w:w="140"/>
            </w:tcMar>
          </w:tcPr>
          <w:p>
            <w:r>
              <w:rPr>
                <w:b/>
                <w:bCs/>
                <w:color w:val="FFFFFF"/>
                <w:sz w:val="20"/>
                <w:szCs w:val="20"/>
              </w:rPr>
              <w:t xml:space="preserve">Exit metric</w:t>
            </w:r>
          </w:p>
        </w:tc>
      </w:tr>
      <w:tr>
        <w:tc>
          <w:tcPr>
            <w:tcW w:type="dxa" w:w="1100"/>
            <w:tcBorders>
              <w:top w:val="single" w:color="888888" w:sz="4"/>
              <w:left w:val="single" w:color="888888" w:sz="4"/>
              <w:bottom w:val="single" w:color="888888" w:sz="4"/>
              <w:right w:val="single" w:color="888888" w:sz="4"/>
            </w:tcBorders>
            <w:shd w:fill="F4F1E8" w:val="clear"/>
            <w:tcMar>
              <w:top w:type="dxa" w:w="100"/>
              <w:left w:type="dxa" w:w="140"/>
              <w:bottom w:type="dxa" w:w="100"/>
              <w:right w:type="dxa" w:w="140"/>
            </w:tcMar>
          </w:tcPr>
          <w:p>
            <w:r>
              <w:rPr>
                <w:b/>
                <w:bCs/>
                <w:sz w:val="20"/>
                <w:szCs w:val="20"/>
              </w:rPr>
              <w:t xml:space="preserve">0</w:t>
            </w:r>
          </w:p>
        </w:tc>
        <w:tc>
          <w:tcPr>
            <w:tcW w:type="dxa" w:w="1800"/>
            <w:tcBorders>
              <w:top w:val="single" w:color="888888" w:sz="4"/>
              <w:left w:val="single" w:color="888888" w:sz="4"/>
              <w:bottom w:val="single" w:color="888888" w:sz="4"/>
              <w:right w:val="single" w:color="888888" w:sz="4"/>
            </w:tcBorders>
            <w:shd w:fill="F4F1E8" w:val="clear"/>
            <w:tcMar>
              <w:top w:type="dxa" w:w="100"/>
              <w:left w:type="dxa" w:w="140"/>
              <w:bottom w:type="dxa" w:w="100"/>
              <w:right w:type="dxa" w:w="140"/>
            </w:tcMar>
          </w:tcPr>
          <w:p>
            <w:r>
              <w:rPr>
                <w:sz w:val="20"/>
                <w:szCs w:val="20"/>
              </w:rPr>
              <w:t xml:space="preserve">Weeks 1-2</w:t>
            </w:r>
          </w:p>
        </w:tc>
        <w:tc>
          <w:tcPr>
            <w:tcW w:type="dxa" w:w="2400"/>
            <w:tcBorders>
              <w:top w:val="single" w:color="888888" w:sz="4"/>
              <w:left w:val="single" w:color="888888" w:sz="4"/>
              <w:bottom w:val="single" w:color="888888" w:sz="4"/>
              <w:right w:val="single" w:color="888888" w:sz="4"/>
            </w:tcBorders>
            <w:shd w:fill="F4F1E8" w:val="clear"/>
            <w:tcMar>
              <w:top w:type="dxa" w:w="100"/>
              <w:left w:type="dxa" w:w="140"/>
              <w:bottom w:type="dxa" w:w="100"/>
              <w:right w:type="dxa" w:w="140"/>
            </w:tcMar>
          </w:tcPr>
          <w:p>
            <w:r>
              <w:rPr>
                <w:sz w:val="20"/>
                <w:szCs w:val="20"/>
              </w:rPr>
              <w:t xml:space="preserve">Hub foundation (auth, escrow router, stat cards, Tickets)</w:t>
            </w:r>
          </w:p>
        </w:tc>
        <w:tc>
          <w:tcPr>
            <w:tcW w:type="dxa" w:w="1500"/>
            <w:tcBorders>
              <w:top w:val="single" w:color="888888" w:sz="4"/>
              <w:left w:val="single" w:color="888888" w:sz="4"/>
              <w:bottom w:val="single" w:color="888888" w:sz="4"/>
              <w:right w:val="single" w:color="888888" w:sz="4"/>
            </w:tcBorders>
            <w:shd w:fill="F4F1E8" w:val="clear"/>
            <w:tcMar>
              <w:top w:type="dxa" w:w="100"/>
              <w:left w:type="dxa" w:w="140"/>
              <w:bottom w:type="dxa" w:w="100"/>
              <w:right w:type="dxa" w:w="140"/>
            </w:tcMar>
          </w:tcPr>
          <w:p>
            <w:r>
              <w:rPr>
                <w:sz w:val="20"/>
                <w:szCs w:val="20"/>
              </w:rPr>
              <w:t xml:space="preserve">High</w:t>
            </w:r>
          </w:p>
        </w:tc>
        <w:tc>
          <w:tcPr>
            <w:tcW w:type="dxa" w:w="2560"/>
            <w:tcBorders>
              <w:top w:val="single" w:color="888888" w:sz="4"/>
              <w:left w:val="single" w:color="888888" w:sz="4"/>
              <w:bottom w:val="single" w:color="888888" w:sz="4"/>
              <w:right w:val="single" w:color="888888" w:sz="4"/>
            </w:tcBorders>
            <w:shd w:fill="F4F1E8" w:val="clear"/>
            <w:tcMar>
              <w:top w:type="dxa" w:w="100"/>
              <w:left w:type="dxa" w:w="140"/>
              <w:bottom w:type="dxa" w:w="100"/>
              <w:right w:type="dxa" w:w="140"/>
            </w:tcMar>
          </w:tcPr>
          <w:p>
            <w:r>
              <w:rPr>
                <w:sz w:val="20"/>
                <w:szCs w:val="20"/>
              </w:rPr>
              <w:t xml:space="preserve">SolShot runs on hub with zero regression</w:t>
            </w:r>
          </w:p>
        </w:tc>
      </w:tr>
      <w:tr>
        <w:tc>
          <w:tcPr>
            <w:tcW w:type="dxa" w:w="11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bCs/>
                <w:sz w:val="20"/>
                <w:szCs w:val="20"/>
              </w:rPr>
              <w:t xml:space="preserve">1</w:t>
            </w:r>
          </w:p>
        </w:tc>
        <w:tc>
          <w:tcPr>
            <w:tcW w:type="dxa" w:w="18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sz w:val="20"/>
                <w:szCs w:val="20"/>
              </w:rPr>
              <w:t xml:space="preserve">Weeks 3-5</w:t>
            </w:r>
          </w:p>
        </w:tc>
        <w:tc>
          <w:tcPr>
            <w:tcW w:type="dxa" w:w="24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sz w:val="20"/>
                <w:szCs w:val="20"/>
              </w:rPr>
              <w:t xml:space="preserve">8 Ball Pool (Game #2)</w:t>
            </w:r>
          </w:p>
        </w:tc>
        <w:tc>
          <w:tcPr>
            <w:tcW w:type="dxa" w:w="15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sz w:val="20"/>
                <w:szCs w:val="20"/>
              </w:rPr>
              <w:t xml:space="preserve">Medium</w:t>
            </w:r>
          </w:p>
        </w:tc>
        <w:tc>
          <w:tcPr>
            <w:tcW w:type="dxa" w:w="256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sz w:val="20"/>
                <w:szCs w:val="20"/>
              </w:rPr>
              <w:t xml:space="preserve">50+ matches played, no incidents</w:t>
            </w:r>
          </w:p>
        </w:tc>
      </w:tr>
      <w:tr>
        <w:tc>
          <w:tcPr>
            <w:tcW w:type="dxa" w:w="1100"/>
            <w:tcBorders>
              <w:top w:val="single" w:color="888888" w:sz="4"/>
              <w:left w:val="single" w:color="888888" w:sz="4"/>
              <w:bottom w:val="single" w:color="888888" w:sz="4"/>
              <w:right w:val="single" w:color="888888" w:sz="4"/>
            </w:tcBorders>
            <w:shd w:fill="F4F1E8" w:val="clear"/>
            <w:tcMar>
              <w:top w:type="dxa" w:w="100"/>
              <w:left w:type="dxa" w:w="140"/>
              <w:bottom w:type="dxa" w:w="100"/>
              <w:right w:type="dxa" w:w="140"/>
            </w:tcMar>
          </w:tcPr>
          <w:p>
            <w:r>
              <w:rPr>
                <w:b/>
                <w:bCs/>
                <w:sz w:val="20"/>
                <w:szCs w:val="20"/>
              </w:rPr>
              <w:t xml:space="preserve">2</w:t>
            </w:r>
          </w:p>
        </w:tc>
        <w:tc>
          <w:tcPr>
            <w:tcW w:type="dxa" w:w="1800"/>
            <w:tcBorders>
              <w:top w:val="single" w:color="888888" w:sz="4"/>
              <w:left w:val="single" w:color="888888" w:sz="4"/>
              <w:bottom w:val="single" w:color="888888" w:sz="4"/>
              <w:right w:val="single" w:color="888888" w:sz="4"/>
            </w:tcBorders>
            <w:shd w:fill="F4F1E8" w:val="clear"/>
            <w:tcMar>
              <w:top w:type="dxa" w:w="100"/>
              <w:left w:type="dxa" w:w="140"/>
              <w:bottom w:type="dxa" w:w="100"/>
              <w:right w:type="dxa" w:w="140"/>
            </w:tcMar>
          </w:tcPr>
          <w:p>
            <w:r>
              <w:rPr>
                <w:sz w:val="20"/>
                <w:szCs w:val="20"/>
              </w:rPr>
              <w:t xml:space="preserve">Weeks 6-9</w:t>
            </w:r>
          </w:p>
        </w:tc>
        <w:tc>
          <w:tcPr>
            <w:tcW w:type="dxa" w:w="2400"/>
            <w:tcBorders>
              <w:top w:val="single" w:color="888888" w:sz="4"/>
              <w:left w:val="single" w:color="888888" w:sz="4"/>
              <w:bottom w:val="single" w:color="888888" w:sz="4"/>
              <w:right w:val="single" w:color="888888" w:sz="4"/>
            </w:tcBorders>
            <w:shd w:fill="F4F1E8" w:val="clear"/>
            <w:tcMar>
              <w:top w:type="dxa" w:w="100"/>
              <w:left w:type="dxa" w:w="140"/>
              <w:bottom w:type="dxa" w:w="100"/>
              <w:right w:type="dxa" w:w="140"/>
            </w:tcMar>
          </w:tcPr>
          <w:p>
            <w:r>
              <w:rPr>
                <w:sz w:val="20"/>
                <w:szCs w:val="20"/>
              </w:rPr>
              <w:t xml:space="preserve">Top-down PvP shooter (Game #3)</w:t>
            </w:r>
          </w:p>
        </w:tc>
        <w:tc>
          <w:tcPr>
            <w:tcW w:type="dxa" w:w="1500"/>
            <w:tcBorders>
              <w:top w:val="single" w:color="888888" w:sz="4"/>
              <w:left w:val="single" w:color="888888" w:sz="4"/>
              <w:bottom w:val="single" w:color="888888" w:sz="4"/>
              <w:right w:val="single" w:color="888888" w:sz="4"/>
            </w:tcBorders>
            <w:shd w:fill="F4F1E8" w:val="clear"/>
            <w:tcMar>
              <w:top w:type="dxa" w:w="100"/>
              <w:left w:type="dxa" w:w="140"/>
              <w:bottom w:type="dxa" w:w="100"/>
              <w:right w:type="dxa" w:w="140"/>
            </w:tcMar>
          </w:tcPr>
          <w:p>
            <w:r>
              <w:rPr>
                <w:sz w:val="20"/>
                <w:szCs w:val="20"/>
              </w:rPr>
              <w:t xml:space="preserve">Medium-High</w:t>
            </w:r>
          </w:p>
        </w:tc>
        <w:tc>
          <w:tcPr>
            <w:tcW w:type="dxa" w:w="2560"/>
            <w:tcBorders>
              <w:top w:val="single" w:color="888888" w:sz="4"/>
              <w:left w:val="single" w:color="888888" w:sz="4"/>
              <w:bottom w:val="single" w:color="888888" w:sz="4"/>
              <w:right w:val="single" w:color="888888" w:sz="4"/>
            </w:tcBorders>
            <w:shd w:fill="F4F1E8" w:val="clear"/>
            <w:tcMar>
              <w:top w:type="dxa" w:w="100"/>
              <w:left w:type="dxa" w:w="140"/>
              <w:bottom w:type="dxa" w:w="100"/>
              <w:right w:type="dxa" w:w="140"/>
            </w:tcMar>
          </w:tcPr>
          <w:p>
            <w:r>
              <w:rPr>
                <w:sz w:val="20"/>
                <w:szCs w:val="20"/>
              </w:rPr>
              <w:t xml:space="preserve">50+ matches across all 3 games per week</w:t>
            </w:r>
          </w:p>
        </w:tc>
      </w:tr>
      <w:tr>
        <w:tc>
          <w:tcPr>
            <w:tcW w:type="dxa" w:w="11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bCs/>
                <w:sz w:val="20"/>
                <w:szCs w:val="20"/>
              </w:rPr>
              <w:t xml:space="preserve">3</w:t>
            </w:r>
          </w:p>
        </w:tc>
        <w:tc>
          <w:tcPr>
            <w:tcW w:type="dxa" w:w="18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sz w:val="20"/>
                <w:szCs w:val="20"/>
              </w:rPr>
              <w:t xml:space="preserve">Week 10</w:t>
            </w:r>
          </w:p>
        </w:tc>
        <w:tc>
          <w:tcPr>
            <w:tcW w:type="dxa" w:w="24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sz w:val="20"/>
                <w:szCs w:val="20"/>
              </w:rPr>
              <w:t xml:space="preserve">Multiplayer Snake (Game #4)</w:t>
            </w:r>
          </w:p>
        </w:tc>
        <w:tc>
          <w:tcPr>
            <w:tcW w:type="dxa" w:w="15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sz w:val="20"/>
                <w:szCs w:val="20"/>
              </w:rPr>
              <w:t xml:space="preserve">Low</w:t>
            </w:r>
          </w:p>
        </w:tc>
        <w:tc>
          <w:tcPr>
            <w:tcW w:type="dxa" w:w="256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sz w:val="20"/>
                <w:szCs w:val="20"/>
              </w:rPr>
              <w:t xml:space="preserve">Launched, organic growth</w:t>
            </w:r>
          </w:p>
        </w:tc>
      </w:tr>
      <w:tr>
        <w:tc>
          <w:tcPr>
            <w:tcW w:type="dxa" w:w="1100"/>
            <w:tcBorders>
              <w:top w:val="single" w:color="888888" w:sz="4"/>
              <w:left w:val="single" w:color="888888" w:sz="4"/>
              <w:bottom w:val="single" w:color="888888" w:sz="4"/>
              <w:right w:val="single" w:color="888888" w:sz="4"/>
            </w:tcBorders>
            <w:shd w:fill="F4F1E8" w:val="clear"/>
            <w:tcMar>
              <w:top w:type="dxa" w:w="100"/>
              <w:left w:type="dxa" w:w="140"/>
              <w:bottom w:type="dxa" w:w="100"/>
              <w:right w:type="dxa" w:w="140"/>
            </w:tcMar>
          </w:tcPr>
          <w:p>
            <w:r>
              <w:rPr>
                <w:b/>
                <w:bCs/>
                <w:sz w:val="20"/>
                <w:szCs w:val="20"/>
              </w:rPr>
              <w:t xml:space="preserve">4</w:t>
            </w:r>
          </w:p>
        </w:tc>
        <w:tc>
          <w:tcPr>
            <w:tcW w:type="dxa" w:w="1800"/>
            <w:tcBorders>
              <w:top w:val="single" w:color="888888" w:sz="4"/>
              <w:left w:val="single" w:color="888888" w:sz="4"/>
              <w:bottom w:val="single" w:color="888888" w:sz="4"/>
              <w:right w:val="single" w:color="888888" w:sz="4"/>
            </w:tcBorders>
            <w:shd w:fill="F4F1E8" w:val="clear"/>
            <w:tcMar>
              <w:top w:type="dxa" w:w="100"/>
              <w:left w:type="dxa" w:w="140"/>
              <w:bottom w:type="dxa" w:w="100"/>
              <w:right w:type="dxa" w:w="140"/>
            </w:tcMar>
          </w:tcPr>
          <w:p>
            <w:r>
              <w:rPr>
                <w:sz w:val="20"/>
                <w:szCs w:val="20"/>
              </w:rPr>
              <w:t xml:space="preserve">Month 3</w:t>
            </w:r>
          </w:p>
        </w:tc>
        <w:tc>
          <w:tcPr>
            <w:tcW w:type="dxa" w:w="2400"/>
            <w:tcBorders>
              <w:top w:val="single" w:color="888888" w:sz="4"/>
              <w:left w:val="single" w:color="888888" w:sz="4"/>
              <w:bottom w:val="single" w:color="888888" w:sz="4"/>
              <w:right w:val="single" w:color="888888" w:sz="4"/>
            </w:tcBorders>
            <w:shd w:fill="F4F1E8" w:val="clear"/>
            <w:tcMar>
              <w:top w:type="dxa" w:w="100"/>
              <w:left w:type="dxa" w:w="140"/>
              <w:bottom w:type="dxa" w:w="100"/>
              <w:right w:type="dxa" w:w="140"/>
            </w:tcMar>
          </w:tcPr>
          <w:p>
            <w:r>
              <w:rPr>
                <w:sz w:val="20"/>
                <w:szCs w:val="20"/>
              </w:rPr>
              <w:t xml:space="preserve">Tier 2: 2048 + Tetris + Bubble Shooter</w:t>
            </w:r>
          </w:p>
        </w:tc>
        <w:tc>
          <w:tcPr>
            <w:tcW w:type="dxa" w:w="1500"/>
            <w:tcBorders>
              <w:top w:val="single" w:color="888888" w:sz="4"/>
              <w:left w:val="single" w:color="888888" w:sz="4"/>
              <w:bottom w:val="single" w:color="888888" w:sz="4"/>
              <w:right w:val="single" w:color="888888" w:sz="4"/>
            </w:tcBorders>
            <w:shd w:fill="F4F1E8" w:val="clear"/>
            <w:tcMar>
              <w:top w:type="dxa" w:w="100"/>
              <w:left w:type="dxa" w:w="140"/>
              <w:bottom w:type="dxa" w:w="100"/>
              <w:right w:type="dxa" w:w="140"/>
            </w:tcMar>
          </w:tcPr>
          <w:p>
            <w:r>
              <w:rPr>
                <w:sz w:val="20"/>
                <w:szCs w:val="20"/>
              </w:rPr>
              <w:t xml:space="preserve">Low (parallel)</w:t>
            </w:r>
          </w:p>
        </w:tc>
        <w:tc>
          <w:tcPr>
            <w:tcW w:type="dxa" w:w="2560"/>
            <w:tcBorders>
              <w:top w:val="single" w:color="888888" w:sz="4"/>
              <w:left w:val="single" w:color="888888" w:sz="4"/>
              <w:bottom w:val="single" w:color="888888" w:sz="4"/>
              <w:right w:val="single" w:color="888888" w:sz="4"/>
            </w:tcBorders>
            <w:shd w:fill="F4F1E8" w:val="clear"/>
            <w:tcMar>
              <w:top w:type="dxa" w:w="100"/>
              <w:left w:type="dxa" w:w="140"/>
              <w:bottom w:type="dxa" w:w="100"/>
              <w:right w:type="dxa" w:w="140"/>
            </w:tcMar>
          </w:tcPr>
          <w:p>
            <w:r>
              <w:rPr>
                <w:sz w:val="20"/>
                <w:szCs w:val="20"/>
              </w:rPr>
              <w:t xml:space="preserve">Daily score pots active across all 3</w:t>
            </w:r>
          </w:p>
        </w:tc>
      </w:tr>
      <w:tr>
        <w:tc>
          <w:tcPr>
            <w:tcW w:type="dxa" w:w="11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bCs/>
                <w:sz w:val="20"/>
                <w:szCs w:val="20"/>
              </w:rPr>
              <w:t xml:space="preserve">5</w:t>
            </w:r>
          </w:p>
        </w:tc>
        <w:tc>
          <w:tcPr>
            <w:tcW w:type="dxa" w:w="18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sz w:val="20"/>
                <w:szCs w:val="20"/>
              </w:rPr>
              <w:t xml:space="preserve">Months 4-6</w:t>
            </w:r>
          </w:p>
        </w:tc>
        <w:tc>
          <w:tcPr>
            <w:tcW w:type="dxa" w:w="24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sz w:val="20"/>
                <w:szCs w:val="20"/>
              </w:rPr>
              <w:t xml:space="preserve">Tier 3 evaluation + SDK launch decision</w:t>
            </w:r>
          </w:p>
        </w:tc>
        <w:tc>
          <w:tcPr>
            <w:tcW w:type="dxa" w:w="150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sz w:val="20"/>
                <w:szCs w:val="20"/>
              </w:rPr>
              <w:t xml:space="preserve">TBD</w:t>
            </w:r>
          </w:p>
        </w:tc>
        <w:tc>
          <w:tcPr>
            <w:tcW w:type="dxa" w:w="256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sz w:val="20"/>
                <w:szCs w:val="20"/>
              </w:rPr>
              <w:t xml:space="preserve">Decision: build vs. open SDK</w:t>
            </w:r>
          </w:p>
        </w:tc>
      </w:tr>
    </w:tbl>
    <w:p>
      <w:pPr>
        <w:spacing w:after="120" w:before="120"/>
      </w:pPr>
      <w:r>
        <w:t xml:space="preserve"/>
      </w:r>
    </w:p>
    <w:p>
      <w:pPr>
        <w:pStyle w:val="Heading1"/>
      </w:pPr>
      <w:r>
        <w:t xml:space="preserve">9. Decisions to make before Phase 0</w:t>
      </w:r>
    </w:p>
    <w:p>
      <w:pPr>
        <w:spacing w:after="80" w:before="80"/>
      </w:pPr>
      <w:r>
        <w:t xml:space="preserve">These are the unresolved questions. Each needs a yes/no before execution can start.</w:t>
      </w:r>
    </w:p>
    <w:p>
      <w:pPr>
        <w:pStyle w:val="ListParagraph"/>
        <w:numPr>
          <w:ilvl w:val="0"/>
          <w:numId w:val="3"/>
        </w:numPr>
        <w:spacing w:after="60" w:before="60"/>
      </w:pPr>
      <w:r>
        <w:t xml:space="preserve">Do Tickets exist as a separate on-chain currency, or does SHOT carry the full load?</w:t>
      </w:r>
    </w:p>
    <w:p>
      <w:pPr>
        <w:pStyle w:val="ListParagraph"/>
        <w:numPr>
          <w:ilvl w:val="0"/>
          <w:numId w:val="3"/>
        </w:numPr>
        <w:spacing w:after="60" w:before="60"/>
      </w:pPr>
      <w:r>
        <w:t xml:space="preserve">Is the hub a separate codebase from SolShot, or does SolShot's repo absorb the hub and become a monorepo?</w:t>
      </w:r>
    </w:p>
    <w:p>
      <w:pPr>
        <w:pStyle w:val="ListParagraph"/>
        <w:numPr>
          <w:ilvl w:val="0"/>
          <w:numId w:val="3"/>
        </w:numPr>
        <w:spacing w:after="60" w:before="60"/>
      </w:pPr>
      <w:r>
        <w:t xml:space="preserve">Phaser-only stack policy: do we forbid Unity for any future game to keep stack consistency, or do we accept the two-pipeline cost for richer Unity titles?</w:t>
      </w:r>
    </w:p>
    <w:p>
      <w:pPr>
        <w:pStyle w:val="ListParagraph"/>
        <w:numPr>
          <w:ilvl w:val="0"/>
          <w:numId w:val="3"/>
        </w:numPr>
        <w:spacing w:after="60" w:before="60"/>
      </w:pPr>
      <w:r>
        <w:t xml:space="preserve">Brand: TheArcade vs. SolShot Arcade vs. something else entirely. The name needs to support third-party studios eventually plugging into it without feeling subordinate to SolShot.</w:t>
      </w:r>
    </w:p>
    <w:p>
      <w:pPr>
        <w:pStyle w:val="ListParagraph"/>
        <w:numPr>
          <w:ilvl w:val="0"/>
          <w:numId w:val="3"/>
        </w:numPr>
        <w:spacing w:after="60" w:before="60"/>
      </w:pPr>
      <w:r>
        <w:t xml:space="preserve">Open-source SDK question: when third-party studios join, is the SDK MIT-licensed, source-available, or closed-with-revenue-share? Decide before Phase 5.</w:t>
      </w:r>
    </w:p>
    <w:p>
      <w:pPr>
        <w:spacing w:after="120" w:before="120"/>
      </w:pPr>
      <w:r>
        <w:t xml:space="preserve"/>
      </w:r>
    </w:p>
    <w:p>
      <w:pPr>
        <w:pStyle w:val="Heading1"/>
      </w:pPr>
      <w:r>
        <w:t xml:space="preserve">10. Risks and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888888" w:sz="4"/>
              <w:left w:val="single" w:color="888888" w:sz="4"/>
              <w:bottom w:val="single" w:color="888888" w:sz="4"/>
              <w:right w:val="single" w:color="888888" w:sz="4"/>
            </w:tcBorders>
            <w:shd w:fill="8B2E15" w:val="clear"/>
            <w:tcMar>
              <w:top w:type="dxa" w:w="100"/>
              <w:left w:type="dxa" w:w="140"/>
              <w:bottom w:type="dxa" w:w="100"/>
              <w:right w:type="dxa" w:w="140"/>
            </w:tcMar>
          </w:tcPr>
          <w:p>
            <w:r>
              <w:rPr>
                <w:b/>
                <w:bCs/>
                <w:color w:val="FFFFFF"/>
                <w:sz w:val="20"/>
                <w:szCs w:val="20"/>
              </w:rPr>
              <w:t xml:space="preserve">Risk</w:t>
            </w:r>
          </w:p>
        </w:tc>
        <w:tc>
          <w:tcPr>
            <w:tcW w:type="dxa" w:w="6240"/>
            <w:tcBorders>
              <w:top w:val="single" w:color="888888" w:sz="4"/>
              <w:left w:val="single" w:color="888888" w:sz="4"/>
              <w:bottom w:val="single" w:color="888888" w:sz="4"/>
              <w:right w:val="single" w:color="888888" w:sz="4"/>
            </w:tcBorders>
            <w:shd w:fill="8B2E15" w:val="clear"/>
            <w:tcMar>
              <w:top w:type="dxa" w:w="100"/>
              <w:left w:type="dxa" w:w="140"/>
              <w:bottom w:type="dxa" w:w="100"/>
              <w:right w:type="dxa" w:w="140"/>
            </w:tcMar>
          </w:tcPr>
          <w:p>
            <w:r>
              <w:rPr>
                <w:b/>
                <w:bCs/>
                <w:color w:val="FFFFFF"/>
                <w:sz w:val="20"/>
                <w:szCs w:val="20"/>
              </w:rPr>
              <w:t xml:space="preserve">Mitigation</w:t>
            </w:r>
          </w:p>
        </w:tc>
      </w:tr>
      <w:tr>
        <w:tc>
          <w:tcPr>
            <w:tcW w:type="dxa" w:w="3120"/>
            <w:tcBorders>
              <w:top w:val="single" w:color="888888" w:sz="4"/>
              <w:left w:val="single" w:color="888888" w:sz="4"/>
              <w:bottom w:val="single" w:color="888888" w:sz="4"/>
              <w:right w:val="single" w:color="888888" w:sz="4"/>
            </w:tcBorders>
            <w:shd w:fill="F4F1E8" w:val="clear"/>
            <w:tcMar>
              <w:top w:type="dxa" w:w="100"/>
              <w:left w:type="dxa" w:w="140"/>
              <w:bottom w:type="dxa" w:w="100"/>
              <w:right w:type="dxa" w:w="140"/>
            </w:tcMar>
          </w:tcPr>
          <w:p>
            <w:r>
              <w:rPr>
                <w:b/>
                <w:bCs/>
                <w:sz w:val="20"/>
                <w:szCs w:val="20"/>
              </w:rPr>
              <w:t xml:space="preserve">Pre-launch pivot tendency — abandoning SolShot polish to chase new game ideas</w:t>
            </w:r>
          </w:p>
        </w:tc>
        <w:tc>
          <w:tcPr>
            <w:tcW w:type="dxa" w:w="6240"/>
            <w:tcBorders>
              <w:top w:val="single" w:color="888888" w:sz="4"/>
              <w:left w:val="single" w:color="888888" w:sz="4"/>
              <w:bottom w:val="single" w:color="888888" w:sz="4"/>
              <w:right w:val="single" w:color="888888" w:sz="4"/>
            </w:tcBorders>
            <w:shd w:fill="F4F1E8" w:val="clear"/>
            <w:tcMar>
              <w:top w:type="dxa" w:w="100"/>
              <w:left w:type="dxa" w:w="140"/>
              <w:bottom w:type="dxa" w:w="100"/>
              <w:right w:type="dxa" w:w="140"/>
            </w:tcMar>
          </w:tcPr>
          <w:p>
            <w:r>
              <w:rPr>
                <w:sz w:val="20"/>
                <w:szCs w:val="20"/>
              </w:rPr>
              <w:t xml:space="preserve">Phase 0 cannot start until SolShot wagering is live with &gt; 50 matches. This is enforced, not negotiable. New game work happens AFTER SolShot is launched, not before.</w:t>
            </w:r>
          </w:p>
        </w:tc>
      </w:tr>
      <w:tr>
        <w:tc>
          <w:tcPr>
            <w:tcW w:type="dxa" w:w="312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bCs/>
                <w:sz w:val="20"/>
                <w:szCs w:val="20"/>
              </w:rPr>
              <w:t xml:space="preserve">Stack divergence — Unity games introduce a second build pipeline and split focus</w:t>
            </w:r>
          </w:p>
        </w:tc>
        <w:tc>
          <w:tcPr>
            <w:tcW w:type="dxa" w:w="624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sz w:val="20"/>
                <w:szCs w:val="20"/>
              </w:rPr>
              <w:t xml:space="preserve">Default to Phaser. Only allow Unity if a single game has Unity-specific value that cannot be replicated in Phaser, and accept that game must justify the full pipeline cost on its own.</w:t>
            </w:r>
          </w:p>
        </w:tc>
      </w:tr>
      <w:tr>
        <w:tc>
          <w:tcPr>
            <w:tcW w:type="dxa" w:w="3120"/>
            <w:tcBorders>
              <w:top w:val="single" w:color="888888" w:sz="4"/>
              <w:left w:val="single" w:color="888888" w:sz="4"/>
              <w:bottom w:val="single" w:color="888888" w:sz="4"/>
              <w:right w:val="single" w:color="888888" w:sz="4"/>
            </w:tcBorders>
            <w:shd w:fill="F4F1E8" w:val="clear"/>
            <w:tcMar>
              <w:top w:type="dxa" w:w="100"/>
              <w:left w:type="dxa" w:w="140"/>
              <w:bottom w:type="dxa" w:w="100"/>
              <w:right w:type="dxa" w:w="140"/>
            </w:tcMar>
          </w:tcPr>
          <w:p>
            <w:r>
              <w:rPr>
                <w:b/>
                <w:bCs/>
                <w:sz w:val="20"/>
                <w:szCs w:val="20"/>
              </w:rPr>
              <w:t xml:space="preserve">Reskin-only games feel like asset flips, hurting brand</w:t>
            </w:r>
          </w:p>
        </w:tc>
        <w:tc>
          <w:tcPr>
            <w:tcW w:type="dxa" w:w="6240"/>
            <w:tcBorders>
              <w:top w:val="single" w:color="888888" w:sz="4"/>
              <w:left w:val="single" w:color="888888" w:sz="4"/>
              <w:bottom w:val="single" w:color="888888" w:sz="4"/>
              <w:right w:val="single" w:color="888888" w:sz="4"/>
            </w:tcBorders>
            <w:shd w:fill="F4F1E8" w:val="clear"/>
            <w:tcMar>
              <w:top w:type="dxa" w:w="100"/>
              <w:left w:type="dxa" w:w="140"/>
              <w:bottom w:type="dxa" w:w="100"/>
              <w:right w:type="dxa" w:w="140"/>
            </w:tcMar>
          </w:tcPr>
          <w:p>
            <w:r>
              <w:rPr>
                <w:sz w:val="20"/>
                <w:szCs w:val="20"/>
              </w:rPr>
              <w:t xml:space="preserve">Every game needs at least one meaningful gameplay or economy twist beyond reskin. 8 Ball Pool gets prestige cues. SHOT Snake gets SHOT-pickup growth mechanic. Tetris gets daily-pot stakes. Pure reskins are not shipped.</w:t>
            </w:r>
          </w:p>
        </w:tc>
      </w:tr>
      <w:tr>
        <w:tc>
          <w:tcPr>
            <w:tcW w:type="dxa" w:w="312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bCs/>
                <w:sz w:val="20"/>
                <w:szCs w:val="20"/>
              </w:rPr>
              <w:t xml:space="preserve">Escrow router complexity introduces new attack surface</w:t>
            </w:r>
          </w:p>
        </w:tc>
        <w:tc>
          <w:tcPr>
            <w:tcW w:type="dxa" w:w="624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sz w:val="20"/>
                <w:szCs w:val="20"/>
              </w:rPr>
              <w:t xml:space="preserve">Run the same adversarial security review methodology used for SolShot (SOS/BOK/DB-style three-pass review) before any new game is registered with the router. No game launches until its match schema has been adversarially reviewed.</w:t>
            </w:r>
          </w:p>
        </w:tc>
      </w:tr>
      <w:tr>
        <w:tc>
          <w:tcPr>
            <w:tcW w:type="dxa" w:w="3120"/>
            <w:tcBorders>
              <w:top w:val="single" w:color="888888" w:sz="4"/>
              <w:left w:val="single" w:color="888888" w:sz="4"/>
              <w:bottom w:val="single" w:color="888888" w:sz="4"/>
              <w:right w:val="single" w:color="888888" w:sz="4"/>
            </w:tcBorders>
            <w:shd w:fill="F4F1E8" w:val="clear"/>
            <w:tcMar>
              <w:top w:type="dxa" w:w="100"/>
              <w:left w:type="dxa" w:w="140"/>
              <w:bottom w:type="dxa" w:w="100"/>
              <w:right w:type="dxa" w:w="140"/>
            </w:tcMar>
          </w:tcPr>
          <w:p>
            <w:r>
              <w:rPr>
                <w:b/>
                <w:bCs/>
                <w:sz w:val="20"/>
                <w:szCs w:val="20"/>
              </w:rPr>
              <w:t xml:space="preserve">License contamination — pulling in a GPL repo by accident</w:t>
            </w:r>
          </w:p>
        </w:tc>
        <w:tc>
          <w:tcPr>
            <w:tcW w:type="dxa" w:w="6240"/>
            <w:tcBorders>
              <w:top w:val="single" w:color="888888" w:sz="4"/>
              <w:left w:val="single" w:color="888888" w:sz="4"/>
              <w:bottom w:val="single" w:color="888888" w:sz="4"/>
              <w:right w:val="single" w:color="888888" w:sz="4"/>
            </w:tcBorders>
            <w:shd w:fill="F4F1E8" w:val="clear"/>
            <w:tcMar>
              <w:top w:type="dxa" w:w="100"/>
              <w:left w:type="dxa" w:w="140"/>
              <w:bottom w:type="dxa" w:w="100"/>
              <w:right w:type="dxa" w:w="140"/>
            </w:tcMar>
          </w:tcPr>
          <w:p>
            <w:r>
              <w:rPr>
                <w:sz w:val="20"/>
                <w:szCs w:val="20"/>
              </w:rPr>
              <w:t xml:space="preserve">Verify LICENSE file on every fork. Only MIT, Apache 2.0, BSD, CC0 are acceptable. GPL, AGPL, MPL are forbidden for any new fork (existing MPL on Kaetram would be evaluated separately if pursued).</w:t>
            </w:r>
          </w:p>
        </w:tc>
      </w:tr>
      <w:tr>
        <w:tc>
          <w:tcPr>
            <w:tcW w:type="dxa" w:w="312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b/>
                <w:bCs/>
                <w:sz w:val="20"/>
                <w:szCs w:val="20"/>
              </w:rPr>
              <w:t xml:space="preserve">Assets in forked repos may not be license-clear even when code is MIT</w:t>
            </w:r>
          </w:p>
        </w:tc>
        <w:tc>
          <w:tcPr>
            <w:tcW w:type="dxa" w:w="6240"/>
            <w:tcBorders>
              <w:top w:val="single" w:color="888888" w:sz="4"/>
              <w:left w:val="single" w:color="888888" w:sz="4"/>
              <w:bottom w:val="single" w:color="888888" w:sz="4"/>
              <w:right w:val="single" w:color="888888" w:sz="4"/>
            </w:tcBorders>
            <w:tcMar>
              <w:top w:type="dxa" w:w="100"/>
              <w:left w:type="dxa" w:w="140"/>
              <w:bottom w:type="dxa" w:w="100"/>
              <w:right w:type="dxa" w:w="140"/>
            </w:tcMar>
          </w:tcPr>
          <w:p>
            <w:r>
              <w:rPr>
                <w:sz w:val="20"/>
                <w:szCs w:val="20"/>
              </w:rPr>
              <w:t xml:space="preserve">Replace all art and audio in every forked game before launch. No exceptions. Use SolShot's existing asset pipeline (Black Ops One + Share Tech Mono, olive/bone/orange-rust palette) to produce consistent hub-wide aesthetic.</w:t>
            </w:r>
          </w:p>
        </w:tc>
      </w:tr>
    </w:tbl>
    <w:p>
      <w:pPr>
        <w:spacing w:after="120" w:before="120"/>
      </w:pPr>
      <w:r>
        <w:t xml:space="preserve"/>
      </w:r>
    </w:p>
    <w:p>
      <w:pPr>
        <w:pStyle w:val="Heading1"/>
      </w:pPr>
      <w:r>
        <w:t xml:space="preserve">11. Next 7 days — what to do this week</w:t>
      </w:r>
    </w:p>
    <w:p>
      <w:pPr>
        <w:spacing w:after="80" w:before="80"/>
      </w:pPr>
      <w:r>
        <w:t xml:space="preserve">Concrete actions before any code is written:</w:t>
      </w:r>
    </w:p>
    <w:p>
      <w:pPr>
        <w:pStyle w:val="ListParagraph"/>
        <w:numPr>
          <w:ilvl w:val="0"/>
          <w:numId w:val="3"/>
        </w:numPr>
        <w:spacing w:after="60" w:before="60"/>
      </w:pPr>
      <w:r>
        <w:t xml:space="preserve">Answer the 5 decisions in Section 9. Write them down in a DECISIONS.md entry in /Docs/internal/.</w:t>
      </w:r>
    </w:p>
    <w:p>
      <w:pPr>
        <w:pStyle w:val="ListParagraph"/>
        <w:numPr>
          <w:ilvl w:val="0"/>
          <w:numId w:val="3"/>
        </w:numPr>
        <w:spacing w:after="60" w:before="60"/>
      </w:pPr>
      <w:r>
        <w:t xml:space="preserve">Confirm SolShot is at the entry condition for Phase 0 (wagering live + 50 matches + SHOT launched). If not, the answer to 'when does Phase 0 start' is 'when SolShot is at that state, not before.'</w:t>
      </w:r>
    </w:p>
    <w:p>
      <w:pPr>
        <w:pStyle w:val="ListParagraph"/>
        <w:numPr>
          <w:ilvl w:val="0"/>
          <w:numId w:val="3"/>
        </w:numPr>
        <w:spacing w:after="60" w:before="60"/>
      </w:pPr>
      <w:r>
        <w:t xml:space="preserve">Clone the 3 Tier-1 repos locally into a /research folder. Run them. Look at the code. Sanity-check that the reskin and integration estimates above are realistic before committing publicly.</w:t>
      </w:r>
    </w:p>
    <w:p>
      <w:pPr>
        <w:pStyle w:val="ListParagraph"/>
        <w:numPr>
          <w:ilvl w:val="0"/>
          <w:numId w:val="3"/>
        </w:numPr>
        <w:spacing w:after="60" w:before="60"/>
      </w:pPr>
      <w:r>
        <w:t xml:space="preserve">Draft the hub naming and positioning one-pager. The name decision blocks the marketing rollout in Phase 2.</w:t>
      </w:r>
    </w:p>
    <w:p>
      <w:pPr>
        <w:pStyle w:val="ListParagraph"/>
        <w:numPr>
          <w:ilvl w:val="0"/>
          <w:numId w:val="3"/>
        </w:numPr>
        <w:spacing w:after="60" w:before="60"/>
      </w:pPr>
      <w:r>
        <w:t xml:space="preserve">Identify whether Fish or another collaborator can own the reskin pipeline for game #2-4 in parallel, since each game needs ~1 week of art work that doesn't need to block engineering.</w:t>
      </w:r>
    </w:p>
    <w:p>
      <w:pPr>
        <w:spacing w:after="120" w:before="120"/>
      </w:pPr>
      <w:r>
        <w:t xml:space="preserve"/>
      </w:r>
    </w:p>
    <w:p>
      <w:pPr>
        <w:pBdr>
          <w:bottom w:val="single" w:color="C8781A" w:sz="6" w:space="1"/>
        </w:pBdr>
        <w:spacing w:after="240" w:before="120"/>
      </w:pPr>
      <w:r>
        <w:t xml:space="preserve"/>
      </w:r>
    </w:p>
    <w:p>
      <w:pPr>
        <w:jc w:val="center"/>
      </w:pPr>
      <w:r>
        <w:rPr>
          <w:i/>
          <w:iCs/>
          <w:color w:val="555555"/>
          <w:sz w:val="20"/>
          <w:szCs w:val="20"/>
        </w:rPr>
        <w:t xml:space="preserve">This is the plan. Execute Phase 0 only after SolShot is live and stable.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C8781A"/>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A2A2A"/>
      <w:sz w:val="26"/>
      <w:szCs w:val="26"/>
    </w:rPr>
  </w:style>
  <w:style w:type="paragraph" w:styleId="Heading3">
    <w:name w:val="Heading 3"/>
    <w:basedOn w:val="Normal"/>
    <w:next w:val="Normal"/>
    <w:qFormat/>
    <w:pPr>
      <w:spacing w:after="80" w:before="180"/>
      <w:outlineLvl w:val="2"/>
    </w:pPr>
    <w:rPr>
      <w:rFonts w:ascii="Arial" w:cs="Arial" w:eastAsia="Arial" w:hAnsi="Arial"/>
      <w:b/>
      <w:bCs/>
      <w:color w:val="5555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2026-05-17T08:20:16.861Z</dcterms:created>
  <dcterms:modified xsi:type="dcterms:W3CDTF">2026-05-17T08:20:16.861Z</dcterms:modified>
</cp:coreProperties>
</file>

<file path=docProps/custom.xml><?xml version="1.0" encoding="utf-8"?>
<Properties xmlns="http://schemas.openxmlformats.org/officeDocument/2006/custom-properties" xmlns:vt="http://schemas.openxmlformats.org/officeDocument/2006/docPropsVTypes"/>
</file>