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drawing>
          <wp:inline distT="0" distB="0" distL="0" distR="0">
            <wp:extent cx="857250" cy="857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drawing>
          <wp:inline distT="0" distB="0" distL="0" distR="0">
            <wp:extent cx="1524000" cy="942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color w:val="6B7B8C"/>
          <w:sz w:val="20"/>
          <w:szCs w:val="20"/>
        </w:rPr>
        <w:t xml:space="preserve">AGORED CYMRU · LEVEL 2 · LEARNING IN THE OUTDOORS</w:t>
      </w:r>
    </w:p>
    <w:p>
      <w:pPr>
        <w:pStyle w:val="Title"/>
        <w:spacing w:after="100"/>
        <w:jc w:val="center"/>
      </w:pPr>
      <w:r>
        <w:rPr>
          <w:b/>
          <w:bCs/>
          <w:sz w:val="34"/>
          <w:szCs w:val="34"/>
        </w:rPr>
        <w:t xml:space="preserve">Use a Map and Compass for a Route</w:t>
      </w:r>
    </w:p>
    <w:p>
      <w:pPr>
        <w:spacing w:after="400"/>
        <w:jc w:val="center"/>
      </w:pPr>
      <w:r>
        <w:rPr>
          <w:color w:val="6B7B8C"/>
          <w:sz w:val="20"/>
          <w:szCs w:val="20"/>
        </w:rPr>
        <w:t xml:space="preserve">Unit MH12CY010 · CDP286 · 3 Credits · 27 GLH</w:t>
      </w:r>
    </w:p>
    <w:p>
      <w:pPr>
        <w:spacing w:after="300"/>
        <w:jc w:val="center"/>
      </w:pPr>
      <w:r>
        <w:rPr>
          <w:sz w:val="18"/>
          <w:szCs w:val="18"/>
        </w:rPr>
        <w:t xml:space="preserve">Author: Jonathan Jones</w:t>
      </w:r>
    </w:p>
    <w:p>
      <w:pPr>
        <w:spacing w:after="200"/>
      </w:pPr>
      <w:r>
        <w:rPr>
          <w:b/>
          <w:bCs/>
          <w:sz w:val="20"/>
          <w:szCs w:val="20"/>
        </w:rPr>
        <w:t xml:space="preserve">Student Name: </w:t>
      </w:r>
      <w:r>
        <w:rPr>
          <w:sz w:val="20"/>
          <w:szCs w:val="20"/>
        </w:rPr>
        <w:t xml:space="preserve">_______________________________________</w:t>
      </w:r>
    </w:p>
    <w:p>
      <w:pPr>
        <w:spacing w:after="200"/>
      </w:pPr>
      <w:r>
        <w:rPr>
          <w:b/>
          <w:bCs/>
          <w:sz w:val="20"/>
          <w:szCs w:val="20"/>
        </w:rPr>
        <w:t xml:space="preserve">Class / Group: </w:t>
      </w:r>
      <w:r>
        <w:rPr>
          <w:sz w:val="20"/>
          <w:szCs w:val="20"/>
        </w:rPr>
        <w:t xml:space="preserve">_______________________________________</w:t>
      </w:r>
    </w:p>
    <w:p>
      <w:pPr>
        <w:spacing w:after="200"/>
      </w:pPr>
      <w:r>
        <w:rPr>
          <w:b/>
          <w:bCs/>
          <w:sz w:val="20"/>
          <w:szCs w:val="20"/>
        </w:rPr>
        <w:t xml:space="preserve">Assessor Name: </w:t>
      </w:r>
      <w:r>
        <w:rPr>
          <w:sz w:val="20"/>
          <w:szCs w:val="20"/>
        </w:rPr>
        <w:t xml:space="preserve">_______________________________________</w:t>
      </w:r>
    </w:p>
    <w:p>
      <w:pPr>
        <w:spacing w:after="200"/>
      </w:pPr>
      <w:r>
        <w:rPr>
          <w:b/>
          <w:bCs/>
          <w:sz w:val="20"/>
          <w:szCs w:val="20"/>
        </w:rPr>
        <w:t xml:space="preserve">Start Date: </w:t>
      </w:r>
      <w:r>
        <w:rPr>
          <w:sz w:val="20"/>
          <w:szCs w:val="20"/>
        </w:rPr>
        <w:t xml:space="preserve">_______________________________________</w:t>
      </w:r>
    </w:p>
    <w:p>
      <w:r>
        <w:br w:type="page"/>
      </w:r>
    </w:p>
    <w:p>
      <w:pPr>
        <w:pBdr>
          <w:bottom w:val="single" w:color="1A6B3C" w:sz="12"/>
        </w:pBdr>
        <w:spacing w:after="150" w:before="300"/>
      </w:pPr>
      <w:r>
        <w:rPr>
          <w:b/>
          <w:bCs/>
          <w:color w:val="1A6B3C"/>
          <w:sz w:val="26"/>
          <w:szCs w:val="26"/>
        </w:rPr>
        <w:t xml:space="preserve">Introduction</w:t>
      </w:r>
    </w:p>
    <w:p>
      <w:pPr>
        <w:spacing w:after="150"/>
      </w:pPr>
      <w:r>
        <w:rPr>
          <w:sz w:val="21"/>
          <w:szCs w:val="21"/>
        </w:rPr>
        <w:t xml:space="preserve">This workbook covers Unit MH12CY010, Use a Map and Compass for a Route. It is part of the Agored Cymru Level 2 Learning in the Outdoors qualification.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E8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b/>
                <w:bCs/>
                <w:color w:val="0F4525"/>
                <w:sz w:val="18"/>
                <w:szCs w:val="18"/>
              </w:rPr>
              <w:t xml:space="preserve">How to use this workbook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Read the Knowledge Hub in each section before answering.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This unit is assessed mainly by practical demonstration — your assessor will observe you completing the route in Learning Outcome 3.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Your route card (LO2) must be for an activity of at least 4 hours, and must include a compass bearing. It does not have to be walking — cycling and canoeing count too.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A plural statement requires a minimum of TWO examples unless stated otherwise.</w:t>
            </w:r>
          </w:p>
        </w:tc>
      </w:tr>
    </w:tbl>
    <w:p>
      <w:pPr>
        <w:spacing w:after="15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E8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b/>
                <w:bCs/>
                <w:color w:val="0F4525"/>
                <w:sz w:val="18"/>
                <w:szCs w:val="18"/>
              </w:rPr>
              <w:t xml:space="preserve">Learning Outcomes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LO1 — Understand the key features of maps and compasses.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LO2 — Be able to create a route card.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LO3 — Be able to complete the planned route.</w:t>
            </w:r>
          </w:p>
        </w:tc>
      </w:tr>
    </w:tbl>
    <w:p>
      <w:r>
        <w:br w:type="page"/>
      </w:r>
    </w:p>
    <w:p>
      <w:pPr>
        <w:pBdr>
          <w:bottom w:val="single" w:color="1A6B3C" w:sz="12"/>
        </w:pBdr>
        <w:spacing w:after="150" w:before="300"/>
      </w:pPr>
      <w:r>
        <w:rPr>
          <w:b/>
          <w:bCs/>
          <w:color w:val="1A6B3C"/>
          <w:sz w:val="26"/>
          <w:szCs w:val="26"/>
        </w:rPr>
        <w:t xml:space="preserve">Glossary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F5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Grid reference</w:t>
            </w:r>
          </w:p>
        </w:tc>
        <w:tc>
          <w:tcPr>
            <w:tcW w:type="dxa" w:w="6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 set of numbers giving the exact position of a point on an Ordnance Survey map.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F5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Scale</w:t>
            </w:r>
          </w:p>
        </w:tc>
        <w:tc>
          <w:tcPr>
            <w:tcW w:type="dxa" w:w="6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The ratio between a map distance and the real distance on the ground.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F5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Contour line</w:t>
            </w:r>
          </w:p>
        </w:tc>
        <w:tc>
          <w:tcPr>
            <w:tcW w:type="dxa" w:w="6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 line joining points of equal height, showing the shape of the land.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F5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Bearing</w:t>
            </w:r>
          </w:p>
        </w:tc>
        <w:tc>
          <w:tcPr>
            <w:tcW w:type="dxa" w:w="6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 direction expressed in degrees (0–360), measured clockwise from north.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F5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Baseplate compass</w:t>
            </w:r>
          </w:p>
        </w:tc>
        <w:tc>
          <w:tcPr>
            <w:tcW w:type="dxa" w:w="6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 lightweight compass with a clear base, a rotating bezel, and a direction of travel arrow.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F5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Bezel / housing</w:t>
            </w:r>
          </w:p>
        </w:tc>
        <w:tc>
          <w:tcPr>
            <w:tcW w:type="dxa" w:w="6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The rotating dial on a compass, marked in degrees.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F5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Orienting lines and arrow</w:t>
            </w:r>
          </w:p>
        </w:tc>
        <w:tc>
          <w:tcPr>
            <w:tcW w:type="dxa" w:w="6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Lines inside a compass housing, lined up with the map's grid when taking a bearing.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F5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Romer scale</w:t>
            </w:r>
          </w:p>
        </w:tc>
        <w:tc>
          <w:tcPr>
            <w:tcW w:type="dxa" w:w="6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 measuring scale on a compass baseplate, used to read a six-figure grid reference.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F5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Magnetic declination</w:t>
            </w:r>
          </w:p>
        </w:tc>
        <w:tc>
          <w:tcPr>
            <w:tcW w:type="dxa" w:w="6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The difference between grid north and magnetic north.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F5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Route card</w:t>
            </w:r>
          </w:p>
        </w:tc>
        <w:tc>
          <w:tcPr>
            <w:tcW w:type="dxa" w:w="6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 written plan for a journey, used for both planning and safety.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F5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Leg</w:t>
            </w:r>
          </w:p>
        </w:tc>
        <w:tc>
          <w:tcPr>
            <w:tcW w:type="dxa" w:w="6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One section of a route between two named points.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F5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Pacing</w:t>
            </w:r>
          </w:p>
        </w:tc>
        <w:tc>
          <w:tcPr>
            <w:tcW w:type="dxa" w:w="6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Counting paces to measure a known distance accurately.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F5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Naismith's Rule</w:t>
            </w:r>
          </w:p>
        </w:tc>
        <w:tc>
          <w:tcPr>
            <w:tcW w:type="dxa" w:w="6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 rule of thumb: allow 1 hour per 5km, plus 1 minute per 10m of ascent.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F5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Exit route</w:t>
            </w:r>
          </w:p>
        </w:tc>
        <w:tc>
          <w:tcPr>
            <w:tcW w:type="dxa" w:w="6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 pre-planned shorter route used if conditions change.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F5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Point of interest</w:t>
            </w:r>
          </w:p>
        </w:tc>
        <w:tc>
          <w:tcPr>
            <w:tcW w:type="dxa" w:w="6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 notable feature on the route, useful for checking progress.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F5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OS Landranger map</w:t>
            </w:r>
          </w:p>
        </w:tc>
        <w:tc>
          <w:tcPr>
            <w:tcW w:type="dxa" w:w="6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Ordnance Survey mapping at 1:50,000 scale.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F5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OS Explorer map</w:t>
            </w:r>
          </w:p>
        </w:tc>
        <w:tc>
          <w:tcPr>
            <w:tcW w:type="dxa" w:w="6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Ordnance Survey mapping at 1:25,000 scale.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F5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AALA</w:t>
            </w:r>
          </w:p>
        </w:tc>
        <w:tc>
          <w:tcPr>
            <w:tcW w:type="dxa" w:w="6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Adventure Activities Licensing Authority.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0F452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LEARNING OUTCOME 1</w:t>
            </w:r>
          </w:p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Understand the key features of maps and compasses</w:t>
            </w:r>
          </w:p>
        </w:tc>
      </w:tr>
    </w:tbl>
    <w:p>
      <w:pPr>
        <w:spacing w:after="15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E8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b/>
                <w:bCs/>
                <w:color w:val="0F4525"/>
                <w:sz w:val="18"/>
                <w:szCs w:val="18"/>
              </w:rPr>
              <w:t xml:space="preserve">Types of maps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OS Landranger (1:50,000): covers a wide area, good for planning a whole day's route.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OS Explorer (1:25,000): shows more detail — the standard scale for walking and cycling.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Digital / GPS mapping apps: show live position, but should never fully replace a paper map and compass.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All maps share key features: scale, key/legend, contour lines, and grid lines.</w:t>
            </w:r>
          </w:p>
        </w:tc>
      </w:tr>
    </w:tbl>
    <w:p>
      <w:pPr>
        <w:spacing w:after="15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E8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b/>
                <w:bCs/>
                <w:color w:val="0F4525"/>
                <w:sz w:val="18"/>
                <w:szCs w:val="18"/>
              </w:rPr>
              <w:t xml:space="preserve">Compass features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A baseplate compass has: a clear plastic baseplate, a liquid-filled rotating bezel marked in 360 degrees, a magnetic needle (red end points to magnetic north), orienting lines and an orienting arrow, a direction of travel arrow, and a Romer scale.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Many also have a magnifying lens and a declination scale.</w:t>
            </w:r>
          </w:p>
        </w:tc>
      </w:tr>
    </w:tbl>
    <w:p>
      <w:pPr>
        <w:spacing w:after="15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1A6B3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 1.1</w:t>
            </w:r>
          </w:p>
        </w:tc>
      </w:tr>
    </w:tbl>
    <w:p>
      <w:pPr>
        <w:spacing w:after="100" w:before="100"/>
      </w:pPr>
      <w:r>
        <w:rPr>
          <w:b/>
          <w:bCs/>
          <w:sz w:val="22"/>
          <w:szCs w:val="22"/>
        </w:rPr>
        <w:t xml:space="preserve">Describe the purpose and features of different types of maps. Include at least TWO types.</w:t>
      </w:r>
    </w:p>
    <w:p>
      <w:pPr>
        <w:pBdr>
          <w:bottom w:val="single" w:color="999999" w:sz="4"/>
        </w:pBdr>
        <w:spacing w:after="200"/>
      </w:pPr>
      <w:r>
        <w:rPr>
          <w:sz w:val="20"/>
          <w:szCs w:val="20"/>
        </w:rPr>
        <w:t xml:space="preserve"> </w:t>
      </w:r>
    </w:p>
    <w:p>
      <w:pPr>
        <w:pBdr>
          <w:bottom w:val="single" w:color="999999" w:sz="4"/>
        </w:pBdr>
        <w:spacing w:after="200"/>
      </w:pPr>
      <w:r>
        <w:rPr>
          <w:sz w:val="20"/>
          <w:szCs w:val="20"/>
        </w:rPr>
        <w:t xml:space="preserve"> </w:t>
      </w:r>
    </w:p>
    <w:p>
      <w:pPr>
        <w:pBdr>
          <w:bottom w:val="single" w:color="999999" w:sz="4"/>
        </w:pBdr>
        <w:spacing w:after="200"/>
      </w:pPr>
      <w:r>
        <w:rPr>
          <w:sz w:val="20"/>
          <w:szCs w:val="20"/>
        </w:rPr>
        <w:t xml:space="preserve"> </w:t>
      </w:r>
    </w:p>
    <w:p>
      <w:pPr>
        <w:pBdr>
          <w:bottom w:val="single" w:color="999999" w:sz="4"/>
        </w:pBdr>
        <w:spacing w:after="200"/>
      </w:pPr>
      <w:r>
        <w:rPr>
          <w:sz w:val="20"/>
          <w:szCs w:val="20"/>
        </w:rPr>
        <w:t xml:space="preserve"> </w:t>
      </w:r>
    </w:p>
    <w:p>
      <w:pPr>
        <w:pBdr>
          <w:bottom w:val="single" w:color="999999" w:sz="4"/>
        </w:pBdr>
        <w:spacing w:after="200"/>
      </w:pPr>
      <w:r>
        <w:rPr>
          <w:sz w:val="20"/>
          <w:szCs w:val="20"/>
        </w:rPr>
        <w:t xml:space="preserve"> </w:t>
      </w:r>
    </w:p>
    <w:p>
      <w:pPr>
        <w:pBdr>
          <w:bottom w:val="single" w:color="999999" w:sz="4"/>
        </w:pBdr>
        <w:spacing w:after="200"/>
      </w:pPr>
      <w:r>
        <w:rPr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1A6B3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 1.2</w:t>
            </w:r>
          </w:p>
        </w:tc>
      </w:tr>
    </w:tbl>
    <w:p>
      <w:pPr>
        <w:spacing w:after="100" w:before="100"/>
      </w:pPr>
      <w:r>
        <w:rPr>
          <w:b/>
          <w:bCs/>
          <w:sz w:val="22"/>
          <w:szCs w:val="22"/>
        </w:rPr>
        <w:t xml:space="preserve">Describe the features of a lightweight, protractor compass.</w:t>
      </w:r>
    </w:p>
    <w:p>
      <w:pPr>
        <w:pBdr>
          <w:bottom w:val="single" w:color="999999" w:sz="4"/>
        </w:pBdr>
        <w:spacing w:after="200"/>
      </w:pPr>
      <w:r>
        <w:rPr>
          <w:sz w:val="20"/>
          <w:szCs w:val="20"/>
        </w:rPr>
        <w:t xml:space="preserve"> </w:t>
      </w:r>
    </w:p>
    <w:p>
      <w:pPr>
        <w:pBdr>
          <w:bottom w:val="single" w:color="999999" w:sz="4"/>
        </w:pBdr>
        <w:spacing w:after="200"/>
      </w:pPr>
      <w:r>
        <w:rPr>
          <w:sz w:val="20"/>
          <w:szCs w:val="20"/>
        </w:rPr>
        <w:t xml:space="preserve"> </w:t>
      </w:r>
    </w:p>
    <w:p>
      <w:pPr>
        <w:pBdr>
          <w:bottom w:val="single" w:color="999999" w:sz="4"/>
        </w:pBdr>
        <w:spacing w:after="200"/>
      </w:pPr>
      <w:r>
        <w:rPr>
          <w:sz w:val="20"/>
          <w:szCs w:val="20"/>
        </w:rPr>
        <w:t xml:space="preserve"> </w:t>
      </w:r>
    </w:p>
    <w:p>
      <w:pPr>
        <w:pBdr>
          <w:bottom w:val="single" w:color="999999" w:sz="4"/>
        </w:pBdr>
        <w:spacing w:after="200"/>
      </w:pPr>
      <w:r>
        <w:rPr>
          <w:sz w:val="20"/>
          <w:szCs w:val="20"/>
        </w:rPr>
        <w:t xml:space="preserve"> </w:t>
      </w:r>
    </w:p>
    <w:p>
      <w:pPr>
        <w:pBdr>
          <w:bottom w:val="single" w:color="999999" w:sz="4"/>
        </w:pBdr>
        <w:spacing w:after="200"/>
      </w:pPr>
      <w:r>
        <w:rPr>
          <w:sz w:val="20"/>
          <w:szCs w:val="20"/>
        </w:rPr>
        <w:t xml:space="preserve"> </w:t>
      </w:r>
    </w:p>
    <w:p>
      <w:pPr>
        <w:pBdr>
          <w:bottom w:val="single" w:color="999999" w:sz="4"/>
        </w:pBdr>
        <w:spacing w:after="200"/>
      </w:pPr>
      <w:r>
        <w:rPr>
          <w:sz w:val="20"/>
          <w:szCs w:val="20"/>
        </w:rPr>
        <w:t xml:space="preserve"> </w:t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0F452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LEARNING OUTCOME 2</w:t>
            </w:r>
          </w:p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Be able to create a route card</w:t>
            </w:r>
          </w:p>
        </w:tc>
      </w:tr>
    </w:tbl>
    <w:p>
      <w:pPr>
        <w:spacing w:after="15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E8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b/>
                <w:bCs/>
                <w:color w:val="0F4525"/>
                <w:sz w:val="18"/>
                <w:szCs w:val="18"/>
              </w:rPr>
              <w:t xml:space="preserve">What is a route card?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A route card is a written plan for your journey, used both for planning and for safety.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A full route card includes: total distance, height changes, route description, direction, group pace, stopping points, exit routes, and points of interest.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For this unit: your route must be for an activity of at least 4 hours, and must include at least one compass bearing. It doesn't have to be walking — cycling and canoeing count too.</w:t>
            </w:r>
          </w:p>
        </w:tc>
      </w:tr>
    </w:tbl>
    <w:p>
      <w:pPr>
        <w:spacing w:after="15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1A6B3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 2.1</w:t>
            </w:r>
          </w:p>
        </w:tc>
      </w:tr>
    </w:tbl>
    <w:p>
      <w:pPr>
        <w:spacing w:after="100" w:before="100"/>
      </w:pPr>
      <w:r>
        <w:rPr>
          <w:b/>
          <w:bCs/>
          <w:sz w:val="22"/>
          <w:szCs w:val="22"/>
        </w:rPr>
        <w:t xml:space="preserve">Create a route card for an outdoor activity of at least 4 hours, including a compass bearing.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13"/>
        <w:gridCol w:w="3013"/>
        <w:gridCol w:w="3000"/>
      </w:tblGrid>
      <w:tr>
        <w:tc>
          <w:tcPr>
            <w:tcW w:type="dxa" w:w="30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Activity type: </w:t>
            </w:r>
          </w:p>
        </w:tc>
        <w:tc>
          <w:tcPr>
            <w:tcW w:type="dxa" w:w="30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Date: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Total duration (min. 4 hrs):</w:t>
            </w:r>
          </w:p>
        </w:tc>
      </w:tr>
      <w:tr>
        <w:tc>
          <w:tcPr>
            <w:tcW w:type="dxa" w:w="30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30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30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</w:tr>
    </w:tbl>
    <w:p>
      <w:pPr>
        <w:spacing w:after="150"/>
      </w:pPr>
    </w:p>
    <w:p>
      <w:pPr>
        <w:spacing w:after="200"/>
      </w:pPr>
      <w:r>
        <w:rPr>
          <w:b/>
          <w:bCs/>
          <w:sz w:val="20"/>
          <w:szCs w:val="20"/>
        </w:rPr>
        <w:t xml:space="preserve">Compass bearing (required): </w:t>
      </w:r>
      <w:r>
        <w:rPr>
          <w:sz w:val="20"/>
          <w:szCs w:val="20"/>
        </w:rPr>
        <w:t xml:space="preserve">_______________________________________</w:t>
      </w:r>
    </w:p>
    <w:p>
      <w:pPr>
        <w:spacing w:after="200"/>
      </w:pPr>
      <w:r>
        <w:rPr>
          <w:b/>
          <w:bCs/>
          <w:sz w:val="20"/>
          <w:szCs w:val="20"/>
        </w:rPr>
        <w:t xml:space="preserve">Start point: </w:t>
      </w:r>
      <w:r>
        <w:rPr>
          <w:sz w:val="20"/>
          <w:szCs w:val="20"/>
        </w:rPr>
        <w:t xml:space="preserve">_______________________________________</w:t>
      </w:r>
    </w:p>
    <w:p>
      <w:pPr>
        <w:spacing w:after="200"/>
      </w:pPr>
      <w:r>
        <w:rPr>
          <w:b/>
          <w:bCs/>
          <w:sz w:val="20"/>
          <w:szCs w:val="20"/>
        </w:rPr>
        <w:t xml:space="preserve">Finish point: </w:t>
      </w:r>
      <w:r>
        <w:rPr>
          <w:sz w:val="20"/>
          <w:szCs w:val="20"/>
        </w:rPr>
        <w:t xml:space="preserve">_______________________________________</w:t>
      </w:r>
    </w:p>
    <w:p>
      <w:pPr>
        <w:spacing w:after="200"/>
      </w:pPr>
      <w:r>
        <w:rPr>
          <w:b/>
          <w:bCs/>
          <w:sz w:val="20"/>
          <w:szCs w:val="20"/>
        </w:rPr>
        <w:t xml:space="preserve">Pace of group: </w:t>
      </w:r>
      <w:r>
        <w:rPr>
          <w:sz w:val="20"/>
          <w:szCs w:val="20"/>
        </w:rPr>
        <w:t xml:space="preserve">_______________________________________</w:t>
      </w:r>
    </w:p>
    <w:p>
      <w:pPr>
        <w:spacing w:after="150"/>
      </w:pPr>
    </w:p>
    <w:p>
      <w:pPr>
        <w:spacing w:after="80"/>
      </w:pPr>
      <w:r>
        <w:rPr>
          <w:b/>
          <w:bCs/>
          <w:sz w:val="20"/>
          <w:szCs w:val="20"/>
        </w:rPr>
        <w:t xml:space="preserve">Route legs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1100"/>
        <w:gridCol w:w="1100"/>
        <w:gridCol w:w="1000"/>
        <w:gridCol w:w="2426"/>
        <w:gridCol w:w="1000"/>
      </w:tblGrid>
      <w:t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A6B3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From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A6B3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To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A6B3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Distance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A6B3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Height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A6B3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Bearing</w:t>
            </w:r>
          </w:p>
        </w:tc>
        <w:tc>
          <w:tcPr>
            <w:tcW w:type="dxa" w:w="2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A6B3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Description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A6B3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Est. time</w:t>
            </w:r>
          </w:p>
        </w:tc>
      </w:tr>
      <w:t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2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2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2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2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2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 </w:t>
            </w:r>
          </w:p>
        </w:tc>
      </w:tr>
    </w:tbl>
    <w:p>
      <w:pPr>
        <w:spacing w:after="150"/>
      </w:pPr>
    </w:p>
    <w:p>
      <w:pPr>
        <w:spacing w:after="200"/>
      </w:pPr>
      <w:r>
        <w:rPr>
          <w:b/>
          <w:bCs/>
          <w:sz w:val="20"/>
          <w:szCs w:val="20"/>
        </w:rPr>
        <w:t xml:space="preserve">Exit routes: </w:t>
      </w:r>
      <w:r>
        <w:rPr>
          <w:sz w:val="20"/>
          <w:szCs w:val="20"/>
        </w:rPr>
        <w:t xml:space="preserve">_______________________________________</w:t>
      </w:r>
    </w:p>
    <w:p>
      <w:pPr>
        <w:spacing w:after="200"/>
      </w:pPr>
      <w:r>
        <w:rPr>
          <w:b/>
          <w:bCs/>
          <w:sz w:val="20"/>
          <w:szCs w:val="20"/>
        </w:rPr>
        <w:t xml:space="preserve">Points of interest: </w:t>
      </w:r>
      <w:r>
        <w:rPr>
          <w:sz w:val="20"/>
          <w:szCs w:val="20"/>
        </w:rPr>
        <w:t xml:space="preserve">_______________________________________</w:t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0F452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LEARNING OUTCOME 3</w:t>
            </w:r>
          </w:p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Be able to complete the planned route</w:t>
            </w:r>
          </w:p>
        </w:tc>
      </w:tr>
    </w:tbl>
    <w:p>
      <w:pPr>
        <w:spacing w:after="15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E8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b/>
                <w:bCs/>
                <w:color w:val="0F4525"/>
                <w:sz w:val="18"/>
                <w:szCs w:val="18"/>
              </w:rPr>
              <w:t xml:space="preserve">What happens in this section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This unit is assessed mainly by practical demonstration. Your assessor will observe you completing the route you planned in LO2 (at least 4 hours).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Afterwards, you'll review how the route actually went compared to your plan.</w:t>
            </w:r>
          </w:p>
        </w:tc>
      </w:tr>
    </w:tbl>
    <w:p>
      <w:pPr>
        <w:spacing w:after="15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1A6B3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 3.1</w:t>
            </w:r>
          </w:p>
        </w:tc>
      </w:tr>
    </w:tbl>
    <w:p>
      <w:pPr>
        <w:spacing w:after="100" w:before="100"/>
      </w:pPr>
      <w:r>
        <w:rPr>
          <w:b/>
          <w:bCs/>
          <w:sz w:val="22"/>
          <w:szCs w:val="22"/>
        </w:rPr>
        <w:t xml:space="preserve">Complete the planned route, demonstrating map and compass skills. To be completed with your assessor present.</w:t>
      </w:r>
    </w:p>
    <w:p>
      <w:pPr>
        <w:spacing w:after="200"/>
      </w:pPr>
      <w:r>
        <w:rPr>
          <w:b/>
          <w:bCs/>
          <w:sz w:val="20"/>
          <w:szCs w:val="20"/>
        </w:rPr>
        <w:t xml:space="preserve">Date completed: </w:t>
      </w:r>
      <w:r>
        <w:rPr>
          <w:sz w:val="20"/>
          <w:szCs w:val="20"/>
        </w:rPr>
        <w:t xml:space="preserve">_______________________________________</w:t>
      </w:r>
    </w:p>
    <w:p>
      <w:pPr>
        <w:spacing w:after="200"/>
      </w:pPr>
      <w:r>
        <w:rPr>
          <w:b/>
          <w:bCs/>
          <w:sz w:val="20"/>
          <w:szCs w:val="20"/>
        </w:rPr>
        <w:t xml:space="preserve">Actual duration: </w:t>
      </w:r>
      <w:r>
        <w:rPr>
          <w:sz w:val="20"/>
          <w:szCs w:val="20"/>
        </w:rPr>
        <w:t xml:space="preserve">_______________________________________</w:t>
      </w:r>
    </w:p>
    <w:p>
      <w:pPr>
        <w:spacing w:after="200"/>
      </w:pPr>
      <w:r>
        <w:rPr>
          <w:b/>
          <w:bCs/>
          <w:sz w:val="20"/>
          <w:szCs w:val="20"/>
        </w:rPr>
        <w:t xml:space="preserve">Activity completed: </w:t>
      </w:r>
      <w:r>
        <w:rPr>
          <w:sz w:val="20"/>
          <w:szCs w:val="20"/>
        </w:rPr>
        <w:t xml:space="preserve">_______________________________________</w:t>
      </w:r>
    </w:p>
    <w:p>
      <w:pPr>
        <w:spacing w:after="60" w:before="100"/>
      </w:pPr>
      <w:r>
        <w:rPr>
          <w:b/>
          <w:bCs/>
          <w:sz w:val="18"/>
          <w:szCs w:val="18"/>
        </w:rPr>
        <w:t xml:space="preserve">Skills demonstrated (tick all that apply):</w:t>
      </w:r>
    </w:p>
    <w:p>
      <w:pPr>
        <w:spacing w:after="100"/>
      </w:pPr>
      <w:r>
        <w:rPr>
          <w:sz w:val="22"/>
          <w:szCs w:val="22"/>
        </w:rPr>
        <w:t xml:space="preserve">☐  </w:t>
      </w:r>
      <w:r>
        <w:rPr>
          <w:sz w:val="20"/>
          <w:szCs w:val="20"/>
        </w:rPr>
        <w:t xml:space="preserve">Took an accurate compass bearing</w:t>
      </w:r>
    </w:p>
    <w:p>
      <w:pPr>
        <w:spacing w:after="100"/>
      </w:pPr>
      <w:r>
        <w:rPr>
          <w:sz w:val="22"/>
          <w:szCs w:val="22"/>
        </w:rPr>
        <w:t xml:space="preserve">☐  </w:t>
      </w:r>
      <w:r>
        <w:rPr>
          <w:sz w:val="20"/>
          <w:szCs w:val="20"/>
        </w:rPr>
        <w:t xml:space="preserve">Identified location using a grid reference</w:t>
      </w:r>
    </w:p>
    <w:p>
      <w:pPr>
        <w:spacing w:after="100"/>
      </w:pPr>
      <w:r>
        <w:rPr>
          <w:sz w:val="22"/>
          <w:szCs w:val="22"/>
        </w:rPr>
        <w:t xml:space="preserve">☐  </w:t>
      </w:r>
      <w:r>
        <w:rPr>
          <w:sz w:val="20"/>
          <w:szCs w:val="20"/>
        </w:rPr>
        <w:t xml:space="preserve">Used pacing/timing to check progress</w:t>
      </w:r>
    </w:p>
    <w:p>
      <w:pPr>
        <w:spacing w:after="100"/>
      </w:pPr>
      <w:r>
        <w:rPr>
          <w:sz w:val="22"/>
          <w:szCs w:val="22"/>
        </w:rPr>
        <w:t xml:space="preserve">☐  </w:t>
      </w:r>
      <w:r>
        <w:rPr>
          <w:sz w:val="20"/>
          <w:szCs w:val="20"/>
        </w:rPr>
        <w:t xml:space="preserve">Identified map features on the ground</w:t>
      </w:r>
    </w:p>
    <w:p>
      <w:pPr>
        <w:spacing w:after="100"/>
      </w:pPr>
      <w:r>
        <w:rPr>
          <w:sz w:val="22"/>
          <w:szCs w:val="22"/>
        </w:rPr>
        <w:t xml:space="preserve">☐  </w:t>
      </w:r>
      <w:r>
        <w:rPr>
          <w:sz w:val="20"/>
          <w:szCs w:val="20"/>
        </w:rPr>
        <w:t xml:space="preserve">Followed safety procedures throughout</w:t>
      </w:r>
    </w:p>
    <w:p>
      <w:pPr>
        <w:spacing w:after="150"/>
      </w:pPr>
    </w:p>
    <w:p>
      <w:pPr>
        <w:spacing w:after="60"/>
      </w:pPr>
      <w:r>
        <w:rPr>
          <w:b/>
          <w:bCs/>
          <w:sz w:val="18"/>
          <w:szCs w:val="18"/>
        </w:rPr>
        <w:t xml:space="preserve">Assessor observation comments:</w:t>
      </w:r>
    </w:p>
    <w:p>
      <w:pPr>
        <w:pBdr>
          <w:bottom w:val="single" w:color="999999" w:sz="4"/>
        </w:pBdr>
        <w:spacing w:after="200"/>
      </w:pPr>
      <w:r>
        <w:rPr>
          <w:sz w:val="20"/>
          <w:szCs w:val="20"/>
        </w:rPr>
        <w:t xml:space="preserve"> </w:t>
      </w:r>
    </w:p>
    <w:p>
      <w:pPr>
        <w:pBdr>
          <w:bottom w:val="single" w:color="999999" w:sz="4"/>
        </w:pBdr>
        <w:spacing w:after="200"/>
      </w:pPr>
      <w:r>
        <w:rPr>
          <w:sz w:val="20"/>
          <w:szCs w:val="20"/>
        </w:rPr>
        <w:t xml:space="preserve"> </w:t>
      </w:r>
    </w:p>
    <w:p>
      <w:pPr>
        <w:pBdr>
          <w:bottom w:val="single" w:color="999999" w:sz="4"/>
        </w:pBdr>
        <w:spacing w:after="200"/>
      </w:pPr>
      <w:r>
        <w:rPr>
          <w:sz w:val="20"/>
          <w:szCs w:val="20"/>
        </w:rPr>
        <w:t xml:space="preserve"> </w:t>
      </w:r>
    </w:p>
    <w:p>
      <w:pPr>
        <w:pBdr>
          <w:bottom w:val="single" w:color="999999" w:sz="4"/>
        </w:pBdr>
        <w:spacing w:after="200"/>
      </w:pPr>
      <w:r>
        <w:rPr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1A6B3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 3.2</w:t>
            </w:r>
          </w:p>
        </w:tc>
      </w:tr>
    </w:tbl>
    <w:p>
      <w:pPr>
        <w:spacing w:after="100" w:before="100"/>
      </w:pPr>
      <w:r>
        <w:rPr>
          <w:b/>
          <w:bCs/>
          <w:sz w:val="22"/>
          <w:szCs w:val="22"/>
        </w:rPr>
        <w:t xml:space="preserve">Review timings and alterations found 'on ground' compared to the route card planning.</w:t>
      </w:r>
    </w:p>
    <w:p>
      <w:pPr>
        <w:pBdr>
          <w:bottom w:val="single" w:color="999999" w:sz="4"/>
        </w:pBdr>
        <w:spacing w:after="200"/>
      </w:pPr>
      <w:r>
        <w:rPr>
          <w:sz w:val="20"/>
          <w:szCs w:val="20"/>
        </w:rPr>
        <w:t xml:space="preserve"> </w:t>
      </w:r>
    </w:p>
    <w:p>
      <w:pPr>
        <w:pBdr>
          <w:bottom w:val="single" w:color="999999" w:sz="4"/>
        </w:pBdr>
        <w:spacing w:after="200"/>
      </w:pPr>
      <w:r>
        <w:rPr>
          <w:sz w:val="20"/>
          <w:szCs w:val="20"/>
        </w:rPr>
        <w:t xml:space="preserve"> </w:t>
      </w:r>
    </w:p>
    <w:p>
      <w:pPr>
        <w:pBdr>
          <w:bottom w:val="single" w:color="999999" w:sz="4"/>
        </w:pBdr>
        <w:spacing w:after="200"/>
      </w:pPr>
      <w:r>
        <w:rPr>
          <w:sz w:val="20"/>
          <w:szCs w:val="20"/>
        </w:rPr>
        <w:t xml:space="preserve"> </w:t>
      </w:r>
    </w:p>
    <w:p>
      <w:pPr>
        <w:pBdr>
          <w:bottom w:val="single" w:color="999999" w:sz="4"/>
        </w:pBdr>
        <w:spacing w:after="200"/>
      </w:pPr>
      <w:r>
        <w:rPr>
          <w:sz w:val="20"/>
          <w:szCs w:val="20"/>
        </w:rPr>
        <w:t xml:space="preserve"> </w:t>
      </w:r>
    </w:p>
    <w:p>
      <w:pPr>
        <w:pBdr>
          <w:bottom w:val="single" w:color="999999" w:sz="4"/>
        </w:pBdr>
        <w:spacing w:after="200"/>
      </w:pPr>
      <w:r>
        <w:rPr>
          <w:sz w:val="20"/>
          <w:szCs w:val="20"/>
        </w:rPr>
        <w:t xml:space="preserve"> </w:t>
      </w:r>
    </w:p>
    <w:p>
      <w:pPr>
        <w:pBdr>
          <w:bottom w:val="single" w:color="999999" w:sz="4"/>
        </w:pBdr>
        <w:spacing w:after="200"/>
      </w:pPr>
      <w:r>
        <w:rPr>
          <w:sz w:val="20"/>
          <w:szCs w:val="20"/>
        </w:rPr>
        <w:t xml:space="preserve"> </w:t>
      </w:r>
    </w:p>
    <w:p>
      <w:pPr>
        <w:pBdr>
          <w:bottom w:val="single" w:color="999999" w:sz="4"/>
        </w:pBdr>
        <w:spacing w:after="200"/>
      </w:pPr>
      <w:r>
        <w:rPr>
          <w:sz w:val="20"/>
          <w:szCs w:val="20"/>
        </w:rPr>
        <w:t xml:space="preserve"> </w:t>
      </w:r>
    </w:p>
    <w:p>
      <w:pPr>
        <w:pBdr>
          <w:bottom w:val="single" w:color="999999" w:sz="4"/>
        </w:pBdr>
        <w:spacing w:after="200"/>
      </w:pPr>
      <w:r>
        <w:rPr>
          <w:sz w:val="20"/>
          <w:szCs w:val="20"/>
        </w:rPr>
        <w:t xml:space="preserve"> </w:t>
      </w:r>
    </w:p>
    <w:p>
      <w:r>
        <w:br w:type="page"/>
      </w:r>
    </w:p>
    <w:p>
      <w:pPr>
        <w:pBdr>
          <w:bottom w:val="single" w:color="1A6B3C" w:sz="12"/>
        </w:pBdr>
        <w:spacing w:after="150" w:before="300"/>
      </w:pPr>
      <w:r>
        <w:rPr>
          <w:b/>
          <w:bCs/>
          <w:color w:val="1A6B3C"/>
          <w:sz w:val="26"/>
          <w:szCs w:val="26"/>
        </w:rPr>
        <w:t xml:space="preserve">Criteria Evidence Checklist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626"/>
        <w:gridCol w:w="1200"/>
      </w:tblGrid>
      <w:t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A6B3C" w:val="clea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AC</w:t>
            </w:r>
          </w:p>
        </w:tc>
        <w:tc>
          <w:tcPr>
            <w:tcW w:type="dxa" w:w="6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A6B3C" w:val="clea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Criterion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A6B3C" w:val="clea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Met?</w:t>
            </w:r>
          </w:p>
        </w:tc>
      </w:tr>
      <w:t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1.1</w:t>
            </w:r>
          </w:p>
        </w:tc>
        <w:tc>
          <w:tcPr>
            <w:tcW w:type="dxa" w:w="6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7"/>
                <w:szCs w:val="17"/>
              </w:rPr>
              <w:t xml:space="preserve">Describe the purpose and features of different types of maps.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1.2</w:t>
            </w:r>
          </w:p>
        </w:tc>
        <w:tc>
          <w:tcPr>
            <w:tcW w:type="dxa" w:w="6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7"/>
                <w:szCs w:val="17"/>
              </w:rPr>
              <w:t xml:space="preserve">Describe the features of a lightweight, protractor compass.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2.1</w:t>
            </w:r>
          </w:p>
        </w:tc>
        <w:tc>
          <w:tcPr>
            <w:tcW w:type="dxa" w:w="6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7"/>
                <w:szCs w:val="17"/>
              </w:rPr>
              <w:t xml:space="preserve">Create a route card for an outdoor activity, including a compass bearing.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3.1</w:t>
            </w:r>
          </w:p>
        </w:tc>
        <w:tc>
          <w:tcPr>
            <w:tcW w:type="dxa" w:w="6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7"/>
                <w:szCs w:val="17"/>
              </w:rPr>
              <w:t xml:space="preserve">Complete the planned route demonstrating map and compass skills.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3.2</w:t>
            </w:r>
          </w:p>
        </w:tc>
        <w:tc>
          <w:tcPr>
            <w:tcW w:type="dxa" w:w="6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17"/>
                <w:szCs w:val="17"/>
              </w:rPr>
              <w:t xml:space="preserve">Review timings and alterations found 'on ground' vs the route card.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</w:tr>
    </w:tbl>
    <w:p>
      <w:pPr>
        <w:spacing w:after="150"/>
      </w:pPr>
    </w:p>
    <w:p>
      <w:pPr>
        <w:pBdr>
          <w:bottom w:val="single" w:color="1A6B3C" w:sz="12"/>
        </w:pBdr>
        <w:spacing w:after="150" w:before="300"/>
      </w:pPr>
      <w:r>
        <w:rPr>
          <w:b/>
          <w:bCs/>
          <w:color w:val="1A6B3C"/>
          <w:sz w:val="26"/>
          <w:szCs w:val="26"/>
        </w:rPr>
        <w:t xml:space="preserve">Declaration</w:t>
      </w:r>
    </w:p>
    <w:p>
      <w:pPr>
        <w:spacing w:after="60"/>
      </w:pPr>
      <w:r>
        <w:rPr>
          <w:sz w:val="20"/>
          <w:szCs w:val="20"/>
        </w:rPr>
        <w:t xml:space="preserve">I confirm that the work in this workbook is my own, and that any assistance I received has been acknowledged.</w:t>
      </w:r>
    </w:p>
    <w:p>
      <w:pPr>
        <w:spacing w:after="200"/>
      </w:pPr>
      <w:r>
        <w:rPr>
          <w:i/>
          <w:iCs/>
          <w:color w:val="6B7B8C"/>
          <w:sz w:val="18"/>
          <w:szCs w:val="18"/>
        </w:rPr>
        <w:t xml:space="preserve">Rwy'n cadarnhau bod y gwaith yn y llyfr gwaith hwn yn waith fy hun, a bod unrhyw gymorth a gefais wedi'i gydnabod.</w:t>
      </w:r>
    </w:p>
    <w:p>
      <w:pPr>
        <w:spacing w:after="200"/>
      </w:pPr>
      <w:r>
        <w:rPr>
          <w:b/>
          <w:bCs/>
          <w:sz w:val="20"/>
          <w:szCs w:val="20"/>
        </w:rPr>
        <w:t xml:space="preserve">Student signature: </w:t>
      </w:r>
      <w:r>
        <w:rPr>
          <w:sz w:val="20"/>
          <w:szCs w:val="20"/>
        </w:rPr>
        <w:t xml:space="preserve">_______________________________________</w:t>
      </w:r>
    </w:p>
    <w:p>
      <w:pPr>
        <w:spacing w:after="20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_______________________________________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cfef916c6b56f9232f058fddd212d4be623a56b.png"/><Relationship Id="rId8" Type="http://schemas.openxmlformats.org/officeDocument/2006/relationships/image" Target="media/acdcbcb0d74e9891f264b3a94e64c6b81f0d9790.jp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2026-07-22T15:54:06.552Z</dcterms:created>
  <dcterms:modified xsi:type="dcterms:W3CDTF">2026-07-22T15:54:06.555Z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