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5a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762000" cy="533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2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5a" w:val="clear"/>
            <w:tcMar>
              <w:top w:type="dxa" w:w="10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d4e0f0"/>
                <w:sz w:val="18"/>
                <w:szCs w:val="18"/>
              </w:rPr>
              <w:t xml:space="preserve">Pearson BTEC Level 1 Introductory in Public Services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PS9 — Map Reading and Navigation Skills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e3d"/>
                <w:sz w:val="20"/>
                <w:szCs w:val="20"/>
              </w:rPr>
              <w:t xml:space="preserve">Qualification</w:t>
            </w:r>
          </w:p>
        </w:tc>
        <w:tc>
          <w:tcPr>
            <w:tcW w:type="dxa" w:w="6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Pearson BTEC Level 1 Introductory in Public Services</w:t>
            </w:r>
          </w:p>
        </w:tc>
      </w:tr>
      <w:tr>
        <w:tc>
          <w:tcPr>
            <w:tcW w:type="dxa" w:w="22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e3d"/>
                <w:sz w:val="20"/>
                <w:szCs w:val="20"/>
              </w:rPr>
              <w:t xml:space="preserve">Unit</w:t>
            </w:r>
          </w:p>
        </w:tc>
        <w:tc>
          <w:tcPr>
            <w:tcW w:type="dxa" w:w="6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PS9 — Map Reading and Navigation Skills</w:t>
            </w:r>
          </w:p>
        </w:tc>
      </w:tr>
      <w:tr>
        <w:tc>
          <w:tcPr>
            <w:tcW w:type="dxa" w:w="22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e3d"/>
                <w:sz w:val="20"/>
                <w:szCs w:val="20"/>
              </w:rPr>
              <w:t xml:space="preserve">Learning Aims</w:t>
            </w:r>
          </w:p>
        </w:tc>
        <w:tc>
          <w:tcPr>
            <w:tcW w:type="dxa" w:w="6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 — Plan a Route  |  B — Navigate a Route</w:t>
            </w:r>
          </w:p>
        </w:tc>
      </w:tr>
      <w:tr>
        <w:tc>
          <w:tcPr>
            <w:tcW w:type="dxa" w:w="22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e3d"/>
                <w:sz w:val="20"/>
                <w:szCs w:val="20"/>
              </w:rPr>
              <w:t xml:space="preserve">Assessor</w:t>
            </w:r>
          </w:p>
        </w:tc>
        <w:tc>
          <w:tcPr>
            <w:tcW w:type="dxa" w:w="6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e3d"/>
                <w:sz w:val="20"/>
                <w:szCs w:val="20"/>
              </w:rPr>
              <w:t xml:space="preserve">Student Name</w:t>
            </w:r>
          </w:p>
        </w:tc>
        <w:tc>
          <w:tcPr>
            <w:tcW w:type="dxa" w:w="6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e3d"/>
                <w:sz w:val="20"/>
                <w:szCs w:val="20"/>
              </w:rPr>
              <w:t xml:space="preserve">Issue Date</w:t>
            </w:r>
          </w:p>
        </w:tc>
        <w:tc>
          <w:tcPr>
            <w:tcW w:type="dxa" w:w="6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e3d"/>
                <w:sz w:val="20"/>
                <w:szCs w:val="20"/>
              </w:rPr>
              <w:t xml:space="preserve">Submission Date</w:t>
            </w:r>
          </w:p>
        </w:tc>
        <w:tc>
          <w:tcPr>
            <w:tcW w:type="dxa" w:w="6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shd w:fill="1a2e5a" w:val="clear"/>
        <w:spacing w:after="60" w:before="12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ASSESSMENT CRITERIA</w:t>
      </w:r>
    </w:p>
    <w:p>
      <w:pPr>
        <w:spacing w:after="4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7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A.P1</w:t>
            </w:r>
          </w:p>
        </w:tc>
        <w:tc>
          <w:tcPr>
            <w:tcW w:type="dxa" w:w="7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Produce an outline route plan identifying basic map features and four-figure grid references</w:t>
            </w:r>
          </w:p>
        </w:tc>
      </w:tr>
      <w:tr>
        <w:tc>
          <w:tcPr>
            <w:tcW w:type="dxa" w:w="12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A.P2</w:t>
            </w:r>
          </w:p>
        </w:tc>
        <w:tc>
          <w:tcPr>
            <w:tcW w:type="dxa" w:w="7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 appropriate map-reading skills when producing a route plan</w:t>
            </w:r>
          </w:p>
        </w:tc>
      </w:tr>
      <w:tr>
        <w:tc>
          <w:tcPr>
            <w:tcW w:type="dxa" w:w="12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A.M1</w:t>
            </w:r>
          </w:p>
        </w:tc>
        <w:tc>
          <w:tcPr>
            <w:tcW w:type="dxa" w:w="7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Produce a detailed route plan with six-figure grid references and Naismith's Rule calculations</w:t>
            </w:r>
          </w:p>
        </w:tc>
      </w:tr>
      <w:tr>
        <w:tc>
          <w:tcPr>
            <w:tcW w:type="dxa" w:w="12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A.D1</w:t>
            </w:r>
          </w:p>
        </w:tc>
        <w:tc>
          <w:tcPr>
            <w:tcW w:type="dxa" w:w="7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Produce an accurate and logical plan with Naismith working and independent justification of route choices</w:t>
            </w:r>
          </w:p>
        </w:tc>
      </w:tr>
      <w:tr>
        <w:tc>
          <w:tcPr>
            <w:tcW w:type="dxa" w:w="12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B.P2</w:t>
            </w:r>
          </w:p>
        </w:tc>
        <w:tc>
          <w:tcPr>
            <w:tcW w:type="dxa" w:w="7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Navigate a planned route using a map with some assistance, completing some sections correctly</w:t>
            </w:r>
          </w:p>
        </w:tc>
      </w:tr>
      <w:tr>
        <w:tc>
          <w:tcPr>
            <w:tcW w:type="dxa" w:w="12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B.M2</w:t>
            </w:r>
          </w:p>
        </w:tc>
        <w:tc>
          <w:tcPr>
            <w:tcW w:type="dxa" w:w="7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Navigate the planned route effectively, generally staying on course and completing within planned time</w:t>
            </w:r>
          </w:p>
        </w:tc>
      </w:tr>
      <w:tr>
        <w:tc>
          <w:tcPr>
            <w:tcW w:type="dxa" w:w="12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B.D2</w:t>
            </w:r>
          </w:p>
        </w:tc>
        <w:tc>
          <w:tcPr>
            <w:tcW w:type="dxa" w:w="7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Navigate accurately and confidently, self-correcting deviations with independent decision making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hd w:fill="1a2e5a" w:val="clear"/>
        <w:spacing w:after="60" w:before="12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ASSESSMENT TASK A — PLAN A ROUTE</w:t>
      </w:r>
    </w:p>
    <w:p>
      <w:pPr>
        <w:spacing w:after="60" w:before="0"/>
      </w:pPr>
      <w:r>
        <w:t xml:space="preserve"/>
      </w:r>
    </w:p>
    <w:tc>
      <w:tcPr>
        <w:tcW w:type="dxa" w:w="9026"/>
        <w:gridSpan w:val="1"/>
        <w:tcBorders>
          <w:top w:val="single" w:color="1a2e5a" w:sz="4"/>
          <w:left w:val="single" w:color="1a2e5a" w:sz="4"/>
          <w:bottom w:val="single" w:color="1a2e5a" w:sz="4"/>
          <w:right w:val="single" w:color="1a2e5a" w:sz="4"/>
        </w:tcBorders>
        <w:shd w:fill="eef3fa" w:val="clear"/>
        <w:tcMar>
          <w:top w:type="dxa" w:w="100"/>
          <w:left w:type="dxa" w:w="160"/>
          <w:bottom w:type="dxa" w:w="100"/>
          <w:right w:type="dxa" w:w="160"/>
        </w:tcMar>
        <w:vAlign w:val="top"/>
      </w:tcPr>
      <w:p>
        <w:pPr>
          <w:spacing w:after="8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Using your OS map extract (exported from Digimap), plan a route of at least 5 km with a minimum of 4 legs.</w:t>
        </w:r>
      </w:p>
      <w:p>
        <w:pPr>
          <w:spacing w:after="60" w:before="0"/>
          <w:jc w:val="left"/>
        </w:pP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Your route card must include: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  • 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Leg number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  • 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Start six-figure grid reference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  • 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End six-figure grid reference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  • 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Distance for each leg in kilometres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  • 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Height gain for each leg in metres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  • 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Naismith estimated time — show your working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  • 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Terrain and navigation notes / hazards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  • 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Escape route for each leg (Distinction)</w:t>
        </w:r>
      </w:p>
      <w:p>
        <w:pPr>
          <w:spacing w:after="30" w:before="0"/>
        </w:pPr>
        <w:r>
          <w:t xml:space="preserve"/>
        </w:r>
      </w:p>
      <w:p>
        <w:pPr>
          <w:spacing w:after="8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1a2e5a"/>
            <w:sz w:val="22"/>
            <w:szCs w:val="22"/>
          </w:rPr>
          <w:t xml:space="preserve">For Merit and Distinction: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Also write a justification of your route choices — why this route, what alternatives, and what is your escape plan if conditions deteriorate?</w:t>
        </w:r>
      </w:p>
    </w:tc>
    <w:p>
      <w:pPr>
        <w:spacing w:after="120" w:before="0"/>
      </w:pPr>
      <w:r>
        <w:t xml:space="preserve"/>
      </w:r>
    </w:p>
    <w:p>
      <w:pPr>
        <w:shd w:fill="1a2e5a" w:val="clear"/>
        <w:spacing w:after="60" w:before="12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ASSESSMENT TASK B — NAVIGATE A ROUTE</w:t>
      </w:r>
    </w:p>
    <w:p>
      <w:pPr>
        <w:spacing w:after="60" w:before="0"/>
      </w:pPr>
      <w:r>
        <w:t xml:space="preserve"/>
      </w:r>
    </w:p>
    <w:tc>
      <w:tcPr>
        <w:tcW w:type="dxa" w:w="9026"/>
        <w:gridSpan w:val="1"/>
        <w:tcBorders>
          <w:top w:val="single" w:color="1a2e5a" w:sz="4"/>
          <w:left w:val="single" w:color="1a2e5a" w:sz="4"/>
          <w:bottom w:val="single" w:color="1a2e5a" w:sz="4"/>
          <w:right w:val="single" w:color="1a2e5a" w:sz="4"/>
        </w:tcBorders>
        <w:shd w:fill="eef3fa" w:val="clear"/>
        <w:tcMar>
          <w:top w:type="dxa" w:w="100"/>
          <w:left w:type="dxa" w:w="160"/>
          <w:bottom w:type="dxa" w:w="100"/>
          <w:right w:type="dxa" w:w="160"/>
        </w:tcMar>
        <w:vAlign w:val="top"/>
      </w:tcPr>
      <w:p>
        <w:pPr>
          <w:spacing w:after="8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Navigate your planned route using your OS map and route card.</w:t>
        </w:r>
      </w:p>
      <w:p>
        <w:pPr>
          <w:spacing w:after="60" w:before="0"/>
          <w:jc w:val="left"/>
        </w:pP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During the walk: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  • 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Record actual start and finish time for each leg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  • 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Note landmarks and tick features you pass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  • 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Record any deviations from the route and how you corrected them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  • 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Collect evidence — photographs, audio recordings, GPX file</w:t>
        </w:r>
      </w:p>
      <w:p>
        <w:pPr>
          <w:spacing w:after="30" w:before="0"/>
        </w:pPr>
        <w:r>
          <w:t xml:space="preserve"/>
        </w:r>
      </w:p>
      <w:p>
        <w:pPr>
          <w:spacing w:after="8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1a2e5a"/>
            <w:sz w:val="22"/>
            <w:szCs w:val="22"/>
          </w:rPr>
          <w:t xml:space="preserve">After the walk: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Write a reflection — what went well, decisions made, and what you would do differently.</w:t>
        </w:r>
      </w:p>
    </w:tc>
    <w:p>
      <w:pPr>
        <w:spacing w:after="120" w:before="0"/>
      </w:pPr>
      <w:r>
        <w:t xml:space="preserve"/>
      </w:r>
    </w:p>
    <w:p>
      <w:pPr>
        <w:shd w:fill="1a2e5a" w:val="clear"/>
        <w:spacing w:after="60" w:before="12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WHAT YOU NEED TO ACHIEVE EACH GRADE</w:t>
      </w:r>
    </w:p>
    <w:p>
      <w:pPr>
        <w:spacing w:after="4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63"/>
        <w:gridCol w:w="4063"/>
      </w:tblGrid>
      <w:tr>
        <w:tc>
          <w:tcPr>
            <w:tcW w:type="dxa" w:w="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Grade</w:t>
            </w:r>
          </w:p>
        </w:tc>
        <w:tc>
          <w:tcPr>
            <w:tcW w:type="dxa" w:w="4063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 A</w:t>
            </w:r>
          </w:p>
        </w:tc>
        <w:tc>
          <w:tcPr>
            <w:tcW w:type="dxa" w:w="4063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 B</w:t>
            </w:r>
          </w:p>
        </w:tc>
      </w:tr>
      <w:tr>
        <w:tc>
          <w:tcPr>
            <w:tcW w:type="dxa" w:w="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0f1e3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4063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Outline plan, 4-figure refs, basic distances and timings.</w:t>
            </w:r>
          </w:p>
        </w:tc>
        <w:tc>
          <w:tcPr>
            <w:tcW w:type="dxa" w:w="4063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Navigate with some assistance. Most sections correct.</w:t>
            </w:r>
          </w:p>
        </w:tc>
      </w:tr>
      <w:tr>
        <w:tc>
          <w:tcPr>
            <w:tcW w:type="dxa" w:w="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5c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MERIT</w:t>
            </w:r>
          </w:p>
        </w:tc>
        <w:tc>
          <w:tcPr>
            <w:tcW w:type="dxa" w:w="4063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Detailed plan, 6-figure refs, Naismith timings shown.</w:t>
            </w:r>
          </w:p>
        </w:tc>
        <w:tc>
          <w:tcPr>
            <w:tcW w:type="dxa" w:w="4063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Navigate effectively, on course and within planned time.</w:t>
            </w:r>
          </w:p>
        </w:tc>
      </w:tr>
      <w:tr>
        <w:tc>
          <w:tcPr>
            <w:tcW w:type="dxa" w:w="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7c5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DISTN</w:t>
            </w:r>
          </w:p>
        </w:tc>
        <w:tc>
          <w:tcPr>
            <w:tcW w:type="dxa" w:w="4063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Accurate plan, justified choices, escape routes.</w:t>
            </w:r>
          </w:p>
        </w:tc>
        <w:tc>
          <w:tcPr>
            <w:tcW w:type="dxa" w:w="4063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Accurate, independent nav. Self-correct deviations.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hd w:fill="1a2e5a" w:val="clear"/>
        <w:spacing w:after="60" w:before="12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EVIDENCE REQUIREMENTS</w:t>
      </w:r>
    </w:p>
    <w:p>
      <w:pPr>
        <w:spacing w:after="4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  <w:tc>
          <w:tcPr>
            <w:tcW w:type="dxa" w:w="6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must show</w:t>
            </w:r>
          </w:p>
        </w:tc>
      </w:tr>
      <w:tr>
        <w:tc>
          <w:tcPr>
            <w:tcW w:type="dxa" w:w="22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Completed route card</w:t>
            </w:r>
          </w:p>
        </w:tc>
        <w:tc>
          <w:tcPr>
            <w:tcW w:type="dxa" w:w="6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4+ legs, grid refs, distances, heights, Naismith timings, terrain notes</w:t>
            </w:r>
          </w:p>
        </w:tc>
      </w:tr>
      <w:tr>
        <w:tc>
          <w:tcPr>
            <w:tcW w:type="dxa" w:w="22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OS map extract</w:t>
            </w:r>
          </w:p>
        </w:tc>
        <w:tc>
          <w:tcPr>
            <w:tcW w:type="dxa" w:w="6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Digimap export showing your planned route area (uploaded to digital workbook)</w:t>
            </w:r>
          </w:p>
        </w:tc>
      </w:tr>
      <w:tr>
        <w:tc>
          <w:tcPr>
            <w:tcW w:type="dxa" w:w="22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Navigation log</w:t>
            </w:r>
          </w:p>
        </w:tc>
        <w:tc>
          <w:tcPr>
            <w:tcW w:type="dxa" w:w="6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Times, landmarks, deviations and corrections for each leg</w:t>
            </w:r>
          </w:p>
        </w:tc>
      </w:tr>
      <w:tr>
        <w:tc>
          <w:tcPr>
            <w:tcW w:type="dxa" w:w="22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Photographs</w:t>
            </w:r>
          </w:p>
        </w:tc>
        <w:tc>
          <w:tcPr>
            <w:tcW w:type="dxa" w:w="6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 checkpoints or navigation features, with description</w:t>
            </w:r>
          </w:p>
        </w:tc>
      </w:tr>
      <w:tr>
        <w:tc>
          <w:tcPr>
            <w:tcW w:type="dxa" w:w="22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GPX file (recommended)</w:t>
            </w:r>
          </w:p>
        </w:tc>
        <w:tc>
          <w:tcPr>
            <w:tcW w:type="dxa" w:w="6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Exported from OS Maps, ViewRanger, Garmin, Komoot — strong evidence of actual route walked</w:t>
            </w:r>
          </w:p>
        </w:tc>
      </w:tr>
      <w:tr>
        <w:tc>
          <w:tcPr>
            <w:tcW w:type="dxa" w:w="22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Written reflection</w:t>
            </w:r>
          </w:p>
        </w:tc>
        <w:tc>
          <w:tcPr>
            <w:tcW w:type="dxa" w:w="6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Navigation performance — what went well, decisions made, areas for improvement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hd w:fill="1a2e5a" w:val="clear"/>
        <w:spacing w:after="60" w:before="12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SUBMISSION CHECKLIST</w:t>
      </w:r>
    </w:p>
    <w:p>
      <w:pPr>
        <w:spacing w:after="4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5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</w:tr>
      <w:tr>
        <w:tc>
          <w:tcPr>
            <w:tcW w:type="dxa" w:w="5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 ]</w:t>
            </w:r>
          </w:p>
        </w:tc>
        <w:tc>
          <w:tcPr>
            <w:tcW w:type="dxa" w:w="85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Digital workbook — all sections completed</w:t>
            </w:r>
          </w:p>
        </w:tc>
      </w:tr>
      <w:tr>
        <w:tc>
          <w:tcPr>
            <w:tcW w:type="dxa" w:w="5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 ]</w:t>
            </w:r>
          </w:p>
        </w:tc>
        <w:tc>
          <w:tcPr>
            <w:tcW w:type="dxa" w:w="85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OS map extract uploaded to Task A</w:t>
            </w:r>
          </w:p>
        </w:tc>
      </w:tr>
      <w:tr>
        <w:tc>
          <w:tcPr>
            <w:tcW w:type="dxa" w:w="5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 ]</w:t>
            </w:r>
          </w:p>
        </w:tc>
        <w:tc>
          <w:tcPr>
            <w:tcW w:type="dxa" w:w="85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Route card completed — minimum 4 legs</w:t>
            </w:r>
          </w:p>
        </w:tc>
      </w:tr>
      <w:tr>
        <w:tc>
          <w:tcPr>
            <w:tcW w:type="dxa" w:w="5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 ]</w:t>
            </w:r>
          </w:p>
        </w:tc>
        <w:tc>
          <w:tcPr>
            <w:tcW w:type="dxa" w:w="85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Six-figure grid references throughout (Merit/Distinction)</w:t>
            </w:r>
          </w:p>
        </w:tc>
      </w:tr>
      <w:tr>
        <w:tc>
          <w:tcPr>
            <w:tcW w:type="dxa" w:w="5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 ]</w:t>
            </w:r>
          </w:p>
        </w:tc>
        <w:tc>
          <w:tcPr>
            <w:tcW w:type="dxa" w:w="85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Naismith calculations shown for all legs (Merit/Distinction)</w:t>
            </w:r>
          </w:p>
        </w:tc>
      </w:tr>
      <w:tr>
        <w:tc>
          <w:tcPr>
            <w:tcW w:type="dxa" w:w="5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 ]</w:t>
            </w:r>
          </w:p>
        </w:tc>
        <w:tc>
          <w:tcPr>
            <w:tcW w:type="dxa" w:w="85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Route justification written (Merit/Distinction)</w:t>
            </w:r>
          </w:p>
        </w:tc>
      </w:tr>
      <w:tr>
        <w:tc>
          <w:tcPr>
            <w:tcW w:type="dxa" w:w="5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 ]</w:t>
            </w:r>
          </w:p>
        </w:tc>
        <w:tc>
          <w:tcPr>
            <w:tcW w:type="dxa" w:w="85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Escape routes included (Distinction)</w:t>
            </w:r>
          </w:p>
        </w:tc>
      </w:tr>
      <w:tr>
        <w:tc>
          <w:tcPr>
            <w:tcW w:type="dxa" w:w="5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 ]</w:t>
            </w:r>
          </w:p>
        </w:tc>
        <w:tc>
          <w:tcPr>
            <w:tcW w:type="dxa" w:w="85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Navigation log completed for Task B</w:t>
            </w:r>
          </w:p>
        </w:tc>
      </w:tr>
      <w:tr>
        <w:tc>
          <w:tcPr>
            <w:tcW w:type="dxa" w:w="5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 ]</w:t>
            </w:r>
          </w:p>
        </w:tc>
        <w:tc>
          <w:tcPr>
            <w:tcW w:type="dxa" w:w="85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Post-walk reflection written</w:t>
            </w:r>
          </w:p>
        </w:tc>
      </w:tr>
      <w:tr>
        <w:tc>
          <w:tcPr>
            <w:tcW w:type="dxa" w:w="5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 ]</w:t>
            </w:r>
          </w:p>
        </w:tc>
        <w:tc>
          <w:tcPr>
            <w:tcW w:type="dxa" w:w="85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Photo and/or audio evidence uploaded</w:t>
            </w:r>
          </w:p>
        </w:tc>
      </w:tr>
      <w:tr>
        <w:tc>
          <w:tcPr>
            <w:tcW w:type="dxa" w:w="5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 ]</w:t>
            </w:r>
          </w:p>
        </w:tc>
        <w:tc>
          <w:tcPr>
            <w:tcW w:type="dxa" w:w="85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GPX file uploaded (if available)</w:t>
            </w:r>
          </w:p>
        </w:tc>
      </w:tr>
      <w:tr>
        <w:tc>
          <w:tcPr>
            <w:tcW w:type="dxa" w:w="5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 ]</w:t>
            </w:r>
          </w:p>
        </w:tc>
        <w:tc>
          <w:tcPr>
            <w:tcW w:type="dxa" w:w="85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Student declaration signed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hd w:fill="1a2e5a" w:val="clear"/>
        <w:spacing w:after="60" w:before="12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STUDENT DECLARATION</w:t>
      </w:r>
    </w:p>
    <w:p>
      <w:pPr>
        <w:spacing w:after="40" w:before="0"/>
      </w:pPr>
      <w:r>
        <w:t xml:space="preserve"/>
      </w:r>
    </w:p>
    <w:tc>
      <w:tcPr>
        <w:tcW w:type="dxa" w:w="9026"/>
        <w:gridSpan w:val="1"/>
        <w:tcBorders>
          <w:top w:val="single" w:color="1a2e5a" w:sz="4"/>
          <w:left w:val="single" w:color="1a2e5a" w:sz="4"/>
          <w:bottom w:val="single" w:color="1a2e5a" w:sz="4"/>
          <w:right w:val="single" w:color="1a2e5a" w:sz="4"/>
        </w:tcBorders>
        <w:shd w:fill="eef3fa" w:val="clear"/>
        <w:tcMar>
          <w:top w:type="dxa" w:w="100"/>
          <w:left w:type="dxa" w:w="160"/>
          <w:bottom w:type="dxa" w:w="100"/>
          <w:right w:type="dxa" w:w="160"/>
        </w:tcMar>
        <w:vAlign w:val="top"/>
      </w:tcPr>
      <w:p>
        <w:pPr>
          <w:spacing w:after="100" w:before="0"/>
          <w:jc w:val="left"/>
        </w:pP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I confirm that the work I am submitting is my own. I have not copied from another learner or allowed another learner to copy from me.</w:t>
        </w:r>
      </w:p>
      <w:tbl>
        <w:tblPr>
          <w:tblW w:type="dxa" w:w="8706"/>
          <w:tblBorders>
            <w:top w:val="single" w:color="auto" w:sz="4"/>
            <w:left w:val="single" w:color="auto" w:sz="4"/>
            <w:bottom w:val="single" w:color="auto" w:sz="4"/>
            <w:right w:val="single" w:color="auto" w:sz="4"/>
            <w:insideH w:val="single" w:color="auto" w:sz="4"/>
            <w:insideV w:val="single" w:color="auto" w:sz="4"/>
          </w:tblBorders>
        </w:tblPr>
        <w:tblGrid>
          <w:gridCol w:w="2000"/>
          <w:gridCol w:w="6706"/>
        </w:tblGrid>
        <w:tr>
          <w:tc>
            <w:tcPr>
              <w:tcW w:type="dxa" w:w="2000"/>
              <w:gridSpan w:val="1"/>
              <w:tcBorders>
                <w:top w:val="single" w:color="1a2e5a" w:sz="4"/>
                <w:left w:val="single" w:color="1a2e5a" w:sz="4"/>
                <w:bottom w:val="single" w:color="1a2e5a" w:sz="4"/>
                <w:right w:val="single" w:color="1a2e5a" w:sz="4"/>
              </w:tcBorders>
              <w:shd w:fill="dce6f1" w:val="clear"/>
              <w:tcMar>
                <w:top w:type="dxa" w:w="60"/>
                <w:left w:type="dxa" w:w="100"/>
                <w:bottom w:type="dxa" w:w="60"/>
                <w:right w:type="dxa" w:w="100"/>
              </w:tcMar>
              <w:vAlign w:val="center"/>
            </w:tcPr>
            <w:p>
              <w:pPr>
                <w:jc w:val="left"/>
              </w:pPr>
              <w:r>
                <w:rPr>
                  <w:rFonts w:ascii="Calibri" w:cs="Calibri" w:eastAsia="Calibri" w:hAnsi="Calibri"/>
                  <w:b/>
                  <w:bCs/>
                  <w:color w:val="0f1e3d"/>
                  <w:sz w:val="20"/>
                  <w:szCs w:val="20"/>
                </w:rPr>
                <w:t xml:space="preserve">Student Signature</w:t>
              </w:r>
            </w:p>
          </w:tc>
          <w:tc>
            <w:tcPr>
              <w:tcW w:type="dxa" w:w="6706"/>
              <w:gridSpan w:val="1"/>
              <w:tcBorders>
                <w:top w:val="single" w:color="1a2e5a" w:sz="4"/>
                <w:left w:val="single" w:color="1a2e5a" w:sz="4"/>
                <w:bottom w:val="single" w:color="1a2e5a" w:sz="4"/>
                <w:right w:val="single" w:color="1a2e5a" w:sz="4"/>
              </w:tcBorders>
              <w:shd w:fill="FFFFFF" w:val="clear"/>
              <w:tcMar>
                <w:top w:type="dxa" w:w="60"/>
                <w:left w:type="dxa" w:w="100"/>
                <w:bottom w:type="dxa" w:w="60"/>
                <w:right w:type="dxa" w:w="100"/>
              </w:tcMar>
              <w:vAlign w:val="top"/>
            </w:tcPr>
            <w:p>
              <w:r>
                <w:rPr>
                  <w:sz w:val="20"/>
                  <w:szCs w:val="20"/>
                </w:rPr>
                <w:t xml:space="preserve"/>
              </w:r>
            </w:p>
          </w:tc>
        </w:tr>
        <w:tr>
          <w:tc>
            <w:tcPr>
              <w:tcW w:type="dxa" w:w="2000"/>
              <w:gridSpan w:val="1"/>
              <w:tcBorders>
                <w:top w:val="single" w:color="1a2e5a" w:sz="4"/>
                <w:left w:val="single" w:color="1a2e5a" w:sz="4"/>
                <w:bottom w:val="single" w:color="1a2e5a" w:sz="4"/>
                <w:right w:val="single" w:color="1a2e5a" w:sz="4"/>
              </w:tcBorders>
              <w:shd w:fill="dce6f1" w:val="clear"/>
              <w:tcMar>
                <w:top w:type="dxa" w:w="60"/>
                <w:left w:type="dxa" w:w="100"/>
                <w:bottom w:type="dxa" w:w="60"/>
                <w:right w:type="dxa" w:w="100"/>
              </w:tcMar>
              <w:vAlign w:val="center"/>
            </w:tcPr>
            <w:p>
              <w:pPr>
                <w:jc w:val="left"/>
              </w:pPr>
              <w:r>
                <w:rPr>
                  <w:rFonts w:ascii="Calibri" w:cs="Calibri" w:eastAsia="Calibri" w:hAnsi="Calibri"/>
                  <w:b/>
                  <w:bCs/>
                  <w:color w:val="0f1e3d"/>
                  <w:sz w:val="20"/>
                  <w:szCs w:val="20"/>
                </w:rPr>
                <w:t xml:space="preserve">Date</w:t>
              </w:r>
            </w:p>
          </w:tc>
          <w:tc>
            <w:tcPr>
              <w:tcW w:type="dxa" w:w="6706"/>
              <w:gridSpan w:val="1"/>
              <w:tcBorders>
                <w:top w:val="single" w:color="1a2e5a" w:sz="4"/>
                <w:left w:val="single" w:color="1a2e5a" w:sz="4"/>
                <w:bottom w:val="single" w:color="1a2e5a" w:sz="4"/>
                <w:right w:val="single" w:color="1a2e5a" w:sz="4"/>
              </w:tcBorders>
              <w:shd w:fill="FFFFFF" w:val="clear"/>
              <w:tcMar>
                <w:top w:type="dxa" w:w="60"/>
                <w:left w:type="dxa" w:w="100"/>
                <w:bottom w:type="dxa" w:w="60"/>
                <w:right w:type="dxa" w:w="100"/>
              </w:tcMar>
              <w:vAlign w:val="top"/>
            </w:tcPr>
            <w:p>
              <w:r>
                <w:rPr>
                  <w:sz w:val="20"/>
                  <w:szCs w:val="20"/>
                </w:rPr>
                <w:t xml:space="preserve"/>
              </w:r>
            </w:p>
          </w:tc>
        </w:tr>
      </w:tbl>
      <w:p/>
    </w:tc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2e5a" w:sz="4"/>
      </w:pBdr>
      <w:spacing w:before="60"/>
    </w:pPr>
    <w:r>
      <w:rPr>
        <w:rFonts w:ascii="Calibri" w:cs="Calibri" w:eastAsia="Calibri" w:hAnsi="Calibri"/>
        <w:color w:val="666666"/>
        <w:sz w:val="16"/>
        <w:szCs w:val="16"/>
      </w:rPr>
      <w:t xml:space="preserve">PS9 — Assessment Brief  |  Bryn Llywarch  |  BTEC L1 Public Services  |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"/>
      <w:gridCol w:w="8426"/>
    </w:tblGrid>
    <w:tr>
      <w:tc>
        <w:tcPr>
          <w:tcW w:type="dxa" w:w="600"/>
          <w:gridSpan w:val="1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2e5a" w:val="clear"/>
          <w:tcMar>
            <w:top w:type="dxa" w:w="40"/>
            <w:left w:type="dxa" w:w="60"/>
            <w:bottom w:type="dxa" w:w="40"/>
            <w:right w:type="dxa" w:w="60"/>
          </w:tcMar>
          <w:vAlign w:val="top"/>
        </w:tcPr>
        <w:p>
          <w:pPr>
            <w:jc w:val="center"/>
          </w:pPr>
          <w:r>
            <w:drawing>
              <wp:inline distT="0" distB="0" distL="0" distR="0">
                <wp:extent cx="381000" cy="2667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266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426"/>
          <w:gridSpan w:val="1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2e5a" w:val="clear"/>
          <w:tcMar>
            <w:top w:type="dxa" w:w="40"/>
            <w:left w:type="dxa" w:w="120"/>
            <w:bottom w:type="dxa" w:w="40"/>
            <w:right w:type="dxa" w:w="60"/>
          </w:tcMar>
          <w:vAlign w:val="top"/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PS9 — Assessment Brief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cfef916c6b56f9232f058fddd212d4be623a56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cfef916c6b56f9232f058fddd212d4be623a56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2026-04-27T20:29:35.824Z</dcterms:created>
  <dcterms:modified xsi:type="dcterms:W3CDTF">2026-04-27T20:29:35.825Z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