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left"/>
      </w:pPr>
      <w:r>
        <w:drawing>
          <wp:inline distT="0" distB="0" distL="0" distR="0">
            <wp:extent cx="1524000" cy="9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PRINT ON YELLOW PAPER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Agored Cymru · Level 2 · Accessible Workbook</w:t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Participate in a Water-based Activity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Unit MH32CY008 · CDO653 · 3 Credits · 15 GLH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Author: Jonathan Jones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Student Name: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Class / Group: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Introduction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This workbook covers Unit MH32CY008, Participate in a Water-based Activity. It is part of the Agored Cymru Level 2 Learning in the Outdoors qualification.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In Learning Outcome 2 you will choose the specific water-based activity you are doing. The rest of the workbook is built around that choice.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Learning Outcome 4 is assessed by practical demonstration. Your assessor will watch you take part in the activity.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 question asking for more than one example needs at least TWO.</w:t>
      </w:r>
    </w:p>
    <w:p>
      <w:pPr>
        <w:spacing w:after="100"/>
      </w:pP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Learning Outcome 1: Understand a range of water-based activities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Canoeing: kneeling or sitting in an open-topped craft, paddled with a single-bladed paddle.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Kayaking: sitting in a closed-cockpit craft, paddled with a double-bladed paddle.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Paddleboarding (SUP): standing or kneeling on a board, paddled with a single-bladed paddle.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Sailing: using a boat's sail and rudder to harness the wind.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Windsurfing: standing on a board with an attached sail.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Rafting: a group paddling a large inflatable craft together.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1.1: Describe a range of water-based activities. Include at least TWO.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Learning Outcome 2: Understand the requirements of a water-based activity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Choose the specific water-based activity you are doing. Everything from here is built around that choice.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My specific water-based activity: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Safety essentials for all water-based activities: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 buoyancy aid is the single most important piece of safety kit. It should always be well fitted and worn.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Cold water shock is a real risk, even in water that does not feel extremely cold.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 capsize or rescue drill should be practised and briefed before going afloat.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Weather and water conditions should be checked before setting out.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2.1: Describe the features of your specific water-based activity.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2.2: Assess your own skills against the skills and techniques required. Include at least TWO.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Skill needed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My current ability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How I'll improve</w:t>
            </w:r>
          </w:p>
        </w:tc>
      </w:tr>
      <w:tr>
        <w:trPr>
          <w:trHeight w:val="500" w:hRule="atLeast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2.3: State the equipment and resources needed. Include at least TWO.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Equipment or resource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Purpose</w:t>
            </w:r>
          </w:p>
        </w:tc>
      </w:tr>
      <w:tr>
        <w:trPr>
          <w:trHeight w:val="500" w:hRule="atLeast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2.4: State the emergency and safety requirements for your specific activity.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Learning Outcome 3: Be able to prepare for participation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3.1: Select the equipment and resources required for your activity.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Equipment or resource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Why it's needed</w:t>
            </w:r>
          </w:p>
        </w:tc>
      </w:tr>
      <w:tr>
        <w:trPr>
          <w:trHeight w:val="500" w:hRule="atLeast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3.2: Describe how you prepared for participation in your activity.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Learning Outcome 4: Be able to participate in a water-based activity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This is assessed by practical demonstration. Your assessor will watch you take part in your chosen activity.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4.1: Participate in a water-based activity, using a range of skills and techniques, the correct equipment and resources, and safety checks appropriate to the activity. To be completed with your assessor present.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Date: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Duration: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Activity completed: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Confirmed by assessor:</w:t>
      </w:r>
    </w:p>
    <w:p>
      <w:pPr>
        <w:spacing w:after="150" w:line="360" w:lineRule="auto"/>
      </w:pPr>
      <w:r>
        <w:rPr>
          <w:rFonts w:ascii="Arial" w:cs="Arial" w:eastAsia="Arial" w:hAnsi="Arial"/>
          <w:sz w:val="28"/>
          <w:szCs w:val="28"/>
        </w:rPr>
        <w:t xml:space="preserve">[ ]  Used a range of skills and techniques appropriate to the activity</w:t>
      </w:r>
    </w:p>
    <w:p>
      <w:pPr>
        <w:spacing w:after="150" w:line="360" w:lineRule="auto"/>
      </w:pPr>
      <w:r>
        <w:rPr>
          <w:rFonts w:ascii="Arial" w:cs="Arial" w:eastAsia="Arial" w:hAnsi="Arial"/>
          <w:sz w:val="28"/>
          <w:szCs w:val="28"/>
        </w:rPr>
        <w:t xml:space="preserve">[ ]  Used the correct equipment and resources</w:t>
      </w:r>
    </w:p>
    <w:p>
      <w:pPr>
        <w:spacing w:after="150" w:line="360" w:lineRule="auto"/>
      </w:pPr>
      <w:r>
        <w:rPr>
          <w:rFonts w:ascii="Arial" w:cs="Arial" w:eastAsia="Arial" w:hAnsi="Arial"/>
          <w:sz w:val="28"/>
          <w:szCs w:val="28"/>
        </w:rPr>
        <w:t xml:space="preserve">[ ]  Carried out safety checks appropriate to the activity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Assessor observation comments: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Learning Outcome 5: Be able to maintain equipment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Rinse off salt water, mud or grit as soon as possible after use.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Dry equipment fully before storing it.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Check for damage and report or repair before next use.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Store equipment correctly so it does not lose shape or performance.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5.1: Describe how you maintained the equipment used during your water-based activity.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Learning Outcome 6: Be able to assess own participation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6.1: Assess your own participation in the water-based activity.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Think about: what went well, what was challenging, and what you would do differently next time.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fef916c6b56f9232f058fddd212d4be623a56b.png"/><Relationship Id="rId8" Type="http://schemas.openxmlformats.org/officeDocument/2006/relationships/image" Target="media/acdcbcb0d74e9891f264b3a94e64c6b81f0d979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2026-07-23T09:52:25.364Z</dcterms:created>
  <dcterms:modified xsi:type="dcterms:W3CDTF">2026-07-23T09:52:25.365Z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