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B334" w14:textId="77777777" w:rsidR="006446C8" w:rsidRPr="00CA3826" w:rsidRDefault="006446C8">
      <w:pPr>
        <w:spacing w:line="500" w:lineRule="exact"/>
        <w:jc w:val="center"/>
        <w:rPr>
          <w:rFonts w:ascii="华文中宋" w:eastAsia="华文中宋" w:hAnsi="华文中宋" w:cs="华文中宋" w:hint="eastAsia"/>
          <w:b/>
          <w:bCs/>
          <w:sz w:val="32"/>
          <w:szCs w:val="32"/>
        </w:rPr>
      </w:pPr>
      <w:r w:rsidRPr="00CA3826">
        <w:rPr>
          <w:rFonts w:ascii="华文中宋" w:eastAsia="华文中宋" w:hAnsi="华文中宋" w:cs="华文中宋" w:hint="eastAsia"/>
          <w:b/>
          <w:bCs/>
          <w:sz w:val="32"/>
          <w:szCs w:val="32"/>
        </w:rPr>
        <w:t>浙江工业大学计算机学院本科生德育导师制实施办法（试行）</w:t>
      </w:r>
    </w:p>
    <w:p w14:paraId="4CB2884A" w14:textId="77777777" w:rsidR="006446C8" w:rsidRDefault="006446C8">
      <w:pPr>
        <w:spacing w:line="500" w:lineRule="exact"/>
        <w:jc w:val="center"/>
        <w:rPr>
          <w:rFonts w:ascii="仿宋" w:eastAsia="仿宋" w:hAnsi="仿宋" w:cs="华文中宋" w:hint="eastAsia"/>
          <w:b/>
          <w:bCs/>
          <w:sz w:val="32"/>
          <w:szCs w:val="32"/>
        </w:rPr>
      </w:pPr>
    </w:p>
    <w:p w14:paraId="782353C6" w14:textId="77777777" w:rsidR="006446C8" w:rsidRPr="00CA3826" w:rsidRDefault="006446C8">
      <w:pPr>
        <w:spacing w:line="500" w:lineRule="exact"/>
        <w:ind w:firstLineChars="200" w:firstLine="643"/>
        <w:jc w:val="center"/>
        <w:rPr>
          <w:rFonts w:ascii="仿宋_GB2312" w:eastAsia="仿宋_GB2312" w:hint="eastAsia"/>
          <w:b/>
          <w:sz w:val="32"/>
          <w:szCs w:val="32"/>
        </w:rPr>
      </w:pPr>
      <w:r w:rsidRPr="00CA3826">
        <w:rPr>
          <w:rFonts w:ascii="仿宋_GB2312" w:eastAsia="仿宋_GB2312" w:hint="eastAsia"/>
          <w:b/>
          <w:sz w:val="32"/>
          <w:szCs w:val="32"/>
        </w:rPr>
        <w:t>第一章  总  则</w:t>
      </w:r>
    </w:p>
    <w:p w14:paraId="7E51CB69" w14:textId="77777777" w:rsidR="006446C8" w:rsidRPr="00CA3826" w:rsidRDefault="006446C8">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第一条 为了贯彻落实全国、全省高校思想政治工作精神和《中共浙江工业大学委员会 浙江工业大学关于全面深化改革的若干意见》、《中共浙江工业大学委员会 浙江工业大学关于加强和改进新形势下思想政治工作的实施方案》、《中共浙江工业大学委员会关于全面深化人才培养改革的决定</w:t>
      </w:r>
      <w:proofErr w:type="gramStart"/>
      <w:r w:rsidRPr="00CA3826">
        <w:rPr>
          <w:rFonts w:ascii="仿宋_GB2312" w:eastAsia="仿宋_GB2312" w:hint="eastAsia"/>
          <w:sz w:val="30"/>
          <w:szCs w:val="30"/>
        </w:rPr>
        <w:t>》</w:t>
      </w:r>
      <w:proofErr w:type="gramEnd"/>
      <w:r w:rsidRPr="00CA3826">
        <w:rPr>
          <w:rFonts w:ascii="仿宋_GB2312" w:eastAsia="仿宋_GB2312" w:hint="eastAsia"/>
          <w:sz w:val="30"/>
          <w:szCs w:val="30"/>
        </w:rPr>
        <w:t>等文件精神，全面落实立德树人的根本任务，充分发挥导师在课外育人工作中的重要作用，形成全员育人的良好氛围，切实提高本科生人才培养质量，打造一流的本科教育，结合学院实际，特制定本办法。</w:t>
      </w:r>
    </w:p>
    <w:p w14:paraId="22F57E59" w14:textId="77777777" w:rsidR="006446C8" w:rsidRPr="00CA3826" w:rsidRDefault="006446C8">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第二条 本科生德育导师制是指学生在本科学习阶段，由教师担任导师，给予学生在思想、学习、生活</w:t>
      </w:r>
      <w:proofErr w:type="gramStart"/>
      <w:r w:rsidRPr="00CA3826">
        <w:rPr>
          <w:rFonts w:ascii="仿宋_GB2312" w:eastAsia="仿宋_GB2312" w:hint="eastAsia"/>
          <w:sz w:val="30"/>
          <w:szCs w:val="30"/>
        </w:rPr>
        <w:t>等成长</w:t>
      </w:r>
      <w:proofErr w:type="gramEnd"/>
      <w:r w:rsidRPr="00CA3826">
        <w:rPr>
          <w:rFonts w:ascii="仿宋_GB2312" w:eastAsia="仿宋_GB2312" w:hint="eastAsia"/>
          <w:sz w:val="30"/>
          <w:szCs w:val="30"/>
        </w:rPr>
        <w:t>成才方面提供导向性和指导性教育及服务，促进学生知识、能力和素质全面协调发展。</w:t>
      </w:r>
    </w:p>
    <w:p w14:paraId="3EFCD1E8" w14:textId="77777777" w:rsidR="006446C8" w:rsidRPr="00CA3826" w:rsidRDefault="006446C8">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第三条 本科生德育导师制一般从第二学年起开始，与新生入学第一学年大类培养的新生导师制衔接组成学校全程本科生导师制。</w:t>
      </w:r>
    </w:p>
    <w:p w14:paraId="040D8641" w14:textId="77777777" w:rsidR="006446C8" w:rsidRPr="00CA3826" w:rsidRDefault="006446C8" w:rsidP="00CA3826">
      <w:pPr>
        <w:spacing w:line="500" w:lineRule="exact"/>
        <w:ind w:firstLineChars="200" w:firstLine="643"/>
        <w:jc w:val="center"/>
        <w:rPr>
          <w:rFonts w:ascii="仿宋_GB2312" w:eastAsia="仿宋_GB2312" w:hint="eastAsia"/>
          <w:b/>
          <w:sz w:val="32"/>
          <w:szCs w:val="32"/>
        </w:rPr>
      </w:pPr>
      <w:r w:rsidRPr="00CA3826">
        <w:rPr>
          <w:rFonts w:ascii="仿宋_GB2312" w:eastAsia="仿宋_GB2312" w:hint="eastAsia"/>
          <w:b/>
          <w:sz w:val="32"/>
          <w:szCs w:val="32"/>
        </w:rPr>
        <w:t xml:space="preserve">第二章 </w:t>
      </w:r>
      <w:r w:rsidRPr="00CA3826">
        <w:rPr>
          <w:rFonts w:ascii="仿宋_GB2312" w:eastAsia="仿宋_GB2312"/>
          <w:b/>
          <w:sz w:val="32"/>
          <w:szCs w:val="32"/>
        </w:rPr>
        <w:t xml:space="preserve"> </w:t>
      </w:r>
      <w:r w:rsidRPr="00CA3826">
        <w:rPr>
          <w:rFonts w:ascii="仿宋_GB2312" w:eastAsia="仿宋_GB2312" w:hint="eastAsia"/>
          <w:b/>
          <w:sz w:val="32"/>
          <w:szCs w:val="32"/>
        </w:rPr>
        <w:t>选聘条件</w:t>
      </w:r>
    </w:p>
    <w:p w14:paraId="15E41E58"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第四条 思想政治素质好，作风正派，为人师表；身体健康，工作责任心强，关心和尊重学生，能及时掌握学生学习与发展需求，较好的把握学生的个性特点。</w:t>
      </w:r>
    </w:p>
    <w:p w14:paraId="6B6CC851"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第五条 熟悉相关专业人才培养方案和教学计划安排，一般要有过指导毕业设计（论文）或者科技竞赛的经验。</w:t>
      </w:r>
    </w:p>
    <w:p w14:paraId="474DCE07"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第六条 具有中级（含）以上的专业技术职务；两年以上工作经验或具有博士学位；在前两年的教学考评中无不良教学记录。</w:t>
      </w:r>
    </w:p>
    <w:p w14:paraId="0EE5AD1A" w14:textId="77777777" w:rsidR="006446C8" w:rsidRDefault="006446C8">
      <w:pPr>
        <w:spacing w:line="500" w:lineRule="exact"/>
        <w:ind w:firstLineChars="198" w:firstLine="596"/>
        <w:jc w:val="center"/>
        <w:rPr>
          <w:rFonts w:ascii="仿宋" w:eastAsia="仿宋" w:hAnsi="仿宋" w:hint="eastAsia"/>
          <w:b/>
          <w:sz w:val="30"/>
          <w:szCs w:val="30"/>
        </w:rPr>
      </w:pPr>
      <w:r>
        <w:rPr>
          <w:rFonts w:ascii="仿宋" w:eastAsia="仿宋" w:hAnsi="仿宋" w:hint="eastAsia"/>
          <w:b/>
          <w:sz w:val="30"/>
          <w:szCs w:val="30"/>
        </w:rPr>
        <w:t>第三章  工作职责</w:t>
      </w:r>
    </w:p>
    <w:p w14:paraId="1C2E67A9"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第七条 坚持“关爱每一位学生健康成长”的育人理念，为学生提供指导性、导向性和咨询性意见，帮助学生树立正确的世界观、人</w:t>
      </w:r>
      <w:r w:rsidRPr="00CA3826">
        <w:rPr>
          <w:rFonts w:ascii="仿宋_GB2312" w:eastAsia="仿宋_GB2312" w:hint="eastAsia"/>
          <w:sz w:val="30"/>
          <w:szCs w:val="30"/>
        </w:rPr>
        <w:lastRenderedPageBreak/>
        <w:t>生观和价值观，做好学业规划和人生发展规划。</w:t>
      </w:r>
    </w:p>
    <w:p w14:paraId="3B4B6E20"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第八条 加强理想信念引导。了解和把握学生思想动态，积极开展社会主义核心价值观和中国梦教育，不断提高学生的思想政治素质和道德修养。</w:t>
      </w:r>
    </w:p>
    <w:p w14:paraId="57CC9026"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第九条 加强专业学习指导。指导学生了解专业培养目标、教学计划、发展动态及社会需求，根据学生学习能力、兴趣爱好及个性特点，对学生选课、学习方法及职业生涯设计等方面进行指导</w:t>
      </w:r>
      <w:r w:rsidRPr="00CA3826">
        <w:rPr>
          <w:rFonts w:ascii="仿宋_GB2312" w:eastAsia="仿宋_GB2312"/>
          <w:sz w:val="30"/>
          <w:szCs w:val="30"/>
        </w:rPr>
        <w:t>，培养学生自</w:t>
      </w:r>
      <w:r w:rsidRPr="00CA3826">
        <w:rPr>
          <w:rFonts w:ascii="仿宋_GB2312" w:eastAsia="仿宋_GB2312" w:hint="eastAsia"/>
          <w:sz w:val="30"/>
          <w:szCs w:val="30"/>
        </w:rPr>
        <w:t>主学习</w:t>
      </w:r>
      <w:r w:rsidRPr="00CA3826">
        <w:rPr>
          <w:rFonts w:ascii="仿宋_GB2312" w:eastAsia="仿宋_GB2312"/>
          <w:sz w:val="30"/>
          <w:szCs w:val="30"/>
        </w:rPr>
        <w:t>能力</w:t>
      </w:r>
      <w:r w:rsidRPr="00CA3826">
        <w:rPr>
          <w:rFonts w:ascii="仿宋_GB2312" w:eastAsia="仿宋_GB2312" w:hint="eastAsia"/>
          <w:sz w:val="30"/>
          <w:szCs w:val="30"/>
        </w:rPr>
        <w:t>。</w:t>
      </w:r>
    </w:p>
    <w:p w14:paraId="5DC2E96E"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第十条 加强生活指导。坚持生活德育理念，关注学生日常生活，密切师生日常交往，加强与学生的情感沟通与交流，帮助学生解决心理困惑和问题，培养学生自我教育、自我管理和自我服务的“三自”意识，引导学生增强适应环境和社会的能力。</w:t>
      </w:r>
    </w:p>
    <w:p w14:paraId="198202D2"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第十一条 加强创新实践能力培养。鼓励和指导学生开展社会实践活动和科研活动，提高学生以创新精神和创新能力为核心的综合素质，为现代化建设培养输送优秀的高素质人才。</w:t>
      </w:r>
    </w:p>
    <w:p w14:paraId="2BB2EE4F" w14:textId="77777777" w:rsidR="006446C8" w:rsidRDefault="006446C8">
      <w:pPr>
        <w:spacing w:line="500" w:lineRule="exact"/>
        <w:ind w:firstLineChars="198" w:firstLine="596"/>
        <w:jc w:val="center"/>
        <w:rPr>
          <w:rFonts w:ascii="仿宋" w:eastAsia="仿宋" w:hAnsi="仿宋" w:hint="eastAsia"/>
          <w:b/>
          <w:sz w:val="30"/>
          <w:szCs w:val="30"/>
        </w:rPr>
      </w:pPr>
      <w:r>
        <w:rPr>
          <w:rFonts w:ascii="仿宋" w:eastAsia="仿宋" w:hAnsi="仿宋" w:hint="eastAsia"/>
          <w:b/>
          <w:sz w:val="30"/>
          <w:szCs w:val="30"/>
        </w:rPr>
        <w:t xml:space="preserve">第四章 </w:t>
      </w:r>
      <w:r>
        <w:rPr>
          <w:rFonts w:ascii="仿宋" w:eastAsia="仿宋" w:hAnsi="仿宋"/>
          <w:b/>
          <w:sz w:val="30"/>
          <w:szCs w:val="30"/>
        </w:rPr>
        <w:t xml:space="preserve"> </w:t>
      </w:r>
      <w:r>
        <w:rPr>
          <w:rFonts w:ascii="仿宋" w:eastAsia="仿宋" w:hAnsi="仿宋" w:hint="eastAsia"/>
          <w:b/>
          <w:sz w:val="30"/>
          <w:szCs w:val="30"/>
        </w:rPr>
        <w:t>组织实施及考核方式</w:t>
      </w:r>
    </w:p>
    <w:p w14:paraId="0A6D1323"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第十二条  本科生德育导师制由相应年级组织实施，一般在每学年第二学期组织，实行教师和学生双向选择，一般每位导师指导一个年级学生人数不超过6名。</w:t>
      </w:r>
    </w:p>
    <w:p w14:paraId="1583CF4E" w14:textId="77777777" w:rsidR="006446C8" w:rsidRPr="00CA3826" w:rsidRDefault="006446C8" w:rsidP="00CA3826">
      <w:pPr>
        <w:spacing w:line="500" w:lineRule="exact"/>
        <w:ind w:firstLineChars="212" w:firstLine="636"/>
        <w:rPr>
          <w:rFonts w:ascii="仿宋_GB2312" w:eastAsia="仿宋_GB2312"/>
          <w:sz w:val="30"/>
          <w:szCs w:val="30"/>
        </w:rPr>
      </w:pPr>
      <w:r w:rsidRPr="00CA3826">
        <w:rPr>
          <w:rFonts w:ascii="仿宋_GB2312" w:eastAsia="仿宋_GB2312" w:hint="eastAsia"/>
          <w:sz w:val="30"/>
          <w:szCs w:val="30"/>
        </w:rPr>
        <w:t>第十三条  本科生德育导师制工作列入学校教师课外育人工作绩效考核（不含毕业设计和论文环节），考核结果作为教师工作年度考核、专业技术职务晋升和岗位聘任的基本条件。</w:t>
      </w:r>
    </w:p>
    <w:p w14:paraId="7CB48F8A" w14:textId="77777777" w:rsidR="006446C8" w:rsidRPr="00CA3826" w:rsidRDefault="006446C8" w:rsidP="00CA3826">
      <w:pPr>
        <w:spacing w:line="500" w:lineRule="exact"/>
        <w:ind w:firstLineChars="212" w:firstLine="636"/>
        <w:rPr>
          <w:rFonts w:ascii="仿宋_GB2312" w:eastAsia="仿宋_GB2312"/>
          <w:sz w:val="30"/>
          <w:szCs w:val="30"/>
        </w:rPr>
      </w:pPr>
      <w:r w:rsidRPr="00CA3826">
        <w:rPr>
          <w:rFonts w:ascii="仿宋_GB2312" w:eastAsia="仿宋_GB2312" w:hint="eastAsia"/>
          <w:sz w:val="30"/>
          <w:szCs w:val="30"/>
        </w:rPr>
        <w:t xml:space="preserve">第十四条 </w:t>
      </w:r>
      <w:r w:rsidRPr="00CA3826">
        <w:rPr>
          <w:rFonts w:ascii="仿宋_GB2312" w:eastAsia="仿宋_GB2312"/>
          <w:sz w:val="30"/>
          <w:szCs w:val="30"/>
        </w:rPr>
        <w:t xml:space="preserve"> </w:t>
      </w:r>
      <w:r w:rsidRPr="00CA3826">
        <w:rPr>
          <w:rFonts w:ascii="仿宋_GB2312" w:eastAsia="仿宋_GB2312" w:hint="eastAsia"/>
          <w:sz w:val="30"/>
          <w:szCs w:val="30"/>
        </w:rPr>
        <w:t>考核工作</w:t>
      </w:r>
      <w:proofErr w:type="gramStart"/>
      <w:r w:rsidRPr="00CA3826">
        <w:rPr>
          <w:rFonts w:ascii="仿宋_GB2312" w:eastAsia="仿宋_GB2312" w:hint="eastAsia"/>
          <w:sz w:val="30"/>
          <w:szCs w:val="30"/>
        </w:rPr>
        <w:t>一</w:t>
      </w:r>
      <w:proofErr w:type="gramEnd"/>
      <w:r w:rsidRPr="00CA3826">
        <w:rPr>
          <w:rFonts w:ascii="仿宋_GB2312" w:eastAsia="仿宋_GB2312" w:hint="eastAsia"/>
          <w:sz w:val="30"/>
          <w:szCs w:val="30"/>
        </w:rPr>
        <w:t>学年进行一次，考核内容分为理想信念、专业学习、生活指导、创新实践四个部分，各个部分均占比25%。每个部分由</w:t>
      </w:r>
      <w:r w:rsidR="00F0438B">
        <w:rPr>
          <w:rFonts w:ascii="仿宋_GB2312" w:eastAsia="仿宋_GB2312" w:hint="eastAsia"/>
          <w:sz w:val="30"/>
          <w:szCs w:val="30"/>
        </w:rPr>
        <w:t>学院评级、</w:t>
      </w:r>
      <w:r w:rsidRPr="00CA3826">
        <w:rPr>
          <w:rFonts w:ascii="仿宋_GB2312" w:eastAsia="仿宋_GB2312" w:hint="eastAsia"/>
          <w:sz w:val="30"/>
          <w:szCs w:val="30"/>
        </w:rPr>
        <w:t>德育导师自评、学生评级，各占比</w:t>
      </w:r>
      <w:r w:rsidR="00F0438B">
        <w:rPr>
          <w:rFonts w:ascii="仿宋_GB2312" w:eastAsia="仿宋_GB2312" w:hint="eastAsia"/>
          <w:sz w:val="30"/>
          <w:szCs w:val="30"/>
        </w:rPr>
        <w:t>3</w:t>
      </w:r>
      <w:r w:rsidRPr="00CA3826">
        <w:rPr>
          <w:rFonts w:ascii="仿宋_GB2312" w:eastAsia="仿宋_GB2312" w:hint="eastAsia"/>
          <w:sz w:val="30"/>
          <w:szCs w:val="30"/>
        </w:rPr>
        <w:t>0%</w:t>
      </w:r>
      <w:r w:rsidR="00F0438B">
        <w:rPr>
          <w:rFonts w:ascii="仿宋_GB2312" w:eastAsia="仿宋_GB2312" w:hint="eastAsia"/>
          <w:sz w:val="30"/>
          <w:szCs w:val="30"/>
        </w:rPr>
        <w:t>、3</w:t>
      </w:r>
      <w:r w:rsidR="00F0438B">
        <w:rPr>
          <w:rFonts w:ascii="仿宋_GB2312" w:eastAsia="仿宋_GB2312"/>
          <w:sz w:val="30"/>
          <w:szCs w:val="30"/>
        </w:rPr>
        <w:t>0</w:t>
      </w:r>
      <w:r w:rsidR="00F0438B">
        <w:rPr>
          <w:rFonts w:ascii="仿宋_GB2312" w:eastAsia="仿宋_GB2312" w:hint="eastAsia"/>
          <w:sz w:val="30"/>
          <w:szCs w:val="30"/>
        </w:rPr>
        <w:t>%、4</w:t>
      </w:r>
      <w:r w:rsidR="00F0438B">
        <w:rPr>
          <w:rFonts w:ascii="仿宋_GB2312" w:eastAsia="仿宋_GB2312"/>
          <w:sz w:val="30"/>
          <w:szCs w:val="30"/>
        </w:rPr>
        <w:t>0</w:t>
      </w:r>
      <w:r w:rsidR="00F0438B">
        <w:rPr>
          <w:rFonts w:ascii="仿宋_GB2312" w:eastAsia="仿宋_GB2312" w:hint="eastAsia"/>
          <w:sz w:val="30"/>
          <w:szCs w:val="30"/>
        </w:rPr>
        <w:t>%</w:t>
      </w:r>
      <w:r w:rsidRPr="00CA3826">
        <w:rPr>
          <w:rFonts w:ascii="仿宋_GB2312" w:eastAsia="仿宋_GB2312" w:hint="eastAsia"/>
          <w:sz w:val="30"/>
          <w:szCs w:val="30"/>
        </w:rPr>
        <w:t>。综合测算最终考核结果。</w:t>
      </w:r>
    </w:p>
    <w:p w14:paraId="35F3A7C8"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sz w:val="30"/>
          <w:szCs w:val="30"/>
        </w:rPr>
        <w:t>第十五条</w:t>
      </w:r>
      <w:r w:rsidRPr="00CA3826">
        <w:rPr>
          <w:rFonts w:ascii="仿宋_GB2312" w:eastAsia="仿宋_GB2312" w:hint="eastAsia"/>
          <w:sz w:val="30"/>
          <w:szCs w:val="30"/>
        </w:rPr>
        <w:t xml:space="preserve"> </w:t>
      </w:r>
      <w:r w:rsidRPr="00CA3826">
        <w:rPr>
          <w:rFonts w:ascii="仿宋_GB2312" w:eastAsia="仿宋_GB2312"/>
          <w:sz w:val="30"/>
          <w:szCs w:val="30"/>
        </w:rPr>
        <w:t xml:space="preserve"> 考核结果分为优秀</w:t>
      </w:r>
      <w:r w:rsidRPr="00CA3826">
        <w:rPr>
          <w:rFonts w:ascii="仿宋_GB2312" w:eastAsia="仿宋_GB2312" w:hint="eastAsia"/>
          <w:sz w:val="30"/>
          <w:szCs w:val="30"/>
        </w:rPr>
        <w:t>、</w:t>
      </w:r>
      <w:r w:rsidRPr="00CA3826">
        <w:rPr>
          <w:rFonts w:ascii="仿宋_GB2312" w:eastAsia="仿宋_GB2312"/>
          <w:sz w:val="30"/>
          <w:szCs w:val="30"/>
        </w:rPr>
        <w:t>合格</w:t>
      </w:r>
      <w:r w:rsidRPr="00CA3826">
        <w:rPr>
          <w:rFonts w:ascii="仿宋_GB2312" w:eastAsia="仿宋_GB2312" w:hint="eastAsia"/>
          <w:sz w:val="30"/>
          <w:szCs w:val="30"/>
        </w:rPr>
        <w:t>、</w:t>
      </w:r>
      <w:r w:rsidRPr="00CA3826">
        <w:rPr>
          <w:rFonts w:ascii="仿宋_GB2312" w:eastAsia="仿宋_GB2312"/>
          <w:sz w:val="30"/>
          <w:szCs w:val="30"/>
        </w:rPr>
        <w:t>不合格三个等级</w:t>
      </w:r>
      <w:r w:rsidRPr="00CA3826">
        <w:rPr>
          <w:rFonts w:ascii="仿宋_GB2312" w:eastAsia="仿宋_GB2312" w:hint="eastAsia"/>
          <w:sz w:val="30"/>
          <w:szCs w:val="30"/>
        </w:rPr>
        <w:t>，</w:t>
      </w:r>
      <w:r w:rsidRPr="00CA3826">
        <w:rPr>
          <w:rFonts w:ascii="仿宋_GB2312" w:eastAsia="仿宋_GB2312"/>
          <w:sz w:val="30"/>
          <w:szCs w:val="30"/>
        </w:rPr>
        <w:t>不合格</w:t>
      </w:r>
      <w:r w:rsidRPr="00CA3826">
        <w:rPr>
          <w:rFonts w:ascii="仿宋_GB2312" w:eastAsia="仿宋_GB2312"/>
          <w:sz w:val="30"/>
          <w:szCs w:val="30"/>
        </w:rPr>
        <w:lastRenderedPageBreak/>
        <w:t>不计算导师育人工作量</w:t>
      </w:r>
      <w:r w:rsidRPr="00CA3826">
        <w:rPr>
          <w:rFonts w:ascii="仿宋_GB2312" w:eastAsia="仿宋_GB2312" w:hint="eastAsia"/>
          <w:sz w:val="30"/>
          <w:szCs w:val="30"/>
        </w:rPr>
        <w:t>。</w:t>
      </w:r>
    </w:p>
    <w:p w14:paraId="5F7866DE" w14:textId="77777777" w:rsidR="006446C8" w:rsidRDefault="006446C8">
      <w:pPr>
        <w:autoSpaceDE w:val="0"/>
        <w:autoSpaceDN w:val="0"/>
        <w:adjustRightInd w:val="0"/>
        <w:spacing w:line="500" w:lineRule="exact"/>
        <w:jc w:val="center"/>
        <w:rPr>
          <w:rFonts w:ascii="仿宋" w:eastAsia="仿宋" w:hAnsi="仿宋"/>
          <w:b/>
          <w:sz w:val="30"/>
          <w:szCs w:val="30"/>
        </w:rPr>
      </w:pPr>
      <w:r>
        <w:rPr>
          <w:rFonts w:ascii="仿宋" w:eastAsia="仿宋" w:hAnsi="仿宋" w:hint="eastAsia"/>
          <w:b/>
          <w:sz w:val="30"/>
          <w:szCs w:val="30"/>
        </w:rPr>
        <w:t xml:space="preserve">第五章 </w:t>
      </w:r>
      <w:r>
        <w:rPr>
          <w:rFonts w:ascii="仿宋" w:eastAsia="仿宋" w:hAnsi="仿宋"/>
          <w:b/>
          <w:sz w:val="30"/>
          <w:szCs w:val="30"/>
        </w:rPr>
        <w:t xml:space="preserve"> </w:t>
      </w:r>
      <w:r>
        <w:rPr>
          <w:rFonts w:ascii="仿宋" w:eastAsia="仿宋" w:hAnsi="仿宋" w:hint="eastAsia"/>
          <w:b/>
          <w:sz w:val="30"/>
          <w:szCs w:val="30"/>
        </w:rPr>
        <w:t>附  则</w:t>
      </w:r>
    </w:p>
    <w:p w14:paraId="290F29DE" w14:textId="77777777" w:rsidR="006446C8" w:rsidRPr="00CA3826" w:rsidRDefault="006446C8" w:rsidP="00CA3826">
      <w:pPr>
        <w:spacing w:line="500" w:lineRule="exact"/>
        <w:ind w:firstLineChars="212" w:firstLine="636"/>
        <w:rPr>
          <w:rFonts w:ascii="仿宋_GB2312" w:eastAsia="仿宋_GB2312" w:hint="eastAsia"/>
          <w:sz w:val="30"/>
          <w:szCs w:val="30"/>
        </w:rPr>
      </w:pPr>
      <w:r w:rsidRPr="00CA3826">
        <w:rPr>
          <w:rFonts w:ascii="仿宋_GB2312" w:eastAsia="仿宋_GB2312" w:hint="eastAsia"/>
          <w:sz w:val="30"/>
          <w:szCs w:val="30"/>
        </w:rPr>
        <w:t>第十六条  本办法自发布之日起执行，由学院学生工作办公室负责解释。</w:t>
      </w:r>
    </w:p>
    <w:p w14:paraId="45C5ED9C" w14:textId="77777777" w:rsidR="006446C8" w:rsidRDefault="006446C8">
      <w:pPr>
        <w:autoSpaceDE w:val="0"/>
        <w:autoSpaceDN w:val="0"/>
        <w:adjustRightInd w:val="0"/>
        <w:ind w:left="5754" w:hangingChars="1918" w:hanging="5754"/>
        <w:rPr>
          <w:rFonts w:ascii="仿宋" w:eastAsia="仿宋" w:hAnsi="仿宋" w:hint="eastAsia"/>
          <w:sz w:val="30"/>
          <w:szCs w:val="30"/>
        </w:rPr>
      </w:pPr>
      <w:r>
        <w:rPr>
          <w:rFonts w:ascii="仿宋" w:eastAsia="仿宋" w:hAnsi="仿宋" w:hint="eastAsia"/>
          <w:sz w:val="30"/>
          <w:szCs w:val="30"/>
        </w:rPr>
        <w:t xml:space="preserve">                                                       </w:t>
      </w:r>
    </w:p>
    <w:sectPr w:rsidR="006446C8">
      <w:footerReference w:type="even" r:id="rId6"/>
      <w:footerReference w:type="default" r:id="rId7"/>
      <w:pgSz w:w="11906" w:h="16838"/>
      <w:pgMar w:top="1701" w:right="1474" w:bottom="1418"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DC15" w14:textId="77777777" w:rsidR="008045CB" w:rsidRDefault="008045CB">
      <w:r>
        <w:separator/>
      </w:r>
    </w:p>
  </w:endnote>
  <w:endnote w:type="continuationSeparator" w:id="0">
    <w:p w14:paraId="67FAC07F" w14:textId="77777777" w:rsidR="008045CB" w:rsidRDefault="0080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0DA77" w14:textId="77777777" w:rsidR="006446C8" w:rsidRDefault="006446C8">
    <w:pPr>
      <w:pStyle w:val="a5"/>
      <w:framePr w:wrap="around" w:vAnchor="text" w:hAnchor="margin" w:xAlign="center" w:y="1"/>
      <w:rPr>
        <w:rStyle w:val="a3"/>
      </w:rPr>
    </w:pPr>
    <w:r>
      <w:fldChar w:fldCharType="begin"/>
    </w:r>
    <w:r>
      <w:rPr>
        <w:rStyle w:val="a3"/>
      </w:rPr>
      <w:instrText xml:space="preserve">PAGE  </w:instrText>
    </w:r>
    <w:r>
      <w:fldChar w:fldCharType="end"/>
    </w:r>
  </w:p>
  <w:p w14:paraId="3559CA84" w14:textId="77777777" w:rsidR="006446C8" w:rsidRDefault="006446C8">
    <w:pPr>
      <w:pStyle w:val="a5"/>
    </w:pPr>
  </w:p>
  <w:p w14:paraId="50BB0823" w14:textId="77777777" w:rsidR="006446C8" w:rsidRDefault="006446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063EC" w14:textId="77777777" w:rsidR="006446C8" w:rsidRDefault="006446C8">
    <w:pPr>
      <w:pStyle w:val="a5"/>
      <w:framePr w:wrap="around" w:vAnchor="text" w:hAnchor="margin" w:xAlign="center" w:y="1"/>
      <w:rPr>
        <w:rStyle w:val="a3"/>
      </w:rPr>
    </w:pPr>
    <w:r>
      <w:fldChar w:fldCharType="begin"/>
    </w:r>
    <w:r>
      <w:rPr>
        <w:rStyle w:val="a3"/>
      </w:rPr>
      <w:instrText xml:space="preserve">PAGE  </w:instrText>
    </w:r>
    <w:r>
      <w:fldChar w:fldCharType="separate"/>
    </w:r>
    <w:r w:rsidR="00F74FBE">
      <w:rPr>
        <w:rStyle w:val="a3"/>
        <w:noProof/>
      </w:rPr>
      <w:t>2</w:t>
    </w:r>
    <w:r>
      <w:fldChar w:fldCharType="end"/>
    </w:r>
  </w:p>
  <w:p w14:paraId="68661253" w14:textId="77777777" w:rsidR="006446C8" w:rsidRDefault="006446C8">
    <w:pPr>
      <w:pStyle w:val="a5"/>
    </w:pPr>
  </w:p>
  <w:p w14:paraId="2ED9DFD5" w14:textId="77777777" w:rsidR="006446C8" w:rsidRDefault="006446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BAA4" w14:textId="77777777" w:rsidR="008045CB" w:rsidRDefault="008045CB">
      <w:r>
        <w:separator/>
      </w:r>
    </w:p>
  </w:footnote>
  <w:footnote w:type="continuationSeparator" w:id="0">
    <w:p w14:paraId="7AAC4ABB" w14:textId="77777777" w:rsidR="008045CB" w:rsidRDefault="008045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43"/>
    <w:rsid w:val="00003D1D"/>
    <w:rsid w:val="00027FF4"/>
    <w:rsid w:val="00030532"/>
    <w:rsid w:val="00031909"/>
    <w:rsid w:val="000418CE"/>
    <w:rsid w:val="000608A0"/>
    <w:rsid w:val="0007096F"/>
    <w:rsid w:val="00072BF9"/>
    <w:rsid w:val="000846F7"/>
    <w:rsid w:val="000A5F31"/>
    <w:rsid w:val="000B30D5"/>
    <w:rsid w:val="000C5AFC"/>
    <w:rsid w:val="000E445D"/>
    <w:rsid w:val="001355F5"/>
    <w:rsid w:val="00147269"/>
    <w:rsid w:val="00152B68"/>
    <w:rsid w:val="00161796"/>
    <w:rsid w:val="0016256B"/>
    <w:rsid w:val="001627B8"/>
    <w:rsid w:val="001841BA"/>
    <w:rsid w:val="001C1B94"/>
    <w:rsid w:val="001E4A61"/>
    <w:rsid w:val="001F49CE"/>
    <w:rsid w:val="001F722B"/>
    <w:rsid w:val="0020110F"/>
    <w:rsid w:val="00215643"/>
    <w:rsid w:val="0021583F"/>
    <w:rsid w:val="002279FB"/>
    <w:rsid w:val="002716EA"/>
    <w:rsid w:val="002A727B"/>
    <w:rsid w:val="002C0C24"/>
    <w:rsid w:val="00325067"/>
    <w:rsid w:val="00325F7D"/>
    <w:rsid w:val="00326A35"/>
    <w:rsid w:val="00327E15"/>
    <w:rsid w:val="003675B5"/>
    <w:rsid w:val="0039569C"/>
    <w:rsid w:val="003B0436"/>
    <w:rsid w:val="003B53AF"/>
    <w:rsid w:val="00434B74"/>
    <w:rsid w:val="00434D89"/>
    <w:rsid w:val="0044366A"/>
    <w:rsid w:val="004517B5"/>
    <w:rsid w:val="0046390E"/>
    <w:rsid w:val="00471D97"/>
    <w:rsid w:val="0048559E"/>
    <w:rsid w:val="004857C1"/>
    <w:rsid w:val="004C086F"/>
    <w:rsid w:val="004C3C11"/>
    <w:rsid w:val="004D07F5"/>
    <w:rsid w:val="004D1014"/>
    <w:rsid w:val="004D228D"/>
    <w:rsid w:val="004E7FA0"/>
    <w:rsid w:val="00514D7E"/>
    <w:rsid w:val="00515912"/>
    <w:rsid w:val="00545C87"/>
    <w:rsid w:val="00572BDA"/>
    <w:rsid w:val="00574B0B"/>
    <w:rsid w:val="00581786"/>
    <w:rsid w:val="00595E1E"/>
    <w:rsid w:val="005A0E30"/>
    <w:rsid w:val="00602F8C"/>
    <w:rsid w:val="006074DB"/>
    <w:rsid w:val="00627C47"/>
    <w:rsid w:val="0063069A"/>
    <w:rsid w:val="006446C8"/>
    <w:rsid w:val="006451DC"/>
    <w:rsid w:val="00655F85"/>
    <w:rsid w:val="00680E4C"/>
    <w:rsid w:val="0069406C"/>
    <w:rsid w:val="006B1B6B"/>
    <w:rsid w:val="006D367F"/>
    <w:rsid w:val="00743C79"/>
    <w:rsid w:val="00754829"/>
    <w:rsid w:val="00756FE2"/>
    <w:rsid w:val="0076394C"/>
    <w:rsid w:val="00773413"/>
    <w:rsid w:val="007E5302"/>
    <w:rsid w:val="007F2ABF"/>
    <w:rsid w:val="007F5118"/>
    <w:rsid w:val="00801CE9"/>
    <w:rsid w:val="008023A0"/>
    <w:rsid w:val="008045CB"/>
    <w:rsid w:val="00831676"/>
    <w:rsid w:val="00840A4D"/>
    <w:rsid w:val="008604D0"/>
    <w:rsid w:val="00862383"/>
    <w:rsid w:val="008E3D4D"/>
    <w:rsid w:val="008E6162"/>
    <w:rsid w:val="008F0C3D"/>
    <w:rsid w:val="00906253"/>
    <w:rsid w:val="00920FC3"/>
    <w:rsid w:val="009441FB"/>
    <w:rsid w:val="00962633"/>
    <w:rsid w:val="0097497D"/>
    <w:rsid w:val="00984FA9"/>
    <w:rsid w:val="00986D36"/>
    <w:rsid w:val="009A2CEB"/>
    <w:rsid w:val="009C1407"/>
    <w:rsid w:val="009D0F1B"/>
    <w:rsid w:val="009E5519"/>
    <w:rsid w:val="00A01A7D"/>
    <w:rsid w:val="00A140E5"/>
    <w:rsid w:val="00A22E37"/>
    <w:rsid w:val="00A34CF5"/>
    <w:rsid w:val="00A35093"/>
    <w:rsid w:val="00A37D82"/>
    <w:rsid w:val="00A401E7"/>
    <w:rsid w:val="00A44031"/>
    <w:rsid w:val="00A54F09"/>
    <w:rsid w:val="00A54F21"/>
    <w:rsid w:val="00A565D7"/>
    <w:rsid w:val="00A7070B"/>
    <w:rsid w:val="00A87663"/>
    <w:rsid w:val="00AB0A45"/>
    <w:rsid w:val="00AB17B7"/>
    <w:rsid w:val="00AB56C5"/>
    <w:rsid w:val="00AB7E4B"/>
    <w:rsid w:val="00AD4F2D"/>
    <w:rsid w:val="00AF6F51"/>
    <w:rsid w:val="00B07B98"/>
    <w:rsid w:val="00B94B23"/>
    <w:rsid w:val="00B9516B"/>
    <w:rsid w:val="00BA1543"/>
    <w:rsid w:val="00BA5A63"/>
    <w:rsid w:val="00BC5560"/>
    <w:rsid w:val="00BD3063"/>
    <w:rsid w:val="00BD361B"/>
    <w:rsid w:val="00BD5AB9"/>
    <w:rsid w:val="00C070B0"/>
    <w:rsid w:val="00C12442"/>
    <w:rsid w:val="00C31443"/>
    <w:rsid w:val="00C4772B"/>
    <w:rsid w:val="00C623CF"/>
    <w:rsid w:val="00C859F7"/>
    <w:rsid w:val="00CA3826"/>
    <w:rsid w:val="00CC6561"/>
    <w:rsid w:val="00CD51FC"/>
    <w:rsid w:val="00CE1D9D"/>
    <w:rsid w:val="00CF3021"/>
    <w:rsid w:val="00D0124A"/>
    <w:rsid w:val="00D06C0B"/>
    <w:rsid w:val="00D16089"/>
    <w:rsid w:val="00D34A19"/>
    <w:rsid w:val="00D57583"/>
    <w:rsid w:val="00D85549"/>
    <w:rsid w:val="00DB7C8C"/>
    <w:rsid w:val="00DE51FE"/>
    <w:rsid w:val="00DF43DD"/>
    <w:rsid w:val="00E13D38"/>
    <w:rsid w:val="00E1527D"/>
    <w:rsid w:val="00E25873"/>
    <w:rsid w:val="00E37CF5"/>
    <w:rsid w:val="00E45A6C"/>
    <w:rsid w:val="00E57279"/>
    <w:rsid w:val="00E87DCE"/>
    <w:rsid w:val="00E94973"/>
    <w:rsid w:val="00EA2D75"/>
    <w:rsid w:val="00ED0E85"/>
    <w:rsid w:val="00EF6DAB"/>
    <w:rsid w:val="00F0438B"/>
    <w:rsid w:val="00F3393B"/>
    <w:rsid w:val="00F34ACB"/>
    <w:rsid w:val="00F3717C"/>
    <w:rsid w:val="00F43E6D"/>
    <w:rsid w:val="00F626FD"/>
    <w:rsid w:val="00F74FBE"/>
    <w:rsid w:val="00FB5113"/>
    <w:rsid w:val="00FB68EA"/>
    <w:rsid w:val="00FE617F"/>
    <w:rsid w:val="00FE7CBD"/>
    <w:rsid w:val="00FF29F2"/>
    <w:rsid w:val="010321BA"/>
    <w:rsid w:val="020B2AC2"/>
    <w:rsid w:val="0228691C"/>
    <w:rsid w:val="0419041B"/>
    <w:rsid w:val="04791E64"/>
    <w:rsid w:val="07772CBA"/>
    <w:rsid w:val="077F5E24"/>
    <w:rsid w:val="07C64BFC"/>
    <w:rsid w:val="08A96E43"/>
    <w:rsid w:val="09C1230B"/>
    <w:rsid w:val="0A415366"/>
    <w:rsid w:val="0A430421"/>
    <w:rsid w:val="0A6B1139"/>
    <w:rsid w:val="0A8155CB"/>
    <w:rsid w:val="0A8C40E8"/>
    <w:rsid w:val="0B691F9D"/>
    <w:rsid w:val="0C397C65"/>
    <w:rsid w:val="0C966807"/>
    <w:rsid w:val="0CB80F31"/>
    <w:rsid w:val="0D6D748B"/>
    <w:rsid w:val="0EB43774"/>
    <w:rsid w:val="106E1923"/>
    <w:rsid w:val="10A139FC"/>
    <w:rsid w:val="118A0EE4"/>
    <w:rsid w:val="14667114"/>
    <w:rsid w:val="148E7407"/>
    <w:rsid w:val="163056D1"/>
    <w:rsid w:val="168561EA"/>
    <w:rsid w:val="17A62105"/>
    <w:rsid w:val="17FC2A93"/>
    <w:rsid w:val="181176E4"/>
    <w:rsid w:val="1897459B"/>
    <w:rsid w:val="1B0D0E7A"/>
    <w:rsid w:val="1B1462C9"/>
    <w:rsid w:val="1C306A0D"/>
    <w:rsid w:val="1C453FC2"/>
    <w:rsid w:val="1C8A625B"/>
    <w:rsid w:val="1D1B3A5B"/>
    <w:rsid w:val="1D6676D3"/>
    <w:rsid w:val="1E7A4A4B"/>
    <w:rsid w:val="1F6242FF"/>
    <w:rsid w:val="1FCB6532"/>
    <w:rsid w:val="20297300"/>
    <w:rsid w:val="20EE3A77"/>
    <w:rsid w:val="21156459"/>
    <w:rsid w:val="21597949"/>
    <w:rsid w:val="234F4D36"/>
    <w:rsid w:val="23D63C0B"/>
    <w:rsid w:val="24C64681"/>
    <w:rsid w:val="26740F56"/>
    <w:rsid w:val="26EF2F94"/>
    <w:rsid w:val="27F0302D"/>
    <w:rsid w:val="29735508"/>
    <w:rsid w:val="2B374F7F"/>
    <w:rsid w:val="2B783CBF"/>
    <w:rsid w:val="2BD441C4"/>
    <w:rsid w:val="2D162A72"/>
    <w:rsid w:val="2DDF0F67"/>
    <w:rsid w:val="2E0243C4"/>
    <w:rsid w:val="300E7DD8"/>
    <w:rsid w:val="30D16A5C"/>
    <w:rsid w:val="30F0796B"/>
    <w:rsid w:val="312F77D5"/>
    <w:rsid w:val="317A3B79"/>
    <w:rsid w:val="332F1E61"/>
    <w:rsid w:val="33BD6D5B"/>
    <w:rsid w:val="33E572EA"/>
    <w:rsid w:val="34E83FCE"/>
    <w:rsid w:val="35000733"/>
    <w:rsid w:val="353D3DAF"/>
    <w:rsid w:val="354E399E"/>
    <w:rsid w:val="356414BF"/>
    <w:rsid w:val="35653199"/>
    <w:rsid w:val="381A347E"/>
    <w:rsid w:val="398A07C5"/>
    <w:rsid w:val="39DA75F0"/>
    <w:rsid w:val="39FD1B4C"/>
    <w:rsid w:val="3A9120B8"/>
    <w:rsid w:val="3C0F7E63"/>
    <w:rsid w:val="3D170064"/>
    <w:rsid w:val="3D220F3D"/>
    <w:rsid w:val="3D8F2F04"/>
    <w:rsid w:val="3FBA2F3C"/>
    <w:rsid w:val="40A424AF"/>
    <w:rsid w:val="416B21A2"/>
    <w:rsid w:val="41926829"/>
    <w:rsid w:val="426F1C66"/>
    <w:rsid w:val="435674D5"/>
    <w:rsid w:val="449C0802"/>
    <w:rsid w:val="44D2758F"/>
    <w:rsid w:val="47486C39"/>
    <w:rsid w:val="48394D93"/>
    <w:rsid w:val="48943F06"/>
    <w:rsid w:val="48FE0E01"/>
    <w:rsid w:val="4A2A7FAB"/>
    <w:rsid w:val="4A420CD0"/>
    <w:rsid w:val="4A434223"/>
    <w:rsid w:val="4B1D402F"/>
    <w:rsid w:val="4B73278D"/>
    <w:rsid w:val="4C0A5C5A"/>
    <w:rsid w:val="4DB9465F"/>
    <w:rsid w:val="4EE87565"/>
    <w:rsid w:val="4EF83873"/>
    <w:rsid w:val="4FF762AA"/>
    <w:rsid w:val="503B5E40"/>
    <w:rsid w:val="52474B8F"/>
    <w:rsid w:val="531371AF"/>
    <w:rsid w:val="54E031B9"/>
    <w:rsid w:val="55953109"/>
    <w:rsid w:val="596A3161"/>
    <w:rsid w:val="59AC5A3C"/>
    <w:rsid w:val="59DE0A11"/>
    <w:rsid w:val="5A4042F1"/>
    <w:rsid w:val="5A6801CF"/>
    <w:rsid w:val="5A91770C"/>
    <w:rsid w:val="5B675A92"/>
    <w:rsid w:val="5BC5216C"/>
    <w:rsid w:val="5CB0281C"/>
    <w:rsid w:val="5DFF7351"/>
    <w:rsid w:val="5EAF5C2B"/>
    <w:rsid w:val="5F2C69EC"/>
    <w:rsid w:val="5F7333C4"/>
    <w:rsid w:val="61A86FEC"/>
    <w:rsid w:val="61EE1FD8"/>
    <w:rsid w:val="65417875"/>
    <w:rsid w:val="65F1030D"/>
    <w:rsid w:val="667675FC"/>
    <w:rsid w:val="687331E4"/>
    <w:rsid w:val="68AB77BE"/>
    <w:rsid w:val="68E2277E"/>
    <w:rsid w:val="693D43E9"/>
    <w:rsid w:val="69853FAC"/>
    <w:rsid w:val="6CB03389"/>
    <w:rsid w:val="6CBF721C"/>
    <w:rsid w:val="6DC80554"/>
    <w:rsid w:val="6E57451C"/>
    <w:rsid w:val="6E715D69"/>
    <w:rsid w:val="6EBF5CDE"/>
    <w:rsid w:val="6F6D1DB6"/>
    <w:rsid w:val="700A1360"/>
    <w:rsid w:val="7287751F"/>
    <w:rsid w:val="74512EBB"/>
    <w:rsid w:val="755258E8"/>
    <w:rsid w:val="75D451B0"/>
    <w:rsid w:val="7AE66D6C"/>
    <w:rsid w:val="7C2A3323"/>
    <w:rsid w:val="7D0474D9"/>
    <w:rsid w:val="7D2E4AE7"/>
    <w:rsid w:val="7D892F38"/>
    <w:rsid w:val="7E3A5C92"/>
    <w:rsid w:val="7ED2693E"/>
    <w:rsid w:val="7EF00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7D5F3C"/>
  <w15:chartTrackingRefBased/>
  <w15:docId w15:val="{00C32103-D0EE-4FE8-B57A-6F7D2936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rPr>
      <w:color w:val="0000FF"/>
      <w:u w:val="single"/>
    </w:rPr>
  </w:style>
  <w:style w:type="character" w:customStyle="1" w:styleId="Char">
    <w:name w:val="页脚 Char"/>
    <w:link w:val="a5"/>
    <w:uiPriority w:val="99"/>
    <w:rPr>
      <w:sz w:val="18"/>
      <w:szCs w:val="18"/>
    </w:rPr>
  </w:style>
  <w:style w:type="character" w:customStyle="1" w:styleId="GB2312">
    <w:name w:val="样式 仿宋_GB2312 三号 加粗"/>
    <w:rPr>
      <w:rFonts w:ascii="仿宋_GB2312" w:eastAsia="黑体" w:hAnsi="仿宋_GB2312"/>
      <w:bCs/>
      <w:sz w:val="32"/>
    </w:rPr>
  </w:style>
  <w:style w:type="character" w:customStyle="1" w:styleId="Char0">
    <w:name w:val="页眉 Char"/>
    <w:link w:val="a6"/>
    <w:uiPriority w:val="99"/>
    <w:rPr>
      <w:sz w:val="18"/>
      <w:szCs w:val="18"/>
    </w:rPr>
  </w:style>
  <w:style w:type="paragraph" w:styleId="a7">
    <w:name w:val="Normal (Web)"/>
    <w:basedOn w:val="a"/>
    <w:pPr>
      <w:widowControl/>
      <w:spacing w:before="100" w:beforeAutospacing="1" w:after="100" w:afterAutospacing="1"/>
      <w:jc w:val="left"/>
    </w:pPr>
    <w:rPr>
      <w:rFonts w:ascii="宋体" w:hAnsi="宋体" w:cs="宋体"/>
      <w:color w:val="000000"/>
      <w:kern w:val="0"/>
      <w:sz w:val="24"/>
      <w:szCs w:val="24"/>
    </w:rPr>
  </w:style>
  <w:style w:type="paragraph" w:styleId="a6">
    <w:name w:val="header"/>
    <w:basedOn w:val="a"/>
    <w:link w:val="Char0"/>
    <w:uiPriority w:val="99"/>
    <w:unhideWhenUsed/>
    <w:pPr>
      <w:pBdr>
        <w:bottom w:val="single" w:sz="6" w:space="1" w:color="auto"/>
      </w:pBdr>
      <w:tabs>
        <w:tab w:val="center" w:pos="4153"/>
        <w:tab w:val="right" w:pos="8306"/>
      </w:tabs>
      <w:snapToGrid w:val="0"/>
      <w:jc w:val="center"/>
    </w:pPr>
    <w:rPr>
      <w:kern w:val="0"/>
      <w:sz w:val="18"/>
      <w:szCs w:val="18"/>
    </w:rPr>
  </w:style>
  <w:style w:type="paragraph" w:styleId="a5">
    <w:name w:val="footer"/>
    <w:basedOn w:val="a"/>
    <w:link w:val="Char"/>
    <w:uiPriority w:val="99"/>
    <w:unhideWhenUsed/>
    <w:pPr>
      <w:tabs>
        <w:tab w:val="center" w:pos="4153"/>
        <w:tab w:val="right" w:pos="8306"/>
      </w:tabs>
      <w:snapToGrid w:val="0"/>
      <w:jc w:val="left"/>
    </w:pPr>
    <w:rPr>
      <w:kern w:val="0"/>
      <w:sz w:val="18"/>
      <w:szCs w:val="18"/>
    </w:rPr>
  </w:style>
  <w:style w:type="paragraph" w:styleId="a8">
    <w:name w:val="Date"/>
    <w:basedOn w:val="a"/>
    <w:next w:val="a"/>
    <w:pPr>
      <w:ind w:leftChars="2500" w:left="100"/>
    </w:pPr>
  </w:style>
  <w:style w:type="paragraph" w:styleId="a9">
    <w:name w:val="Balloon Text"/>
    <w:basedOn w:val="a"/>
    <w:semiHidden/>
    <w:rPr>
      <w:sz w:val="18"/>
      <w:szCs w:val="18"/>
    </w:rPr>
  </w:style>
  <w:style w:type="paragraph" w:customStyle="1" w:styleId="CharCharCharChar2CharCharChar">
    <w:name w:val="Char Char Char Char2 Char Char Char"/>
    <w:basedOn w:val="a"/>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1236</Characters>
  <Application>Microsoft Office Word</Application>
  <DocSecurity>0</DocSecurity>
  <PresentationFormat/>
  <Lines>10</Lines>
  <Paragraphs>2</Paragraphs>
  <Slides>0</Slides>
  <Notes>0</Notes>
  <HiddenSlides>0</HiddenSlides>
  <MMClips>0</MMClips>
  <ScaleCrop>false</ScaleCrop>
  <Manager/>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靖杰 刘</cp:lastModifiedBy>
  <cp:revision>2</cp:revision>
  <cp:lastPrinted>2016-12-06T07:14:00Z</cp:lastPrinted>
  <dcterms:created xsi:type="dcterms:W3CDTF">2024-02-07T07:33:00Z</dcterms:created>
  <dcterms:modified xsi:type="dcterms:W3CDTF">2024-02-07T07:33:00Z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