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7051E" w14:textId="1F876C7D" w:rsidR="00D85881" w:rsidRDefault="00D85881">
      <w:r>
        <w:t>PRUEBAS VALIDACION ESTRUCTURA</w:t>
      </w:r>
    </w:p>
    <w:p w14:paraId="5D4E39EB" w14:textId="46DE0FF5" w:rsidR="00D85881" w:rsidRDefault="00D85881">
      <w:r>
        <w:rPr>
          <w:noProof/>
        </w:rPr>
        <w:drawing>
          <wp:inline distT="0" distB="0" distL="0" distR="0" wp14:anchorId="54786B30" wp14:editId="5DFF65BD">
            <wp:extent cx="5400040" cy="178096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FA783B" wp14:editId="26EA3E34">
            <wp:extent cx="5391150" cy="22574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360D7" wp14:editId="2876FDC9">
            <wp:extent cx="5391150" cy="22193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96DC9" wp14:editId="754590BB">
            <wp:extent cx="5391150" cy="21812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9FBFAF" wp14:editId="618978A9">
            <wp:extent cx="5391150" cy="219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F13A65" wp14:editId="661556AF">
            <wp:extent cx="5400675" cy="22002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84904" w14:textId="23E00B29" w:rsidR="00D85881" w:rsidRDefault="00D85881" w:rsidP="00D85881">
      <w:r>
        <w:rPr>
          <w:noProof/>
        </w:rPr>
        <w:drawing>
          <wp:inline distT="0" distB="0" distL="0" distR="0" wp14:anchorId="04EC7DC4" wp14:editId="5FB68CAC">
            <wp:extent cx="5400675" cy="207645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C75C" wp14:editId="7ABFFDC9">
            <wp:extent cx="5400675" cy="191452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18E049" wp14:editId="066139CC">
            <wp:extent cx="5391150" cy="19431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633552" wp14:editId="4B383A42">
            <wp:extent cx="5391150" cy="17811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5881" w:rsidSect="00D85881">
      <w:pgSz w:w="11906" w:h="16838"/>
      <w:pgMar w:top="993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881"/>
    <w:rsid w:val="00D85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96659"/>
  <w15:chartTrackingRefBased/>
  <w15:docId w15:val="{9F0205C1-70C9-4417-A503-F62E31C9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Beltrán</dc:creator>
  <cp:keywords/>
  <dc:description/>
  <cp:lastModifiedBy>Juan Jose Beltrán</cp:lastModifiedBy>
  <cp:revision>1</cp:revision>
  <dcterms:created xsi:type="dcterms:W3CDTF">2026-01-25T07:06:00Z</dcterms:created>
  <dcterms:modified xsi:type="dcterms:W3CDTF">2026-01-25T07:11:00Z</dcterms:modified>
</cp:coreProperties>
</file>