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上海市劳动课程公共项目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C6DB5"/>
          <w:sz w:val="44"/>
          <w:szCs w:val="44"/>
        </w:rPr>
        <w:t xml:space="preserve">六七年级交互式网页平台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完整技术文档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Technical Specification &amp; Design Document</w:t>
      </w:r>
    </w:p>
    <w:p>
      <w:pPr>
        <w:pBdr>
          <w:bottom w:val="single" w:color="1A56A0" w:sz="6"/>
        </w:pBdr>
        <w:spacing w:before="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版本  1.1.0  |  日期  2026-04-06  |  状态  草稿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适用年级：六年级 · 七年级   目标用户：小学生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项目概述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1.1 项目背景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依据《义务教育劳动课程标准（2022年版）》及上海市教委「上海义务教育劳动课程设计与研究」项目，上海市1-9年级形成了72项劳动公共项目课程体系，覆盖日常生活劳动、生产劳动与服务性劳动三大类型。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本平台专为六年级（小学高段）和七年级（初中起始年级）学生设计，以数字化交互方式支撑劳动课程内容学习与成果展示，帮助学生在'劳动准备—劳动实践—劳动反思'全流程中获得有效指引。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面向6-7年级学生，以轻松有趣的方式呈现劳动公共项目课程内容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提供成果展示与过程记录功能，支持学生展示劳动作品和反思心得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激发学生对劳动课程的兴趣，培养劳动素养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界面简洁友好，适合11-13岁学生独立使用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1.3 项目范围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六年级（约12岁）、七年级（约13岁）学生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课程内容展示 + 成果展示与评价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内容依据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上海市劳动课程实施指南（六、七年级）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平台类型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 端（PC + 移动端响应式）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语言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简体中文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无障碍要求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符合 WCAG 2.1 AA 级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1.4 课程内容架构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根据上海市义务教育劳动课程体系，六七年级公共项目覆盖以下十大任务群：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任务群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典型公共项目示例（6-7年级）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清洁与卫生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衣物洗涤与护理、居室清洁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日常生活劳动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整理与收纳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书包整理、衣物折叠收纳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日常生活劳动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烹饪与营养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简单菜肴制作、合理膳食计划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日常生活劳动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家用器具使用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电器安全使用、工具使用维护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日常生活劳动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农业生产劳动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种植体验、农耕文化了解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生产劳动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传统工艺制作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剪纸、编织等手工技艺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生产劳动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工业生产劳动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简单工具制作、材料加工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生产劳动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新技术体验与应用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编程基础、3D打印体验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生产劳动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现代服务业劳动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职业体验、服务性岗位了解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服务性劳动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公益劳动与志愿服务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社区服务、校园美化志愿活动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服务性劳动</w:t>
            </w:r>
          </w:p>
        </w:tc>
      </w:tr>
    </w:tbl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产品需求文档（PRD）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2.1 用户画像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主要用户：六七年级学生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年龄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11-13 岁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技术能力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熟悉手机、平板，基本网页操作能力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课前预习、课中参考、课后记录成果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使用设备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学校电脑、家用平板、手机（需响应式支持）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动机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完成课程任务，展示劳动成果，获得成就感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痛点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课程内容不够直观，成果没有展示渠道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2.2 核心功能模块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模块一：课程内容展示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功能描述：以图文、步骤图解等形式展示六七年级各公共项目的学习内容。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按年级（6年级/7年级）和任务群分类浏览所有公共项目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每个项目包含：项目简介、学习目标、所需材料/工具、步骤图解、安全提示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支持关键词搜索项目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每个项目显示「我要参与」按钮，可跳转至成果记录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内容适合11-13岁阅读水平，配图丰富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模块二：成果展示与评价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功能描述：学生可上传或记录劳动成果，查看成果展示墙。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成果提交：文字描述 + 图片上传（可选）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成果展示墙：瀑布流/卡片布局展示所有同学的公开成果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自我评价：学生完成劳动后可进行三维自我评价（劳动态度、劳动技能、劳动成果）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点赞/鼓励功能：同学间互相鼓励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个人成长档案：每个学生可查看自己历次成果记录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2.3 功能优先级矩阵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800"/>
        <w:gridCol w:w="2520"/>
      </w:tblGrid>
      <w:tr>
        <w:trPr>
          <w:tblHeader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实现阶段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课程内容浏览（分类+详情）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成果文字提交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成果展示墙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自我评价表单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重要功能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重要功能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点赞/鼓励互动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增强体验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个人成长档案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3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扩展功能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步骤视频播放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3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扩展功能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班级排行榜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未来规划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可选功能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2.4 非功能需求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性能要求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页面首屏加载时间 &lt; 2.5 秒（4G网络环境）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图片懒加载，避免首屏资源阻塞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成果墙支持无限滚动加载，每次加载 20 条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安全与隐私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学生无需注册真实姓名，使用学号或昵称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上传图片需经过内容安全过滤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不收集学生个人敏感信息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图片存储需符合学校信息安全规范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可用性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字体最小 16px，保护学生视力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颜色对比度满足 WCAG AA 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支持键盘导航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图片需有 alt 文字描述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技术架构文档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3.1 技术选型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18.x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UI框架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组件化开发，生态成熟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类型系统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提高代码质量，减少运行时错误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Vite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极速热更新，优化开发体验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样式框架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快速响应式布局，减少自定义CSS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路由管理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SPA路由，支持懒加载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Zustand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轻量级，学习成本低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服务端状态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数据缓存，减少重复请求；v5 包名为 @tanstack/react-query（非旧版 react-query）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11.x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动画库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流畅交互动画，提升体验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800"/>
        <w:gridCol w:w="372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20.x / 5.x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 服务</w:t>
            </w:r>
          </w:p>
        </w:tc>
        <w:tc>
          <w:tcPr>
            <w:tcW w:type="dxa" w:w="3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高性能，TypeScript原生支持；v5 内置 type-provider，无需额外依赖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16.x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3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关系型，适合结构化教育数据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Redis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7.x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缓存/会话</w:t>
            </w:r>
          </w:p>
        </w:tc>
        <w:tc>
          <w:tcPr>
            <w:tcW w:type="dxa" w:w="3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高速缓存，Session存储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 / OSS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学生图片存储，私有化部署可选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数据库ORM</w:t>
            </w:r>
          </w:p>
        </w:tc>
        <w:tc>
          <w:tcPr>
            <w:tcW w:type="dxa" w:w="3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类型安全，自动生成类型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基础设施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容器化部署，便于学校自托管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CI/CD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自动化测试与部署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监控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Sentry + 自建日志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前端错误监控，API日志记录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CDN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可选（七牛云/阿里云）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静态资源加速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3.2 系统架构图（文字描述）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系统采用前后端分离架构，整体分为以下四层：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客户端层：React SPA，通过 HTTPS 访问，支持 PC/平板/手机响应式布局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API 网关层：Nginx 反向代理，处理 SSL 终止、静态资源服务、API 路由转发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应用服务层：Fastify REST API 服务，处理业务逻辑，连接数据库和缓存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数据持久层：PostgreSQL（主数据库）+ Redis（缓存）+ MinIO（文件存储）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📌 所有服务可打包为 Docker Compose，支持学校内网私有化部署，无需依赖外部云服务。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3.3 数据库设计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核心数据表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courses（课程/公共项目表）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 (6|7)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年级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task_group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任务群分类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项目简介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objectives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学习目标列表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materials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所需材料/工具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步骤图解（含图片URL）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safety_tips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安全提示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封面图URL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students（学生表）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nickname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昵称（不存真实姓名）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 (6|7)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年级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class_code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班级编号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头像URL（可选）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注册时间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achievements（劳动成果表）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外键 → students.id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course_id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外键 → courses.id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成果标题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成果描述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images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JSONB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图片URL列表（最多5张）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is_public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是否公开展示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self_eval_attitude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 (1-5)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自评：劳动态度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self_eval_skill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 (1-5)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自评：劳动技能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self_eval_result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 (1-5)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自评：劳动成果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likes_count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获赞数量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提交时间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3.4 API 接口规范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RESTful API 设计原则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Base URL：/api/v1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统一返回格式：{ code, message, data, pagination?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认证方式：JWT Bearer Token（存于 Cookie，防 XSS）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错误码：遵循 HTTP 标准状态码 + 自定义业务错误码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核心接口列表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3600"/>
        <w:gridCol w:w="144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/courses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获取课程列表（支持grade/task_group过滤）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/courses/:id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获取单个课程详情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/courses/search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关键词搜索课程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学生登录（学号+班级）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/achievements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提交劳动成果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/achievements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获取成果展示墙（分页）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/achievements/my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获取我的成果记录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/achievements/:id/like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为成果点赞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/students/:id/profile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获取学生个人档案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/upload/image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上传图片（multipart）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</w:tr>
    </w:tbl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UI/UX 设计规范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4.1 设计原则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友好活泼：面向11-13岁用户，视觉元素生动，避免过于严肃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简洁清晰：操作路径短，核心功能一目了然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成就感驱动：通过视觉反馈（动画、徽章）让学生获得正向激励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内容优先：课程内容和成果展示为主要视觉焦点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4.2 视觉设计系统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色彩体系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主色 Primary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#1A56A0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导航栏、主要按钮、标题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辅色 Secondary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#16A34A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成功状态、确认按钮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强调色 Accent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#F59E0B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徽章、高亮提示、星级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背景色 Background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#F0F4F8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页面背景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卡片色 Surface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#FFFFFF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内容卡片、弹窗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文本主色 Text Primary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#1A202C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正文标题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文本辅色 Text Secondary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#4A5568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描述、标签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警告色 Warning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#EF4444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错误、安全提示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216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Display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32-40px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页面主标题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H1 (一级标题)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24-28px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模块标题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H2 (二级标题)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18-20px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卡片标题、章节标题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16px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正文内容（推荐，保护视力）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Body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14px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辅助说明文字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Caption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12px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标签、时间戳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📌 推荐字体：思源黑体（Noto Sans SC），fallback: system-ui, sans-serif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间距系统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采用 8px 基础栅格，所有间距均为 8 的倍数：4px / 8px / 16px / 24px / 32px / 48px / 64px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4.3 页面结构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全局导航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顶部导航栏：Logo + 导航菜单（课程学习 / 成果展示 / 我的档案）+ 个人头像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移动端：底部 Tab 导航（4个主要入口）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面包屑导航：三级页面均显示层级路径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主要页面清单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首页/探索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年级选择、推荐项目卡片、最新成果预览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课程列表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/courses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按任务群分类的项目卡片网格，支持搜索筛选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课程详情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项目介绍、步骤图解、材料清单、我要参与入口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成果展示墙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/achievements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公开成果瀑布流，支持按任务群筛选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提交成果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/achievements/new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成果填写表单、图片上传、自我评价</w:t>
            </w:r>
          </w:p>
        </w:tc>
      </w:tr>
      <w:tr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我的档案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/profile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个人成果记录时间线、自我评价统计图表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4.4 关键交互设计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课程详情页交互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用户点击课程卡片 → 滑入式动画进入详情页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步骤图解采用横向卡片翻转形式，逐步展示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材料清单支持勾选（本地状态），帮助学生准备材料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点击「我要参与」→ 跳转提交成果页，自动带入课程信息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成果提交交互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表单分步设计：Step 1 选择项目 → Step 2 填写成果 → Step 3 自我评价 → Step 4 确认提交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图片上传支持拖拽和点击选择，实时预览缩略图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自我评价采用星级选择器（1-5星），配有描述文字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提交成功后展示动画庆祝效果，跳转至个人档案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成果展示墙交互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无限滚动加载，每次加载20条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悬停卡片展示点赞按钮和简短描述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点赞采用乐观更新，立即显示+1效果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项目管理文档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5.1 开发阶段规划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60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0 - 准备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第1周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需求确认、技术选型、设计稿制作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设计稿、数据库ER图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1 - MVP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第2-4周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前后端基础架构、课程列表与详情页、基础成果提交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可运行MVP版本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2 - 完善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第5-7周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成果展示墙、自我评价、图片上传、响应式适配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Beta版本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3 - 优化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第8-9周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性能优化、动画完善、用户测试与反馈修复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RC版本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4 - 上线</w:t>
            </w:r>
          </w:p>
        </w:tc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第10周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部署配置、安全审查、用户文档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正式版本v1.0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5.2 里程碑节点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目标日期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M1: 设计稿完成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第1周末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全部主要页面Figma高保真原型完成并通过评审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M2: MVP上线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第4周末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课程浏览+成果提交基础功能可用，测试通过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M3: Beta上线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第7周末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全部P0/P1功能完成，移动端适配完成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M4: 用户测试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第9周初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邀请10名目标用户测试，收集反馈并完成修复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M5: 正式上线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第10周末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全部测试通过，部署至生产环境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5.3 技术风险清单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720"/>
        <w:gridCol w:w="5040"/>
      </w:tblGrid>
      <w:tr>
        <w:trPr>
          <w:tblHeader/>
        </w:trP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图片上传文件大小控制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中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中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前端压缩（max 2MB）+ 后端校验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移动端小屏兼容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中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早期介入响应式测试，使用375px为基准断点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并发用户量超预期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低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Redis缓存 + 数据库读写分离预案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学生内容安全（图片/文字）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中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集成内容审核API（如阿里云绿网）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学校网络访问限制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中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支持私有化部署方案，避免依赖外部CDN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5.4 测试计划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测试类型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单元测试：核心业务逻辑覆盖率 ≥ 80%（Vitest）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组件测试：主要 React 组件（Testing Library）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API 集成测试：所有接口场景覆盖（Supertest）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E2E 测试：核心用户流程（Playwright，覆盖5条主流程）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可用性测试：邀请真实的6-7年级学生进行任务测试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性能测试：Lighthouse 各项指标 ≥ 80 分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部署与运维文档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6.1 环境配置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访问方式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开发环境 (dev)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本地开发，热更新，mock数据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localhost:5173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测试环境 (staging)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集成测试，真实数据库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staging.example.com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生产环境 (prod)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正式运行，学校内网或公网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app.example.com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6.2 Docker Compose 架构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项目提供 docker-compose.yml，包含以下服务（所有镜像须锁定具体版本，禁止使用 latest 标签）：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nginx：反向代理 + 静态资源服务（端口 80/443）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api：Fastify 应用服务（端口 3000，内网暴露）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postgres：PostgreSQL 数据库（端口 5432，内网暴露；镜像使用 postgres:16，勿用 latest）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redis：Redis 缓存（端口 6379，内网暴露）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minio：对象存储（端口 9000，可选）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6.3 数据库初始化与迁移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初始化方式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项目使用 Prisma ORM 管理数据库 Schema，部署时通过以下命令完成数据库初始化：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首次部署（生产环境）：npx prisma migrate deploy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本地开发（自动生成迁移文件）：npx prisma migrate dev --name init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仅同步 Schema 不生成迁移记录：npx prisma db push（仅限开发环境，禁止用于生产）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查看当前迁移状态：npx prisma migrate status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注意事项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迁移文件须提交至版本控制（prisma/migrations/ 目录），不得手动修改已应用的迁移文件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生产环境 migrate deploy 会自动跳过已执行的迁移，幂等安全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Prisma Client 需在迁移后重新生成：npx prisma generate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建议在 Docker Compose entrypoint 中加入 prisma migrate deploy &amp;&amp; node dist/server.js，确保每次容器启动自动完成迁移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6.4 Docker Compose 完整示例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以下为 docker-compose.yml 完整参考配置，所有镜像均锁定具体版本：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version: "3.9"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services: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nginx: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image: nginx:1.27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ports: ["80:80", "443:443"]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volumes: ["./nginx.conf:/etc/nginx/nginx.conf:ro", "./dist:/usr/share/nginx/html:ro"]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depends_on: [api]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api: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build: .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image: labor-platform-api:1.0.0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environment: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DATABASE_URL=postgresql://app:${DB_PASSWORD}@postgres:5432/labor_db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REDIS_URL=redis://redis:6379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JWT_SECRET=${JWT_SECRET}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NODE_ENV=production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depends_on: [postgres, redis]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command: sh -c "npx prisma migrate deploy &amp;&amp; node dist/server.js"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postgres: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image: postgres:16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environment: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POSTGRES_DB=labor_db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POSTGRES_USER=app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POSTGRES_PASSWORD=${DB_PASSWORD}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volumes: ["postgres_data:/var/lib/postgresql/data"]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redis: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image: redis:7.2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volumes: ["redis_data:/data"]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minio: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image: minio/minio:RELEASE.2024-11-07T00-52-20Z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command: server /data --console-address ":9001"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ports: ["9000:9000", "9001:9001"]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environment: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MINIO_ROOT_USER=${MINIO_ACCESS_KEY}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  - MINIO_ROOT_PASSWORD=${MINIO_SECRET_KEY}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volumes: ["minio_data:/data"]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volumes: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postgres_data: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redis_data: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minio_data: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6.4 环境变量清单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720"/>
        <w:gridCol w:w="5400"/>
      </w:tblGrid>
      <w:tr>
        <w:trPr>
          <w:tblHeader/>
        </w:trP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PostgreSQL 连接字符串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REDIS_URL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Redis 连接字符串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JWT 签名密钥（≥32位随机字符串，生成命令：openssl rand -base64 32；密钥泄露后须立即更换并使全量 Token 失效）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MINIO_ENDPOINT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 服务地址（默认本地）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MINIO_ACCESS_KEY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 访问密钥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 秘密密钥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CONTENT_SAFETY_API_KEY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否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内容审核 API 密钥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NODE_ENV</w:t>
            </w:r>
          </w:p>
        </w:tc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是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运行环境：development / production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6.5 数据备份策略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PostgreSQL：每日凌晨 2:00 自动备份，保留最近 30 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MinIO/图片：每周全量备份，保留最近 3 个月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备份文件加密存储，支持一键恢复脚本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重要操作记录审计日志，保留 90 天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附录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7.1 参考文档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《义务教育劳动课程标准（2022年版）》教育部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《上海市劳动课程实施指南·六年级》上海科技教育出版社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《上海市义务教育课程实施办法》上海市教委（2024）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《大中小学劳动教育指导纲要（试行）》教育部（2020）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《上海市学校劳动教育「十四五」规划》上海市教委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7.2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公共项目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上海市义务教育劳动课程体系中，各年级必须完成的标准化劳动项目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任务群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劳动课程按内容类型划分的10个学习领域集合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劳动素养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学生通过劳动教育形成的劳动观念、劳动能力、劳动精神和劳动习惯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三大类劳动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日常生活劳动、生产劳动、服务性劳动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成果展示墙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本平台中学生公开展示劳动成果的互动区域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自我评价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学生完成劳动项目后，对自身劳动态度、技能、成果的三维评分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最小可行产品，包含核心功能的最早可发布版本</w:t>
            </w:r>
          </w:p>
        </w:tc>
      </w:tr>
      <w:tr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SPA</w:t>
            </w:r>
          </w:p>
        </w:tc>
        <w:tc>
          <w:tcPr>
            <w:tcW w:type="dxa" w:w="6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单页应用（Single Page Application），无需整页刷新的Web应用架构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6DB5"/>
          <w:sz w:val="28"/>
          <w:szCs w:val="28"/>
        </w:rPr>
        <w:t xml:space="preserve">7.3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v1.1.0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2026-04-06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项目团队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修正依赖版本（Fastify 5.x、@tanstack/react-query）；补充 Docker 镜像锁版要求；补充 JWT 密钥生成与轮换说明；补充数据库初始化方式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© 2026 劳动课程平台项目组  |  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上海市六七年级劳动课程公共项目 · 交互式网页平台技术文档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C6D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Shanghai Labor Education Platform</dc:creator>
  <dc:description>上海市六七年级劳动课程公共项目交互式网页平台技术文档</dc:description>
  <cp:lastModifiedBy>Un-named</cp:lastModifiedBy>
  <cp:revision>1</cp:revision>
  <dcterms:created xsi:type="dcterms:W3CDTF">2026-03-30T01:03:00.906Z</dcterms:created>
  <dcterms:modified xsi:type="dcterms:W3CDTF">2026-03-30T01:03:00.907Z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