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和真实世界类似，游戏中包含了很多物体，其中每一个都有自己的独特外观。在虚幻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引擎中，材质决定了物体的外观。一个物体是什么颜色？表面是否发光？看上去是否透明？这些都可以在材质中进行设置。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中，几乎任何一个视觉元素都可能会用到材质。我们可以将材质应用到不同的事物上，比如纹理、粒子系统和</w:t>
      </w:r>
      <w:r>
        <w:rPr>
          <w:rFonts w:ascii="Helvetica Neue" w:cs="Arial Unicode MS" w:hAnsi="Helvetica Neue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在这部分的教程中，我们将学习以下内容：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如何调整纹理，以更改亮度和色彩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cs="Arial Unicode MS" w:hAnsi="Helvetica Neue"/>
          <w:rtl w:val="0"/>
        </w:rPr>
        <w:t>material instance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快速创建不同的变化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当玩家收集物品时，使用动态</w:t>
      </w:r>
      <w:r>
        <w:rPr>
          <w:rFonts w:ascii="Helvetica Neue" w:cs="Arial Unicode MS" w:hAnsi="Helvetica Neue"/>
          <w:rtl w:val="0"/>
        </w:rPr>
        <w:t>material instance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来更改</w:t>
      </w:r>
      <w:r>
        <w:rPr>
          <w:rFonts w:ascii="Helvetica Neue" w:cs="Arial Unicode MS" w:hAnsi="Helvetica Neue"/>
          <w:rtl w:val="0"/>
        </w:rPr>
        <w:t>a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581659</wp:posOffset>
                </wp:positionH>
                <wp:positionV relativeFrom="page">
                  <wp:posOffset>5570220</wp:posOffset>
                </wp:positionV>
                <wp:extent cx="5600700" cy="16764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676400"/>
                          <a:chOff x="0" y="0"/>
                          <a:chExt cx="5600700" cy="1676400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99100" cy="157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676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5.8pt;margin-top:438.6pt;width:441.0pt;height:13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00700,1676400">
                <w10:wrap type="topAndBottom" side="bothSides" anchorx="page" anchory="page"/>
                <v:shape id="_x0000_s1027" type="#_x0000_t75" style="position:absolute;left:50800;top:50800;width:5499100;height:1574800;">
                  <v:imagedata r:id="rId4" o:title="01.png"/>
                </v:shape>
                <v:shape id="_x0000_s1028" type="#_x0000_t75" style="position:absolute;left:0;top:0;width:5600700;height:1676400;">
                  <v:imagedata r:id="rId5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vatar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的色彩。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此外，我们还会进一步熟悉材质编辑器和蓝图编辑器。如果你对这两部分内容一无所知，建议先阅读之前的教程内容。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开始前的准备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首先我们需要下载起始项目的相关文件，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"https://koenig-media.raywenderlich.com/uploads/2017/07/BananaCollectorStarter.zip"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cs="Arial Unicode MS" w:hAnsi="Helvetica Neue"/>
          <w:rtl w:val="0"/>
          <w:lang w:val="de-DE"/>
        </w:rPr>
        <w:t>https://koenig-media.raywenderlich.com/uploads/2017/07/BananaCollectorStarter.zip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为了打开项目，跳转到项目目录，并打开</w:t>
      </w:r>
      <w:r>
        <w:rPr>
          <w:rFonts w:ascii="Helvetica Neue" w:cs="Arial Unicode MS" w:hAnsi="Helvetica Neue"/>
          <w:rtl w:val="0"/>
        </w:rPr>
        <w:t>BananaCollector.uproject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和之前类似，还是可能出现对话框，让你选择编辑器的版本。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Viewport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中可以看到一个小小的区域里面塞满了🍌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。点击工具栏上的</w:t>
      </w:r>
      <w:r>
        <w:rPr>
          <w:rFonts w:ascii="Helvetica Neue" w:cs="Arial Unicode MS" w:hAnsi="Helvetica Neue"/>
          <w:rtl w:val="0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按钮，可以使用</w:t>
      </w:r>
      <w:r>
        <w:rPr>
          <w:rFonts w:ascii="Helvetica Neue" w:cs="Arial Unicode MS" w:hAnsi="Helvetica Neue"/>
          <w:rtl w:val="0"/>
        </w:rPr>
        <w:t>W,A,S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键来控制红色的方块。我们可以移动方块靠近香蕉，从而收集它们。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接下来，我们将首先更改香蕉的材质，以调整其亮度。在</w:t>
      </w:r>
      <w:r>
        <w:rPr>
          <w:rFonts w:ascii="Helvetica Neue" w:cs="Arial Unicode MS" w:hAnsi="Helvetica Neue"/>
          <w:rtl w:val="0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中找到</w:t>
      </w:r>
      <w:r>
        <w:rPr>
          <w:rFonts w:ascii="Helvetica Neue" w:cs="Arial Unicode MS" w:hAnsi="Helvetica Neue"/>
          <w:rtl w:val="0"/>
        </w:rPr>
        <w:t>Materi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703579</wp:posOffset>
                </wp:positionH>
                <wp:positionV relativeFrom="page">
                  <wp:posOffset>505895</wp:posOffset>
                </wp:positionV>
                <wp:extent cx="6045200" cy="2920565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920565"/>
                          <a:chOff x="0" y="0"/>
                          <a:chExt cx="6045200" cy="2920564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818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92056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55.4pt;margin-top:39.8pt;width:476.0pt;height:23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920565">
                <w10:wrap type="topAndBottom" side="bothSides" anchorx="page" anchory="page"/>
                <v:shape id="_x0000_s1030" type="#_x0000_t75" style="position:absolute;left:50800;top:50800;width:5943600;height:2818965;">
                  <v:imagedata r:id="rId6" o:title="pasted-image.tiff"/>
                </v:shape>
                <v:shape id="_x0000_s1031" type="#_x0000_t75" style="position:absolute;left:0;top:0;width:6045200;height:2920565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4521200</wp:posOffset>
                </wp:positionV>
                <wp:extent cx="6045200" cy="2324207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324207"/>
                          <a:chOff x="0" y="0"/>
                          <a:chExt cx="6045200" cy="2324206"/>
                        </a:xfrm>
                      </wpg:grpSpPr>
                      <pic:pic xmlns:pic="http://schemas.openxmlformats.org/drawingml/2006/picture">
                        <pic:nvPicPr>
                          <pic:cNvPr id="107374183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222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32420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72.0pt;margin-top:356.0pt;width:476.0pt;height:183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324207">
                <w10:wrap type="topAndBottom" side="bothSides" anchorx="page" anchory="page"/>
                <v:shape id="_x0000_s1033" type="#_x0000_t75" style="position:absolute;left:50800;top:50800;width:5943600;height:2222607;">
                  <v:imagedata r:id="rId8" o:title="01.png"/>
                </v:shape>
                <v:shape id="_x0000_s1034" type="#_x0000_t75" style="position:absolute;left:0;top:0;width:6045200;height:2324207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7607120</wp:posOffset>
                </wp:positionV>
                <wp:extent cx="6045200" cy="386098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860980"/>
                          <a:chOff x="0" y="0"/>
                          <a:chExt cx="6045200" cy="3860979"/>
                        </a:xfrm>
                      </wpg:grpSpPr>
                      <pic:pic xmlns:pic="http://schemas.openxmlformats.org/drawingml/2006/picture">
                        <pic:nvPicPr>
                          <pic:cNvPr id="1073741835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75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8609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72.0pt;margin-top:599.0pt;width:476.0pt;height:304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860979">
                <w10:wrap type="topAndBottom" side="bothSides" anchorx="page" anchory="page"/>
                <v:shape id="_x0000_s1036" type="#_x0000_t75" style="position:absolute;left:50800;top:50800;width:5943600;height:3759379;">
                  <v:imagedata r:id="rId10" o:title="02.png"/>
                </v:shape>
                <v:shape id="_x0000_s1037" type="#_x0000_t75" style="position:absolute;left:0;top:0;width:6045200;height:3860979;">
                  <v:imagedata r:id="rId11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als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文件夹，然后双击</w:t>
      </w:r>
      <w:r>
        <w:rPr>
          <w:rFonts w:ascii="Helvetica Neue" w:cs="Arial Unicode MS" w:hAnsi="Helvetica Neue"/>
          <w:rtl w:val="0"/>
        </w:rPr>
        <w:t>M_Banana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，在材质编辑器中将其打开。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此时你会看到类似下面的画面。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为了调整香蕉的亮度，我们需要对其纹理进行设置。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设置纹理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纹理就其本质来说不过是一张图片，而图片则是一堆像素的集合。在一张色彩图片中，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1422400</wp:posOffset>
                </wp:positionV>
                <wp:extent cx="6045200" cy="5063305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5063305"/>
                          <a:chOff x="0" y="0"/>
                          <a:chExt cx="6045200" cy="5063304"/>
                        </a:xfrm>
                      </wpg:grpSpPr>
                      <pic:pic xmlns:pic="http://schemas.openxmlformats.org/drawingml/2006/picture">
                        <pic:nvPicPr>
                          <pic:cNvPr id="107374183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4961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50633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67.0pt;margin-top:112.0pt;width:476.0pt;height:398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5063305">
                <w10:wrap type="topAndBottom" side="bothSides" anchorx="page" anchory="page"/>
                <v:shape id="_x0000_s1039" type="#_x0000_t75" style="position:absolute;left:50800;top:50800;width:5943600;height:4961705;">
                  <v:imagedata r:id="rId12" o:title="pasted-image.tiff"/>
                </v:shape>
                <v:shape id="_x0000_s1040" type="#_x0000_t75" style="position:absolute;left:0;top:0;width:6045200;height:5063305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8313881</wp:posOffset>
                </wp:positionV>
                <wp:extent cx="6045200" cy="4424219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424219"/>
                          <a:chOff x="0" y="0"/>
                          <a:chExt cx="6045200" cy="4424218"/>
                        </a:xfrm>
                      </wpg:grpSpPr>
                      <pic:pic xmlns:pic="http://schemas.openxmlformats.org/drawingml/2006/picture">
                        <pic:nvPicPr>
                          <pic:cNvPr id="107374184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4322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442421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72.0pt;margin-top:654.6pt;width:476.0pt;height:348.4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4424218">
                <w10:wrap type="topAndBottom" side="bothSides" anchorx="page" anchory="page"/>
                <v:shape id="_x0000_s1042" type="#_x0000_t75" style="position:absolute;left:50800;top:50800;width:5943600;height:4322618;">
                  <v:imagedata r:id="rId14" o:title="pasted-image.tiff"/>
                </v:shape>
                <v:shape id="_x0000_s1043" type="#_x0000_t75" style="position:absolute;left:0;top:0;width:6045200;height:4424218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像素的颜色由其</w:t>
      </w:r>
      <w:r>
        <w:rPr>
          <w:rFonts w:ascii="Helvetica Neue" w:cs="Arial Unicode MS" w:hAnsi="Helvetica Neue"/>
          <w:rtl w:val="0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（红色），</w:t>
      </w:r>
      <w:r>
        <w:rPr>
          <w:rFonts w:ascii="Helvetica Neue" w:cs="Arial Unicode MS" w:hAnsi="Helvetica Neue"/>
          <w:rtl w:val="0"/>
        </w:rPr>
        <w:t>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（绿色）和</w:t>
      </w:r>
      <w:r>
        <w:rPr>
          <w:rFonts w:ascii="Helvetica Neue" w:cs="Arial Unicode MS" w:hAnsi="Helvetica Neue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（蓝色）通道来共同决定。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下面是一个</w:t>
      </w:r>
      <w:r>
        <w:rPr>
          <w:rFonts w:ascii="Helvetica Neue" w:cs="Arial Unicode MS" w:hAnsi="Helvetica Neue"/>
          <w:rtl w:val="0"/>
        </w:rPr>
        <w:t>2*2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像素的图片的示例，其中每个像素的</w:t>
      </w:r>
      <w:r>
        <w:rPr>
          <w:rFonts w:ascii="Helvetica Neue" w:cs="Arial Unicode MS" w:hAnsi="Helvetica Neue"/>
          <w:rtl w:val="0"/>
        </w:rPr>
        <w:t>RGB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值都使用数字标出了。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注意，在虚幻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引擎中，</w:t>
      </w:r>
      <w:r>
        <w:rPr>
          <w:rFonts w:ascii="Helvetica Neue" w:cs="Arial Unicode MS" w:hAnsi="Helvetica Neue"/>
          <w:rtl w:val="0"/>
        </w:rPr>
        <w:t>RGB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通道的数值范围是</w:t>
      </w:r>
      <w:r>
        <w:rPr>
          <w:rFonts w:ascii="Helvetica Neue" w:cs="Arial Unicode MS" w:hAnsi="Helvetica Neue"/>
          <w:rtl w:val="0"/>
        </w:rPr>
        <w:t>0.0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。然而在大多数的其它应用中，</w:t>
      </w:r>
      <w:r>
        <w:rPr>
          <w:rFonts w:ascii="Helvetica Neue" w:cs="Arial Unicode MS" w:hAnsi="Helvetica Neue"/>
          <w:rtl w:val="0"/>
        </w:rPr>
        <w:t>RGB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通道值的范围是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255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。这只不过是信息显示方式的不同，不要因此就认为虚幻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中的色彩范围更小。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要想设置纹理，就需要对纹理图片中的每个像素进行操作。而这种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812800</wp:posOffset>
                </wp:positionH>
                <wp:positionV relativeFrom="page">
                  <wp:posOffset>3149600</wp:posOffset>
                </wp:positionV>
                <wp:extent cx="6045200" cy="4424219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424219"/>
                          <a:chOff x="0" y="0"/>
                          <a:chExt cx="6045200" cy="4424218"/>
                        </a:xfrm>
                      </wpg:grpSpPr>
                      <pic:pic xmlns:pic="http://schemas.openxmlformats.org/drawingml/2006/picture">
                        <pic:nvPicPr>
                          <pic:cNvPr id="1073741844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4322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442421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64.0pt;margin-top:248.0pt;width:476.0pt;height:348.4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4424218">
                <w10:wrap type="topAndBottom" side="bothSides" anchorx="page" anchory="page"/>
                <v:shape id="_x0000_s1045" type="#_x0000_t75" style="position:absolute;left:50800;top:50800;width:5943600;height:4322618;">
                  <v:imagedata r:id="rId16" o:title="pasted-image.tiff"/>
                </v:shape>
                <v:shape id="_x0000_s1046" type="#_x0000_t75" style="position:absolute;left:0;top:0;width:6045200;height:4424218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操作可能是类似往某个色彩通道添加数值这么简单。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在下面这个例子中，我们把每个通道的数值都限定在</w:t>
      </w:r>
      <w:r>
        <w:rPr>
          <w:rFonts w:ascii="Helvetica Neue" w:cs="Arial Unicode MS" w:hAnsi="Helvetica Neue"/>
          <w:rtl w:val="0"/>
        </w:rPr>
        <w:t>0.4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之间，通过这样可以提升每个通道的最小数值，从而让每种色彩都显得更亮。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在材质编辑器中，我们将使用以下方式来实现上面的操作：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接下来，我们将使用</w:t>
      </w:r>
      <w:r>
        <w:rPr>
          <w:rFonts w:ascii="Helvetica Neue" w:cs="Arial Unicode MS" w:hAnsi="Helvetica Neue"/>
          <w:rtl w:val="0"/>
        </w:rPr>
        <w:t>Multiply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节点来调整纹理的亮度。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Multiply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正如</w:t>
      </w:r>
      <w:r>
        <w:rPr>
          <w:rFonts w:ascii="Helvetica Neue" w:cs="Arial Unicode MS" w:hAnsi="Helvetica Neue"/>
          <w:rtl w:val="0"/>
        </w:rPr>
        <w:t>Multiply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（相乘）的字面意思，</w:t>
      </w:r>
      <w:r>
        <w:rPr>
          <w:rFonts w:ascii="Helvetica Neue" w:cs="Arial Unicode MS" w:hAnsi="Helvetica Neue"/>
          <w:rtl w:val="0"/>
        </w:rPr>
        <w:t>Multiply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节点的作用是将某个输入乘以另外一个输入。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使用乘法，我们可以在不</w: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1013460</wp:posOffset>
                </wp:positionH>
                <wp:positionV relativeFrom="page">
                  <wp:posOffset>463196</wp:posOffset>
                </wp:positionV>
                <wp:extent cx="6045200" cy="2993744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993744"/>
                          <a:chOff x="0" y="0"/>
                          <a:chExt cx="6045200" cy="2993743"/>
                        </a:xfrm>
                      </wpg:grpSpPr>
                      <pic:pic xmlns:pic="http://schemas.openxmlformats.org/drawingml/2006/picture">
                        <pic:nvPicPr>
                          <pic:cNvPr id="1073741847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892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9937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79.8pt;margin-top:36.5pt;width:476.0pt;height:235.7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993743">
                <w10:wrap type="topAndBottom" side="bothSides" anchorx="page" anchory="page"/>
                <v:shape id="_x0000_s1048" type="#_x0000_t75" style="position:absolute;left:50800;top:50800;width:5943600;height:2892143;">
                  <v:imagedata r:id="rId17" o:title="pasted-image.tiff"/>
                </v:shape>
                <v:shape id="_x0000_s1049" type="#_x0000_t75" style="position:absolute;left:0;top:0;width:6045200;height:2993743;">
                  <v:imagedata r:id="rId18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5562600</wp:posOffset>
                </wp:positionV>
                <wp:extent cx="6045200" cy="2224315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224315"/>
                          <a:chOff x="0" y="0"/>
                          <a:chExt cx="6045200" cy="2224314"/>
                        </a:xfrm>
                      </wpg:grpSpPr>
                      <pic:pic xmlns:pic="http://schemas.openxmlformats.org/drawingml/2006/picture">
                        <pic:nvPicPr>
                          <pic:cNvPr id="1073741850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122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2431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67.0pt;margin-top:438.0pt;width:476.0pt;height:175.1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224314">
                <w10:wrap type="topAndBottom" side="bothSides" anchorx="page" anchory="page"/>
                <v:shape id="_x0000_s1051" type="#_x0000_t75" style="position:absolute;left:50800;top:50800;width:5943600;height:2122714;">
                  <v:imagedata r:id="rId19" o:title="pasted-image.tiff"/>
                </v:shape>
                <v:shape id="_x0000_s1052" type="#_x0000_t75" style="position:absolute;left:0;top:0;width:6045200;height:2224314;">
                  <v:imagedata r:id="rId20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影响像素的色彩和饱和度的前提下更改某个像素的亮度。在下面这个实力中，我们将每个色彩通道的数值乘以</w:t>
      </w:r>
      <w:r>
        <w:rPr>
          <w:rFonts w:ascii="Helvetica Neue" w:cs="Arial Unicode MS" w:hAnsi="Helvetica Neue"/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，从而将像素的亮度降为一半。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通过对每个像素进行这种运算，我们可以调整整个纹理图片的亮度。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此外，虽然本课内容中没有涉及到，但我们可以将</w:t>
      </w:r>
      <w:r>
        <w:rPr>
          <w:rFonts w:ascii="Helvetica Neue" w:cs="Arial Unicode MS" w:hAnsi="Helvetica Neue"/>
          <w:rtl w:val="0"/>
        </w:rPr>
        <w:t>Multiply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节点和</w:t>
      </w:r>
      <w:r>
        <w:rPr>
          <w:rFonts w:ascii="Helvetica Neue" w:cs="Arial Unicode MS" w:hAnsi="Helvetica Neue"/>
          <w:rtl w:val="0"/>
        </w:rPr>
        <w:t>mask texture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配合使用。通过使用</w:t>
      </w:r>
      <w:r>
        <w:rPr>
          <w:rFonts w:ascii="Helvetica Neue" w:cs="Arial Unicode MS" w:hAnsi="Helvetica Neue"/>
          <w:rtl w:val="0"/>
        </w:rPr>
        <w:t>mask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遮罩，我们可以让纹理图片的某些特定区域变得更</w: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995680</wp:posOffset>
                </wp:positionH>
                <wp:positionV relativeFrom="page">
                  <wp:posOffset>191225</wp:posOffset>
                </wp:positionV>
                <wp:extent cx="6045200" cy="2224315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224315"/>
                          <a:chOff x="0" y="0"/>
                          <a:chExt cx="6045200" cy="2224314"/>
                        </a:xfrm>
                      </wpg:grpSpPr>
                      <pic:pic xmlns:pic="http://schemas.openxmlformats.org/drawingml/2006/picture">
                        <pic:nvPicPr>
                          <pic:cNvPr id="1073741853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122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2431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78.4pt;margin-top:15.1pt;width:476.0pt;height:175.1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224314">
                <w10:wrap type="topAndBottom" side="bothSides" anchorx="page" anchory="page"/>
                <v:shape id="_x0000_s1054" type="#_x0000_t75" style="position:absolute;left:50800;top:50800;width:5943600;height:2122714;">
                  <v:imagedata r:id="rId21" o:title="pasted-image.tiff"/>
                </v:shape>
                <v:shape id="_x0000_s1055" type="#_x0000_t75" style="position:absolute;left:0;top:0;width:6045200;height:2224314;">
                  <v:imagedata r:id="rId20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3644899</wp:posOffset>
                </wp:positionV>
                <wp:extent cx="6045200" cy="4601755"/>
                <wp:effectExtent l="0" t="0" r="0" b="0"/>
                <wp:wrapTopAndBottom distT="152400" distB="1524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601755"/>
                          <a:chOff x="0" y="0"/>
                          <a:chExt cx="6045200" cy="4601754"/>
                        </a:xfrm>
                      </wpg:grpSpPr>
                      <pic:pic xmlns:pic="http://schemas.openxmlformats.org/drawingml/2006/picture">
                        <pic:nvPicPr>
                          <pic:cNvPr id="107374185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4500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460175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67.0pt;margin-top:287.0pt;width:476.0pt;height:362.3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4601754">
                <w10:wrap type="topAndBottom" side="bothSides" anchorx="page" anchory="page"/>
                <v:shape id="_x0000_s1057" type="#_x0000_t75" style="position:absolute;left:50800;top:50800;width:5943600;height:4500154;">
                  <v:imagedata r:id="rId22" o:title="pasted-image.tiff"/>
                </v:shape>
                <v:shape id="_x0000_s1058" type="#_x0000_t75" style="position:absolute;left:0;top:0;width:6045200;height:4601754;">
                  <v:imagedata r:id="rId2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暗。下面这个例子展示了如何使用</w:t>
      </w:r>
      <w:r>
        <w:rPr>
          <w:rFonts w:ascii="Helvetica Neue" w:cs="Arial Unicode MS" w:hAnsi="Helvetica Neue"/>
          <w:rtl w:val="0"/>
        </w:rPr>
        <w:t>tiles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纹理对石头纹理进行遮罩，从而让其变暗。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可以按照这里的遮罩起作用了，因为灰阶图代表着从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（黑色）到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（白色）的范围。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白色的区域亮度最大，因为对应的通道使用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进行数乘。灰色的区域显得更暗，因为对应的通道使用小于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的数值进行数乘。黑色的区域则没有亮</w: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863599</wp:posOffset>
                </wp:positionH>
                <wp:positionV relativeFrom="page">
                  <wp:posOffset>370332</wp:posOffset>
                </wp:positionV>
                <wp:extent cx="6045200" cy="1765808"/>
                <wp:effectExtent l="0" t="0" r="0" b="0"/>
                <wp:wrapTopAndBottom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765808"/>
                          <a:chOff x="0" y="0"/>
                          <a:chExt cx="6045200" cy="1765807"/>
                        </a:xfrm>
                      </wpg:grpSpPr>
                      <pic:pic xmlns:pic="http://schemas.openxmlformats.org/drawingml/2006/picture">
                        <pic:nvPicPr>
                          <pic:cNvPr id="107374185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664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76580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68.0pt;margin-top:29.2pt;width:476.0pt;height:139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765808">
                <w10:wrap type="topAndBottom" side="bothSides" anchorx="page" anchory="page"/>
                <v:shape id="_x0000_s1060" type="#_x0000_t75" style="position:absolute;left:50800;top:50800;width:5943600;height:1664208;">
                  <v:imagedata r:id="rId24" o:title="pasted-image.tiff"/>
                </v:shape>
                <v:shape id="_x0000_s1061" type="#_x0000_t75" style="position:absolute;left:0;top:0;width:6045200;height:1765808;">
                  <v:imagedata r:id="rId2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度，因为对应的通道使用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进行数乘。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好了，关于理论的知识就到此结束。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在下一课的内容中，我们将实际使用</w:t>
      </w:r>
      <w:r>
        <w:rPr>
          <w:rFonts w:ascii="Helvetica Neue" w:cs="Arial Unicode MS" w:hAnsi="Helvetica Neue"/>
          <w:rtl w:val="0"/>
        </w:rPr>
        <w:t>Multiply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</w:t>
      </w:r>
    </w:p>
    <w:p>
      <w:pPr>
        <w:pStyle w:val="Body"/>
        <w:bidi w:val="0"/>
      </w:pPr>
      <w:r/>
    </w:p>
    <w:sectPr>
      <w:headerReference w:type="default" r:id="rId26"/>
      <w:footerReference w:type="default" r:id="rId2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2.tif"/><Relationship Id="rId13" Type="http://schemas.openxmlformats.org/officeDocument/2006/relationships/image" Target="media/image8.png"/><Relationship Id="rId14" Type="http://schemas.openxmlformats.org/officeDocument/2006/relationships/image" Target="media/image3.tif"/><Relationship Id="rId15" Type="http://schemas.openxmlformats.org/officeDocument/2006/relationships/image" Target="media/image9.png"/><Relationship Id="rId16" Type="http://schemas.openxmlformats.org/officeDocument/2006/relationships/image" Target="media/image4.tif"/><Relationship Id="rId17" Type="http://schemas.openxmlformats.org/officeDocument/2006/relationships/image" Target="media/image5.tif"/><Relationship Id="rId18" Type="http://schemas.openxmlformats.org/officeDocument/2006/relationships/image" Target="media/image10.png"/><Relationship Id="rId19" Type="http://schemas.openxmlformats.org/officeDocument/2006/relationships/image" Target="media/image6.tif"/><Relationship Id="rId20" Type="http://schemas.openxmlformats.org/officeDocument/2006/relationships/image" Target="media/image11.png"/><Relationship Id="rId21" Type="http://schemas.openxmlformats.org/officeDocument/2006/relationships/image" Target="media/image7.tif"/><Relationship Id="rId22" Type="http://schemas.openxmlformats.org/officeDocument/2006/relationships/image" Target="media/image8.tif"/><Relationship Id="rId23" Type="http://schemas.openxmlformats.org/officeDocument/2006/relationships/image" Target="media/image12.png"/><Relationship Id="rId24" Type="http://schemas.openxmlformats.org/officeDocument/2006/relationships/image" Target="media/image9.tif"/><Relationship Id="rId25" Type="http://schemas.openxmlformats.org/officeDocument/2006/relationships/image" Target="media/image13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