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9B921" w14:textId="762F9183" w:rsidR="000E772F" w:rsidRDefault="000B77ED" w:rsidP="00541223">
      <w:pPr>
        <w:spacing w:line="360" w:lineRule="auto"/>
        <w:ind w:firstLineChars="200" w:firstLine="480"/>
        <w:rPr>
          <w:rFonts w:ascii="Times New Roman" w:hAnsi="Times New Roman" w:cs="Times New Roman"/>
          <w:sz w:val="24"/>
          <w:szCs w:val="24"/>
        </w:rPr>
      </w:pPr>
      <w:r w:rsidRPr="000B77ED">
        <w:rPr>
          <w:rFonts w:ascii="Times New Roman" w:hAnsi="Times New Roman" w:cs="Times New Roman"/>
          <w:sz w:val="24"/>
          <w:szCs w:val="24"/>
        </w:rPr>
        <w:t>First article: The INTRODUCTION of this article talks about facial recognition technology and expertise, mainly using some literature to explain the expertise of this paper. The first sentence of the first article is "The recovery of facial activities in image sequence is an important and challenging problem.</w:t>
      </w:r>
      <w:r w:rsidR="009C3557" w:rsidRPr="000B77ED">
        <w:rPr>
          <w:rFonts w:ascii="Times New Roman" w:hAnsi="Times New Roman" w:cs="Times New Roman"/>
          <w:sz w:val="24"/>
          <w:szCs w:val="24"/>
        </w:rPr>
        <w:t>"</w:t>
      </w:r>
      <w:r w:rsidR="00BC4DA4">
        <w:rPr>
          <w:rFonts w:ascii="Times New Roman" w:hAnsi="Times New Roman" w:cs="Times New Roman"/>
          <w:sz w:val="24"/>
          <w:szCs w:val="24"/>
        </w:rPr>
        <w:t xml:space="preserve"> </w:t>
      </w:r>
      <w:r w:rsidR="009C3557">
        <w:rPr>
          <w:rFonts w:ascii="Times New Roman" w:hAnsi="Times New Roman" w:cs="Times New Roman"/>
          <w:sz w:val="24"/>
          <w:szCs w:val="24"/>
        </w:rPr>
        <w:t>[1]</w:t>
      </w:r>
      <w:r w:rsidR="000E772F" w:rsidRPr="000E772F">
        <w:t xml:space="preserve"> </w:t>
      </w:r>
      <w:r w:rsidR="000E772F" w:rsidRPr="000E772F">
        <w:rPr>
          <w:rFonts w:ascii="Times New Roman" w:hAnsi="Times New Roman" w:cs="Times New Roman"/>
          <w:sz w:val="24"/>
          <w:szCs w:val="24"/>
        </w:rPr>
        <w:t>This sentence shows that the article is addressing the problem of face recovery in image sequences. The second half of the first sentence illustrates this problem</w:t>
      </w:r>
      <w:r w:rsidR="000E772F">
        <w:rPr>
          <w:rFonts w:ascii="Times New Roman" w:hAnsi="Times New Roman" w:cs="Times New Roman"/>
          <w:sz w:val="24"/>
          <w:szCs w:val="24"/>
        </w:rPr>
        <w:t>.</w:t>
      </w:r>
    </w:p>
    <w:p w14:paraId="7F0D4357" w14:textId="649127AA" w:rsidR="007F236E" w:rsidRDefault="007F236E" w:rsidP="00541223">
      <w:pPr>
        <w:spacing w:line="360" w:lineRule="auto"/>
        <w:ind w:firstLineChars="200" w:firstLine="480"/>
        <w:rPr>
          <w:rFonts w:ascii="Times New Roman" w:hAnsi="Times New Roman" w:cs="Times New Roman"/>
          <w:sz w:val="24"/>
          <w:szCs w:val="24"/>
        </w:rPr>
      </w:pPr>
      <w:r w:rsidRPr="007F236E">
        <w:rPr>
          <w:rFonts w:ascii="Times New Roman" w:hAnsi="Times New Roman" w:cs="Times New Roman"/>
          <w:sz w:val="24"/>
          <w:szCs w:val="24"/>
        </w:rPr>
        <w:t>Seco</w:t>
      </w:r>
      <w:r w:rsidR="000E772F">
        <w:rPr>
          <w:rFonts w:ascii="Times New Roman" w:hAnsi="Times New Roman" w:cs="Times New Roman"/>
          <w:sz w:val="24"/>
          <w:szCs w:val="24"/>
        </w:rPr>
        <w:t>n</w:t>
      </w:r>
      <w:r w:rsidRPr="007F236E">
        <w:rPr>
          <w:rFonts w:ascii="Times New Roman" w:hAnsi="Times New Roman" w:cs="Times New Roman"/>
          <w:sz w:val="24"/>
          <w:szCs w:val="24"/>
        </w:rPr>
        <w:t>d article: The INTRODUCTION section of this article explains to the reader about static facial recognition and dynamic facial recognition, the mathematical methods and expertise used in them. The first sentence of this article is "Facial expressions in spontaneous interactions are often characterized by the presences of 1) significant out-of-plane head</w:t>
      </w:r>
      <w:r w:rsidR="00541223">
        <w:rPr>
          <w:rFonts w:ascii="Times New Roman" w:hAnsi="Times New Roman" w:cs="Times New Roman"/>
          <w:sz w:val="24"/>
          <w:szCs w:val="24"/>
        </w:rPr>
        <w:t>.</w:t>
      </w:r>
      <w:r w:rsidR="00D3127A">
        <w:rPr>
          <w:rFonts w:ascii="Times New Roman" w:hAnsi="Times New Roman" w:cs="Times New Roman"/>
          <w:sz w:val="24"/>
          <w:szCs w:val="24"/>
        </w:rPr>
        <w:t>” [2]</w:t>
      </w:r>
      <w:r w:rsidR="00541223">
        <w:rPr>
          <w:rFonts w:ascii="Times New Roman" w:hAnsi="Times New Roman" w:cs="Times New Roman"/>
          <w:sz w:val="24"/>
          <w:szCs w:val="24"/>
        </w:rPr>
        <w:t xml:space="preserve"> </w:t>
      </w:r>
      <w:r w:rsidRPr="007F236E">
        <w:rPr>
          <w:rFonts w:ascii="Times New Roman" w:hAnsi="Times New Roman" w:cs="Times New Roman"/>
          <w:sz w:val="24"/>
          <w:szCs w:val="24"/>
        </w:rPr>
        <w:t>The first sentence of this article does not specify the problem to be tackled in this article, but is more like an introduction to the expertise.</w:t>
      </w:r>
    </w:p>
    <w:p w14:paraId="79B9D313" w14:textId="128C79E2" w:rsidR="00844601" w:rsidRDefault="00C910A8" w:rsidP="006054F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Third article</w:t>
      </w:r>
      <w:r w:rsidRPr="00C910A8">
        <w:rPr>
          <w:rFonts w:ascii="Times New Roman" w:hAnsi="Times New Roman" w:cs="Times New Roman"/>
          <w:sz w:val="24"/>
          <w:szCs w:val="24"/>
        </w:rPr>
        <w:t>: The INTRODUCTION section of this article shows illustrates expertise such as FACS and shows some examples of facial recognition. The first sentence of the INTRODUCTION is "The human face is involved in a large variety of different activities.</w:t>
      </w:r>
      <w:r w:rsidR="00AD7968">
        <w:rPr>
          <w:rFonts w:ascii="Times New Roman" w:hAnsi="Times New Roman" w:cs="Times New Roman"/>
          <w:sz w:val="24"/>
          <w:szCs w:val="24"/>
        </w:rPr>
        <w:t>” [3]</w:t>
      </w:r>
      <w:r w:rsidRPr="00C910A8">
        <w:rPr>
          <w:rFonts w:ascii="Times New Roman" w:hAnsi="Times New Roman" w:cs="Times New Roman"/>
          <w:sz w:val="24"/>
          <w:szCs w:val="24"/>
        </w:rPr>
        <w:t xml:space="preserve"> </w:t>
      </w:r>
      <w:r w:rsidR="006054FB" w:rsidRPr="006054FB">
        <w:rPr>
          <w:rFonts w:ascii="Times New Roman" w:hAnsi="Times New Roman" w:cs="Times New Roman"/>
          <w:sz w:val="24"/>
          <w:szCs w:val="24"/>
        </w:rPr>
        <w:t>This does not show the problem that this article is addressing, but it gives the background of this article and the main topic that this article is studying.</w:t>
      </w:r>
      <w:bookmarkStart w:id="0" w:name="_GoBack"/>
      <w:bookmarkEnd w:id="0"/>
      <w:r w:rsidR="00844601">
        <w:rPr>
          <w:rFonts w:ascii="Times New Roman" w:hAnsi="Times New Roman" w:cs="Times New Roman"/>
          <w:sz w:val="24"/>
          <w:szCs w:val="24"/>
        </w:rPr>
        <w:br w:type="page"/>
      </w:r>
    </w:p>
    <w:p w14:paraId="68E38280" w14:textId="77777777" w:rsidR="00844601" w:rsidRDefault="00844601" w:rsidP="00844601">
      <w:pPr>
        <w:jc w:val="center"/>
        <w:rPr>
          <w:rFonts w:ascii="Times New Roman" w:hAnsi="Times New Roman" w:cs="Times New Roman"/>
          <w:sz w:val="24"/>
          <w:szCs w:val="24"/>
        </w:rPr>
      </w:pPr>
      <w:r w:rsidRPr="00C45753">
        <w:rPr>
          <w:rFonts w:ascii="Times New Roman" w:hAnsi="Times New Roman" w:cs="Times New Roman"/>
          <w:sz w:val="24"/>
          <w:szCs w:val="24"/>
        </w:rPr>
        <w:lastRenderedPageBreak/>
        <w:t>REFERENCES</w:t>
      </w:r>
    </w:p>
    <w:p w14:paraId="7B12596A" w14:textId="77777777" w:rsidR="00844601" w:rsidRPr="00C45753" w:rsidRDefault="00844601" w:rsidP="00844601">
      <w:pPr>
        <w:jc w:val="center"/>
        <w:rPr>
          <w:rFonts w:ascii="Times New Roman" w:hAnsi="Times New Roman" w:cs="Times New Roman"/>
          <w:sz w:val="24"/>
          <w:szCs w:val="24"/>
        </w:rPr>
      </w:pPr>
    </w:p>
    <w:p w14:paraId="09FD2D73" w14:textId="77777777" w:rsidR="00844601" w:rsidRPr="00C45753" w:rsidRDefault="00844601" w:rsidP="00844601">
      <w:pPr>
        <w:ind w:left="480" w:hangingChars="200" w:hanging="480"/>
        <w:jc w:val="left"/>
        <w:rPr>
          <w:rFonts w:ascii="Times New Roman" w:hAnsi="Times New Roman" w:cs="Times New Roman"/>
          <w:sz w:val="24"/>
          <w:szCs w:val="24"/>
        </w:rPr>
      </w:pPr>
      <w:r w:rsidRPr="00C45753">
        <w:rPr>
          <w:rFonts w:ascii="Times New Roman" w:hAnsi="Times New Roman" w:cs="Times New Roman"/>
          <w:sz w:val="24"/>
          <w:szCs w:val="24"/>
        </w:rPr>
        <w:t>[1]</w:t>
      </w:r>
      <w:r w:rsidRPr="00C45753">
        <w:rPr>
          <w:rFonts w:ascii="Times New Roman" w:hAnsi="Times New Roman" w:cs="Times New Roman"/>
          <w:sz w:val="24"/>
          <w:szCs w:val="24"/>
        </w:rPr>
        <w:tab/>
        <w:t xml:space="preserve">M. </w:t>
      </w:r>
      <w:proofErr w:type="spellStart"/>
      <w:r w:rsidRPr="00C45753">
        <w:rPr>
          <w:rFonts w:ascii="Times New Roman" w:hAnsi="Times New Roman" w:cs="Times New Roman"/>
          <w:sz w:val="24"/>
          <w:szCs w:val="24"/>
        </w:rPr>
        <w:t>Pantic</w:t>
      </w:r>
      <w:proofErr w:type="spellEnd"/>
      <w:r w:rsidRPr="00C45753">
        <w:rPr>
          <w:rFonts w:ascii="Times New Roman" w:hAnsi="Times New Roman" w:cs="Times New Roman"/>
          <w:sz w:val="24"/>
          <w:szCs w:val="24"/>
        </w:rPr>
        <w:t xml:space="preserve"> and I. Patras, "Dynamics of facial expression: recognition of facial actions and their temporal segments from face profile image sequences," in IEEE Transactions on Systems, Man, and Cybernetics, Part B (Cybernetics), vol. 36, no. 2, pp. 433-449, April 2006, </w:t>
      </w:r>
      <w:proofErr w:type="spellStart"/>
      <w:r w:rsidRPr="00C45753">
        <w:rPr>
          <w:rFonts w:ascii="Times New Roman" w:hAnsi="Times New Roman" w:cs="Times New Roman"/>
          <w:sz w:val="24"/>
          <w:szCs w:val="24"/>
        </w:rPr>
        <w:t>doi</w:t>
      </w:r>
      <w:proofErr w:type="spellEnd"/>
      <w:r w:rsidRPr="00C45753">
        <w:rPr>
          <w:rFonts w:ascii="Times New Roman" w:hAnsi="Times New Roman" w:cs="Times New Roman"/>
          <w:sz w:val="24"/>
          <w:szCs w:val="24"/>
        </w:rPr>
        <w:t>: 10.1109/TSMCB.2005.859075.</w:t>
      </w:r>
    </w:p>
    <w:p w14:paraId="50C544A8" w14:textId="77777777" w:rsidR="00844601" w:rsidRPr="00C45753" w:rsidRDefault="00844601" w:rsidP="00844601">
      <w:pPr>
        <w:ind w:left="480" w:hangingChars="200" w:hanging="480"/>
        <w:jc w:val="left"/>
        <w:rPr>
          <w:rFonts w:ascii="Times New Roman" w:hAnsi="Times New Roman" w:cs="Times New Roman"/>
          <w:color w:val="333333"/>
          <w:sz w:val="24"/>
          <w:szCs w:val="24"/>
          <w:shd w:val="clear" w:color="auto" w:fill="FFFFFF"/>
        </w:rPr>
      </w:pPr>
      <w:r w:rsidRPr="00C45753">
        <w:rPr>
          <w:rFonts w:ascii="Times New Roman" w:hAnsi="Times New Roman" w:cs="Times New Roman"/>
          <w:color w:val="333333"/>
          <w:sz w:val="24"/>
          <w:szCs w:val="24"/>
          <w:shd w:val="clear" w:color="auto" w:fill="FFFFFF"/>
        </w:rPr>
        <w:t>[2]</w:t>
      </w:r>
      <w:r w:rsidRPr="00C45753">
        <w:rPr>
          <w:rFonts w:ascii="Times New Roman" w:hAnsi="Times New Roman" w:cs="Times New Roman"/>
          <w:color w:val="333333"/>
          <w:sz w:val="24"/>
          <w:szCs w:val="24"/>
          <w:shd w:val="clear" w:color="auto" w:fill="FFFFFF"/>
        </w:rPr>
        <w:tab/>
        <w:t>Y. Li, S. Wang, Y. Zhao and Q. Ji, "Simultaneous Facial Feature Tracking and Facial Expression Recognition," in </w:t>
      </w:r>
      <w:r w:rsidRPr="00C45753">
        <w:rPr>
          <w:rStyle w:val="a7"/>
          <w:rFonts w:ascii="Times New Roman" w:hAnsi="Times New Roman" w:cs="Times New Roman"/>
          <w:color w:val="333333"/>
          <w:sz w:val="24"/>
          <w:szCs w:val="24"/>
          <w:shd w:val="clear" w:color="auto" w:fill="FFFFFF"/>
        </w:rPr>
        <w:t>IEEE Transactions on Image Processing</w:t>
      </w:r>
      <w:r w:rsidRPr="00C45753">
        <w:rPr>
          <w:rFonts w:ascii="Times New Roman" w:hAnsi="Times New Roman" w:cs="Times New Roman"/>
          <w:color w:val="333333"/>
          <w:sz w:val="24"/>
          <w:szCs w:val="24"/>
          <w:shd w:val="clear" w:color="auto" w:fill="FFFFFF"/>
        </w:rPr>
        <w:t xml:space="preserve">, vol. 22, no. 7, pp. 2559-2573, July 2013, </w:t>
      </w:r>
      <w:proofErr w:type="spellStart"/>
      <w:r w:rsidRPr="00C45753">
        <w:rPr>
          <w:rFonts w:ascii="Times New Roman" w:hAnsi="Times New Roman" w:cs="Times New Roman"/>
          <w:color w:val="333333"/>
          <w:sz w:val="24"/>
          <w:szCs w:val="24"/>
          <w:shd w:val="clear" w:color="auto" w:fill="FFFFFF"/>
        </w:rPr>
        <w:t>doi</w:t>
      </w:r>
      <w:proofErr w:type="spellEnd"/>
      <w:r w:rsidRPr="00C45753">
        <w:rPr>
          <w:rFonts w:ascii="Times New Roman" w:hAnsi="Times New Roman" w:cs="Times New Roman"/>
          <w:color w:val="333333"/>
          <w:sz w:val="24"/>
          <w:szCs w:val="24"/>
          <w:shd w:val="clear" w:color="auto" w:fill="FFFFFF"/>
        </w:rPr>
        <w:t>: 10.1109/TIP.2013.2253477.</w:t>
      </w:r>
    </w:p>
    <w:p w14:paraId="3AE7BD7E" w14:textId="77777777" w:rsidR="00844601" w:rsidRPr="00E63C53" w:rsidRDefault="00844601" w:rsidP="00844601">
      <w:pPr>
        <w:ind w:left="480" w:hangingChars="200" w:hanging="480"/>
        <w:jc w:val="left"/>
        <w:rPr>
          <w:rFonts w:ascii="Times New Roman" w:hAnsi="Times New Roman" w:cs="Times New Roman"/>
          <w:color w:val="333333"/>
          <w:sz w:val="24"/>
          <w:szCs w:val="24"/>
          <w:shd w:val="clear" w:color="auto" w:fill="FFFFFF"/>
        </w:rPr>
      </w:pPr>
      <w:r w:rsidRPr="00C45753">
        <w:rPr>
          <w:rFonts w:ascii="Times New Roman" w:hAnsi="Times New Roman" w:cs="Times New Roman"/>
          <w:color w:val="333333"/>
          <w:sz w:val="24"/>
          <w:szCs w:val="24"/>
          <w:shd w:val="clear" w:color="auto" w:fill="FFFFFF"/>
        </w:rPr>
        <w:t>[3]</w:t>
      </w:r>
      <w:r w:rsidRPr="00C45753">
        <w:rPr>
          <w:rFonts w:ascii="Times New Roman" w:hAnsi="Times New Roman" w:cs="Times New Roman"/>
          <w:color w:val="333333"/>
          <w:sz w:val="24"/>
          <w:szCs w:val="24"/>
          <w:shd w:val="clear" w:color="auto" w:fill="FFFFFF"/>
        </w:rPr>
        <w:tab/>
      </w:r>
      <w:proofErr w:type="spellStart"/>
      <w:r w:rsidRPr="00C45753">
        <w:rPr>
          <w:rFonts w:ascii="Times New Roman" w:hAnsi="Times New Roman" w:cs="Times New Roman"/>
          <w:color w:val="333333"/>
          <w:sz w:val="24"/>
          <w:szCs w:val="24"/>
          <w:shd w:val="clear" w:color="auto" w:fill="FFFFFF"/>
        </w:rPr>
        <w:t>Yongmian</w:t>
      </w:r>
      <w:proofErr w:type="spellEnd"/>
      <w:r w:rsidRPr="00C45753">
        <w:rPr>
          <w:rFonts w:ascii="Times New Roman" w:hAnsi="Times New Roman" w:cs="Times New Roman"/>
          <w:color w:val="333333"/>
          <w:sz w:val="24"/>
          <w:szCs w:val="24"/>
          <w:shd w:val="clear" w:color="auto" w:fill="FFFFFF"/>
        </w:rPr>
        <w:t xml:space="preserve"> Zhang and </w:t>
      </w:r>
      <w:proofErr w:type="spellStart"/>
      <w:r w:rsidRPr="00C45753">
        <w:rPr>
          <w:rFonts w:ascii="Times New Roman" w:hAnsi="Times New Roman" w:cs="Times New Roman"/>
          <w:color w:val="333333"/>
          <w:sz w:val="24"/>
          <w:szCs w:val="24"/>
          <w:shd w:val="clear" w:color="auto" w:fill="FFFFFF"/>
        </w:rPr>
        <w:t>Qiang</w:t>
      </w:r>
      <w:proofErr w:type="spellEnd"/>
      <w:r w:rsidRPr="00C45753">
        <w:rPr>
          <w:rFonts w:ascii="Times New Roman" w:hAnsi="Times New Roman" w:cs="Times New Roman"/>
          <w:color w:val="333333"/>
          <w:sz w:val="24"/>
          <w:szCs w:val="24"/>
          <w:shd w:val="clear" w:color="auto" w:fill="FFFFFF"/>
        </w:rPr>
        <w:t xml:space="preserve"> Ji, "Active and dynamic information fusion for facial expression understanding from image sequences," in </w:t>
      </w:r>
      <w:r w:rsidRPr="00C45753">
        <w:rPr>
          <w:rStyle w:val="a7"/>
          <w:rFonts w:ascii="Times New Roman" w:hAnsi="Times New Roman" w:cs="Times New Roman"/>
          <w:color w:val="333333"/>
          <w:sz w:val="24"/>
          <w:szCs w:val="24"/>
          <w:shd w:val="clear" w:color="auto" w:fill="FFFFFF"/>
        </w:rPr>
        <w:t>IEEE Transactions on Pattern Analysis and Machine Intelligence</w:t>
      </w:r>
      <w:r w:rsidRPr="00C45753">
        <w:rPr>
          <w:rFonts w:ascii="Times New Roman" w:hAnsi="Times New Roman" w:cs="Times New Roman"/>
          <w:color w:val="333333"/>
          <w:sz w:val="24"/>
          <w:szCs w:val="24"/>
          <w:shd w:val="clear" w:color="auto" w:fill="FFFFFF"/>
        </w:rPr>
        <w:t xml:space="preserve">, vol. 27, no. 5, pp. 699-714, May 2005, </w:t>
      </w:r>
      <w:proofErr w:type="spellStart"/>
      <w:r w:rsidRPr="00C45753">
        <w:rPr>
          <w:rFonts w:ascii="Times New Roman" w:hAnsi="Times New Roman" w:cs="Times New Roman"/>
          <w:color w:val="333333"/>
          <w:sz w:val="24"/>
          <w:szCs w:val="24"/>
          <w:shd w:val="clear" w:color="auto" w:fill="FFFFFF"/>
        </w:rPr>
        <w:t>doi</w:t>
      </w:r>
      <w:proofErr w:type="spellEnd"/>
      <w:r w:rsidRPr="00C45753">
        <w:rPr>
          <w:rFonts w:ascii="Times New Roman" w:hAnsi="Times New Roman" w:cs="Times New Roman"/>
          <w:color w:val="333333"/>
          <w:sz w:val="24"/>
          <w:szCs w:val="24"/>
          <w:shd w:val="clear" w:color="auto" w:fill="FFFFFF"/>
        </w:rPr>
        <w:t>: 10.1109/TPAMI.2005.93.</w:t>
      </w:r>
    </w:p>
    <w:p w14:paraId="321673F2" w14:textId="77777777" w:rsidR="00541223" w:rsidRPr="00844601" w:rsidRDefault="00541223" w:rsidP="00541223">
      <w:pPr>
        <w:spacing w:line="360" w:lineRule="auto"/>
        <w:ind w:firstLineChars="200" w:firstLine="480"/>
        <w:rPr>
          <w:rFonts w:ascii="Times New Roman" w:hAnsi="Times New Roman" w:cs="Times New Roman" w:hint="eastAsia"/>
          <w:sz w:val="24"/>
          <w:szCs w:val="24"/>
        </w:rPr>
      </w:pPr>
    </w:p>
    <w:p w14:paraId="36C8D462" w14:textId="53079CFF" w:rsidR="00877DC2" w:rsidRDefault="00877DC2" w:rsidP="007F236E"/>
    <w:sectPr w:rsidR="0087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5A732" w14:textId="77777777" w:rsidR="001C3FD5" w:rsidRDefault="001C3FD5" w:rsidP="000B77ED">
      <w:r>
        <w:separator/>
      </w:r>
    </w:p>
  </w:endnote>
  <w:endnote w:type="continuationSeparator" w:id="0">
    <w:p w14:paraId="162EEAA8" w14:textId="77777777" w:rsidR="001C3FD5" w:rsidRDefault="001C3FD5" w:rsidP="000B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3C9E1" w14:textId="77777777" w:rsidR="001C3FD5" w:rsidRDefault="001C3FD5" w:rsidP="000B77ED">
      <w:r>
        <w:separator/>
      </w:r>
    </w:p>
  </w:footnote>
  <w:footnote w:type="continuationSeparator" w:id="0">
    <w:p w14:paraId="09EDF16E" w14:textId="77777777" w:rsidR="001C3FD5" w:rsidRDefault="001C3FD5" w:rsidP="000B77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C2"/>
    <w:rsid w:val="000B77ED"/>
    <w:rsid w:val="000E772F"/>
    <w:rsid w:val="001C3FD5"/>
    <w:rsid w:val="00541223"/>
    <w:rsid w:val="00543B40"/>
    <w:rsid w:val="006054FB"/>
    <w:rsid w:val="007F236E"/>
    <w:rsid w:val="00844601"/>
    <w:rsid w:val="00877DC2"/>
    <w:rsid w:val="0090033A"/>
    <w:rsid w:val="009B1A9C"/>
    <w:rsid w:val="009C3557"/>
    <w:rsid w:val="009D44AA"/>
    <w:rsid w:val="00AD7968"/>
    <w:rsid w:val="00BC4DA4"/>
    <w:rsid w:val="00C910A8"/>
    <w:rsid w:val="00D31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C9F3F"/>
  <w15:chartTrackingRefBased/>
  <w15:docId w15:val="{17E893A1-B3AB-48CF-A637-193721D1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7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77ED"/>
    <w:rPr>
      <w:sz w:val="18"/>
      <w:szCs w:val="18"/>
    </w:rPr>
  </w:style>
  <w:style w:type="paragraph" w:styleId="a5">
    <w:name w:val="footer"/>
    <w:basedOn w:val="a"/>
    <w:link w:val="a6"/>
    <w:uiPriority w:val="99"/>
    <w:unhideWhenUsed/>
    <w:rsid w:val="000B77ED"/>
    <w:pPr>
      <w:tabs>
        <w:tab w:val="center" w:pos="4153"/>
        <w:tab w:val="right" w:pos="8306"/>
      </w:tabs>
      <w:snapToGrid w:val="0"/>
      <w:jc w:val="left"/>
    </w:pPr>
    <w:rPr>
      <w:sz w:val="18"/>
      <w:szCs w:val="18"/>
    </w:rPr>
  </w:style>
  <w:style w:type="character" w:customStyle="1" w:styleId="a6">
    <w:name w:val="页脚 字符"/>
    <w:basedOn w:val="a0"/>
    <w:link w:val="a5"/>
    <w:uiPriority w:val="99"/>
    <w:rsid w:val="000B77ED"/>
    <w:rPr>
      <w:sz w:val="18"/>
      <w:szCs w:val="18"/>
    </w:rPr>
  </w:style>
  <w:style w:type="character" w:styleId="a7">
    <w:name w:val="Emphasis"/>
    <w:basedOn w:val="a0"/>
    <w:uiPriority w:val="20"/>
    <w:qFormat/>
    <w:rsid w:val="008446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14</cp:revision>
  <dcterms:created xsi:type="dcterms:W3CDTF">2022-07-06T11:05:00Z</dcterms:created>
  <dcterms:modified xsi:type="dcterms:W3CDTF">2022-07-06T14:11:00Z</dcterms:modified>
</cp:coreProperties>
</file>