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E0EB63">
      <w:pPr>
        <w:jc w:val="center"/>
        <w:rPr>
          <w:rFonts w:hint="eastAsia" w:ascii="宋体" w:hAnsi="宋体" w:eastAsia="宋体" w:cs="宋体"/>
          <w:b/>
          <w:bCs/>
          <w:i w:val="0"/>
          <w:iCs w:val="0"/>
          <w:caps w:val="0"/>
          <w:color w:val="0F1115"/>
          <w:spacing w:val="0"/>
          <w:sz w:val="30"/>
          <w:szCs w:val="30"/>
          <w:shd w:val="clear" w:fill="FFFFFF"/>
        </w:rPr>
      </w:pPr>
      <w:r>
        <w:rPr>
          <w:rFonts w:hint="eastAsia" w:ascii="宋体" w:hAnsi="宋体" w:eastAsia="宋体" w:cs="宋体"/>
          <w:b/>
          <w:bCs/>
          <w:i w:val="0"/>
          <w:iCs w:val="0"/>
          <w:caps w:val="0"/>
          <w:color w:val="0F1115"/>
          <w:spacing w:val="0"/>
          <w:sz w:val="30"/>
          <w:szCs w:val="30"/>
          <w:shd w:val="clear" w:fill="FFFFFF"/>
        </w:rPr>
        <w:t>四川省三级以上地震及其对主要交通路网的</w:t>
      </w:r>
      <w:r>
        <w:rPr>
          <w:rFonts w:hint="eastAsia" w:ascii="宋体" w:hAnsi="宋体" w:eastAsia="宋体" w:cs="宋体"/>
          <w:b/>
          <w:bCs/>
          <w:i w:val="0"/>
          <w:iCs w:val="0"/>
          <w:caps w:val="0"/>
          <w:color w:val="0F1115"/>
          <w:spacing w:val="0"/>
          <w:sz w:val="30"/>
          <w:szCs w:val="30"/>
          <w:shd w:val="clear" w:fill="FFFFFF"/>
          <w:lang w:val="en-US" w:eastAsia="zh-CN"/>
        </w:rPr>
        <w:t>影响</w:t>
      </w:r>
      <w:r>
        <w:rPr>
          <w:rFonts w:hint="eastAsia" w:ascii="宋体" w:hAnsi="宋体" w:eastAsia="宋体" w:cs="宋体"/>
          <w:b/>
          <w:bCs/>
          <w:i w:val="0"/>
          <w:iCs w:val="0"/>
          <w:caps w:val="0"/>
          <w:color w:val="0F1115"/>
          <w:spacing w:val="0"/>
          <w:sz w:val="30"/>
          <w:szCs w:val="30"/>
          <w:shd w:val="clear" w:fill="FFFFFF"/>
        </w:rPr>
        <w:t>可视化分析</w:t>
      </w:r>
    </w:p>
    <w:p w14:paraId="2DEC604A">
      <w:pPr>
        <w:ind w:left="4620" w:leftChars="0" w:firstLine="420" w:firstLineChars="0"/>
        <w:jc w:val="center"/>
        <w:rPr>
          <w:rFonts w:hint="default" w:ascii="宋体" w:hAnsi="宋体" w:eastAsia="宋体" w:cs="宋体"/>
          <w:b/>
          <w:bCs/>
          <w:i w:val="0"/>
          <w:iCs w:val="0"/>
          <w:caps w:val="0"/>
          <w:color w:val="0F1115"/>
          <w:spacing w:val="0"/>
          <w:sz w:val="24"/>
          <w:szCs w:val="24"/>
          <w:shd w:val="clear" w:fill="FFFFFF"/>
          <w:lang w:val="en-US" w:eastAsia="zh-CN"/>
        </w:rPr>
      </w:pPr>
      <w:r>
        <w:rPr>
          <w:rFonts w:hint="eastAsia" w:ascii="宋体" w:hAnsi="宋体" w:eastAsia="宋体" w:cs="宋体"/>
          <w:b/>
          <w:bCs/>
          <w:i w:val="0"/>
          <w:iCs w:val="0"/>
          <w:caps w:val="0"/>
          <w:color w:val="0F1115"/>
          <w:spacing w:val="0"/>
          <w:sz w:val="30"/>
          <w:szCs w:val="30"/>
          <w:shd w:val="clear" w:fill="FFFFFF"/>
          <w:lang w:val="en-US" w:eastAsia="zh-CN"/>
        </w:rPr>
        <w:t>-</w:t>
      </w:r>
      <w:r>
        <w:rPr>
          <w:rFonts w:hint="eastAsia" w:ascii="宋体" w:hAnsi="宋体" w:eastAsia="宋体" w:cs="宋体"/>
          <w:b/>
          <w:bCs/>
          <w:i w:val="0"/>
          <w:iCs w:val="0"/>
          <w:caps w:val="0"/>
          <w:color w:val="0F1115"/>
          <w:spacing w:val="0"/>
          <w:sz w:val="24"/>
          <w:szCs w:val="24"/>
          <w:shd w:val="clear" w:fill="FFFFFF"/>
          <w:lang w:val="en-US" w:eastAsia="zh-CN"/>
        </w:rPr>
        <w:t>2023112838姜俊坤</w:t>
      </w:r>
    </w:p>
    <w:p w14:paraId="22B9A342">
      <w:pPr>
        <w:numPr>
          <w:ilvl w:val="0"/>
          <w:numId w:val="1"/>
        </w:numPr>
        <w:rPr>
          <w:rFonts w:hint="eastAsia"/>
          <w:b/>
          <w:bCs/>
          <w:sz w:val="28"/>
          <w:szCs w:val="28"/>
        </w:rPr>
      </w:pPr>
      <w:r>
        <w:rPr>
          <w:rFonts w:hint="eastAsia"/>
          <w:b/>
          <w:bCs/>
          <w:sz w:val="28"/>
          <w:szCs w:val="28"/>
          <w:lang w:val="en-US" w:eastAsia="zh-CN"/>
        </w:rPr>
        <w:t xml:space="preserve"> </w:t>
      </w:r>
      <w:r>
        <w:rPr>
          <w:rFonts w:hint="eastAsia"/>
          <w:b/>
          <w:bCs/>
          <w:sz w:val="28"/>
          <w:szCs w:val="28"/>
        </w:rPr>
        <w:t>问题描述</w:t>
      </w:r>
    </w:p>
    <w:p w14:paraId="4E76CADA">
      <w:pPr>
        <w:numPr>
          <w:ilvl w:val="0"/>
          <w:numId w:val="2"/>
        </w:numPr>
        <w:rPr>
          <w:rFonts w:hint="eastAsia"/>
          <w:b w:val="0"/>
          <w:bCs w:val="0"/>
          <w:sz w:val="24"/>
          <w:szCs w:val="24"/>
        </w:rPr>
      </w:pPr>
      <w:r>
        <w:rPr>
          <w:rFonts w:hint="eastAsia"/>
          <w:b w:val="0"/>
          <w:bCs w:val="0"/>
          <w:sz w:val="24"/>
          <w:szCs w:val="24"/>
        </w:rPr>
        <w:t>研究背景</w:t>
      </w:r>
    </w:p>
    <w:p w14:paraId="6B5BC47D">
      <w:pPr>
        <w:numPr>
          <w:ilvl w:val="0"/>
          <w:numId w:val="0"/>
        </w:numPr>
        <w:rPr>
          <w:rFonts w:hint="eastAsia"/>
          <w:b w:val="0"/>
          <w:bCs w:val="0"/>
          <w:sz w:val="24"/>
          <w:szCs w:val="24"/>
        </w:rPr>
      </w:pPr>
    </w:p>
    <w:p w14:paraId="6772F910">
      <w:pPr>
        <w:numPr>
          <w:ilvl w:val="0"/>
          <w:numId w:val="0"/>
        </w:numPr>
        <w:ind w:firstLine="420" w:firstLineChars="0"/>
        <w:rPr>
          <w:rFonts w:hint="eastAsia"/>
          <w:b w:val="0"/>
          <w:bCs w:val="0"/>
          <w:sz w:val="24"/>
          <w:szCs w:val="24"/>
          <w:lang w:val="en-US" w:eastAsia="zh-CN"/>
        </w:rPr>
      </w:pPr>
      <w:r>
        <w:rPr>
          <w:rFonts w:hint="eastAsia"/>
          <w:b w:val="0"/>
          <w:bCs w:val="0"/>
          <w:sz w:val="24"/>
          <w:szCs w:val="24"/>
          <w:lang w:val="en-US" w:eastAsia="zh-CN"/>
        </w:rPr>
        <w:t>交通工程学科是一门服务于实际工程需求和国家发展战略的学科。所以我们的研究目标应着眼于实际交通活动及其影响因子。</w:t>
      </w:r>
    </w:p>
    <w:p w14:paraId="660353D0">
      <w:pPr>
        <w:numPr>
          <w:ilvl w:val="0"/>
          <w:numId w:val="0"/>
        </w:numPr>
        <w:ind w:firstLine="420" w:firstLineChars="0"/>
        <w:rPr>
          <w:rFonts w:hint="eastAsia"/>
          <w:b w:val="0"/>
          <w:bCs w:val="0"/>
          <w:sz w:val="24"/>
          <w:szCs w:val="24"/>
          <w:lang w:val="en-US" w:eastAsia="zh-CN"/>
        </w:rPr>
      </w:pPr>
      <w:r>
        <w:rPr>
          <w:rFonts w:hint="eastAsia"/>
          <w:b w:val="0"/>
          <w:bCs w:val="0"/>
          <w:sz w:val="24"/>
          <w:szCs w:val="24"/>
        </w:rPr>
        <w:t>四川省</w:t>
      </w:r>
      <w:r>
        <w:rPr>
          <w:rFonts w:hint="eastAsia"/>
          <w:b w:val="0"/>
          <w:bCs w:val="0"/>
          <w:sz w:val="24"/>
          <w:szCs w:val="24"/>
          <w:lang w:val="en-US" w:eastAsia="zh-CN"/>
        </w:rPr>
        <w:t>位于大陆板块交界处，</w:t>
      </w:r>
      <w:r>
        <w:rPr>
          <w:rFonts w:hint="eastAsia"/>
          <w:b w:val="0"/>
          <w:bCs w:val="0"/>
          <w:sz w:val="24"/>
          <w:szCs w:val="24"/>
        </w:rPr>
        <w:t>地震活动频繁，</w:t>
      </w:r>
      <w:r>
        <w:rPr>
          <w:rFonts w:hint="eastAsia"/>
          <w:b w:val="0"/>
          <w:bCs w:val="0"/>
          <w:sz w:val="24"/>
          <w:szCs w:val="24"/>
          <w:lang w:val="en-US" w:eastAsia="zh-CN"/>
        </w:rPr>
        <w:t>而</w:t>
      </w:r>
      <w:r>
        <w:rPr>
          <w:rFonts w:hint="eastAsia"/>
          <w:b w:val="0"/>
          <w:bCs w:val="0"/>
          <w:sz w:val="24"/>
          <w:szCs w:val="24"/>
        </w:rPr>
        <w:t>三级以上地震对交通路网可能造成潜在影响</w:t>
      </w:r>
      <w:r>
        <w:rPr>
          <w:rFonts w:hint="eastAsia"/>
          <w:b w:val="0"/>
          <w:bCs w:val="0"/>
          <w:sz w:val="24"/>
          <w:szCs w:val="24"/>
          <w:lang w:eastAsia="zh-CN"/>
        </w:rPr>
        <w:t>，</w:t>
      </w:r>
      <w:r>
        <w:rPr>
          <w:rFonts w:hint="eastAsia"/>
          <w:b w:val="0"/>
          <w:bCs w:val="0"/>
          <w:sz w:val="24"/>
          <w:szCs w:val="24"/>
          <w:lang w:val="en-US" w:eastAsia="zh-CN"/>
        </w:rPr>
        <w:t>从而损坏</w:t>
      </w:r>
      <w:r>
        <w:rPr>
          <w:rFonts w:hint="eastAsia"/>
          <w:b w:val="0"/>
          <w:bCs w:val="0"/>
          <w:sz w:val="24"/>
          <w:szCs w:val="24"/>
        </w:rPr>
        <w:t>区域经济发展与应急救援的关键基础设施。</w:t>
      </w:r>
      <w:r>
        <w:rPr>
          <w:rFonts w:hint="eastAsia"/>
          <w:b w:val="0"/>
          <w:bCs w:val="0"/>
          <w:sz w:val="24"/>
          <w:szCs w:val="24"/>
          <w:lang w:val="en-US" w:eastAsia="zh-CN"/>
        </w:rPr>
        <w:t>所以，研究四川省三级以上地震对交通路网的影响并进行可视化分析具有如下积极意义：</w:t>
      </w:r>
    </w:p>
    <w:p w14:paraId="283B1067">
      <w:pPr>
        <w:numPr>
          <w:ilvl w:val="0"/>
          <w:numId w:val="0"/>
        </w:numPr>
        <w:ind w:firstLine="420" w:firstLineChars="0"/>
        <w:rPr>
          <w:rFonts w:hint="eastAsia"/>
          <w:b w:val="0"/>
          <w:bCs w:val="0"/>
          <w:sz w:val="24"/>
          <w:szCs w:val="24"/>
          <w:lang w:val="en-US" w:eastAsia="zh-CN"/>
        </w:rPr>
      </w:pPr>
    </w:p>
    <w:p w14:paraId="7C85957C">
      <w:pPr>
        <w:numPr>
          <w:ilvl w:val="0"/>
          <w:numId w:val="0"/>
        </w:numPr>
        <w:ind w:firstLine="420" w:firstLineChars="0"/>
        <w:rPr>
          <w:rFonts w:hint="eastAsia"/>
          <w:b w:val="0"/>
          <w:bCs w:val="0"/>
          <w:sz w:val="24"/>
          <w:szCs w:val="24"/>
        </w:rPr>
      </w:pPr>
      <w:r>
        <w:rPr>
          <w:rFonts w:hint="eastAsia"/>
          <w:b w:val="0"/>
          <w:bCs w:val="0"/>
          <w:sz w:val="24"/>
          <w:szCs w:val="24"/>
          <w:lang w:val="en-US" w:eastAsia="zh-CN"/>
        </w:rPr>
        <w:t xml:space="preserve">· </w:t>
      </w:r>
      <w:r>
        <w:rPr>
          <w:rFonts w:hint="eastAsia"/>
          <w:b/>
          <w:bCs/>
          <w:sz w:val="24"/>
          <w:szCs w:val="24"/>
        </w:rPr>
        <w:t>为交通基础设施的抗震设计与加固提供依据：</w:t>
      </w:r>
      <w:r>
        <w:rPr>
          <w:rFonts w:hint="eastAsia"/>
          <w:b w:val="0"/>
          <w:bCs w:val="0"/>
          <w:sz w:val="24"/>
          <w:szCs w:val="24"/>
        </w:rPr>
        <w:t>通过可视化，可以清晰地识别出哪些高速公路、铁路干线、桥梁隧道位于地震高发区。这为这些关键节点的抗震设防等级提升、结构性加固和定期检修提供了直接的数据支持和空间定位，实现“精准设防”。</w:t>
      </w:r>
    </w:p>
    <w:p w14:paraId="1D75DB4F">
      <w:pPr>
        <w:numPr>
          <w:ilvl w:val="0"/>
          <w:numId w:val="0"/>
        </w:numPr>
        <w:ind w:firstLine="420" w:firstLineChars="0"/>
        <w:rPr>
          <w:rFonts w:hint="eastAsia"/>
          <w:b w:val="0"/>
          <w:bCs w:val="0"/>
          <w:sz w:val="24"/>
          <w:szCs w:val="24"/>
        </w:rPr>
      </w:pPr>
      <w:r>
        <w:rPr>
          <w:rFonts w:hint="eastAsia"/>
          <w:b w:val="0"/>
          <w:bCs w:val="0"/>
          <w:sz w:val="24"/>
          <w:szCs w:val="24"/>
          <w:lang w:val="en-US" w:eastAsia="zh-CN"/>
        </w:rPr>
        <w:t xml:space="preserve">· </w:t>
      </w:r>
      <w:r>
        <w:rPr>
          <w:rFonts w:hint="eastAsia"/>
          <w:b/>
          <w:bCs/>
          <w:sz w:val="24"/>
          <w:szCs w:val="24"/>
        </w:rPr>
        <w:t>优化新建交通项目的选线规划：</w:t>
      </w:r>
      <w:r>
        <w:rPr>
          <w:rFonts w:hint="eastAsia"/>
          <w:b w:val="0"/>
          <w:bCs w:val="0"/>
          <w:sz w:val="24"/>
          <w:szCs w:val="24"/>
        </w:rPr>
        <w:t>四川省仍在持续进行大规模的交通建设。本研究的结果可以为未来新建道路、铁路的选线规划提供风险规避参考，尽量避开地震活跃带和高风险区域，从源头上降低全生命周期的风险和成本。</w:t>
      </w:r>
    </w:p>
    <w:p w14:paraId="21C94D8A">
      <w:pPr>
        <w:numPr>
          <w:ilvl w:val="0"/>
          <w:numId w:val="0"/>
        </w:numPr>
        <w:ind w:firstLine="420" w:firstLineChars="0"/>
        <w:rPr>
          <w:rFonts w:hint="eastAsia"/>
          <w:b w:val="0"/>
          <w:bCs w:val="0"/>
          <w:sz w:val="24"/>
          <w:szCs w:val="24"/>
        </w:rPr>
      </w:pPr>
      <w:r>
        <w:rPr>
          <w:rFonts w:hint="eastAsia"/>
          <w:b/>
          <w:bCs/>
          <w:sz w:val="24"/>
          <w:szCs w:val="24"/>
          <w:lang w:val="en-US" w:eastAsia="zh-CN"/>
        </w:rPr>
        <w:t xml:space="preserve">· </w:t>
      </w:r>
      <w:r>
        <w:rPr>
          <w:rFonts w:hint="eastAsia"/>
          <w:b/>
          <w:bCs/>
          <w:sz w:val="24"/>
          <w:szCs w:val="24"/>
        </w:rPr>
        <w:t>提升应急救援效率与科学性：</w:t>
      </w:r>
      <w:r>
        <w:rPr>
          <w:rFonts w:hint="eastAsia"/>
          <w:b w:val="0"/>
          <w:bCs w:val="0"/>
          <w:sz w:val="24"/>
          <w:szCs w:val="24"/>
        </w:rPr>
        <w:t>地震发生后，“黄金72小时”内的救援至关重要。本研究可以帮助预判地震后哪些交通“生命线”可能中断，从而优化应急预案，预先规划多条替代救援路线和物资投放点，确保在“第一现场”与“后方基地”之间建立可靠的联络通道。</w:t>
      </w:r>
    </w:p>
    <w:p w14:paraId="6AAC075B">
      <w:pPr>
        <w:numPr>
          <w:ilvl w:val="0"/>
          <w:numId w:val="0"/>
        </w:numPr>
        <w:rPr>
          <w:rFonts w:hint="eastAsia"/>
          <w:b w:val="0"/>
          <w:bCs w:val="0"/>
          <w:sz w:val="24"/>
          <w:szCs w:val="24"/>
        </w:rPr>
      </w:pPr>
    </w:p>
    <w:p w14:paraId="5CC5D348">
      <w:pPr>
        <w:numPr>
          <w:ilvl w:val="0"/>
          <w:numId w:val="2"/>
        </w:numPr>
        <w:ind w:left="0" w:leftChars="0" w:firstLine="0" w:firstLineChars="0"/>
        <w:rPr>
          <w:rFonts w:hint="eastAsia"/>
          <w:b w:val="0"/>
          <w:bCs w:val="0"/>
          <w:sz w:val="24"/>
          <w:szCs w:val="24"/>
        </w:rPr>
      </w:pPr>
      <w:r>
        <w:rPr>
          <w:rFonts w:hint="eastAsia"/>
          <w:b w:val="0"/>
          <w:bCs w:val="0"/>
          <w:sz w:val="24"/>
          <w:szCs w:val="24"/>
          <w:lang w:val="en-US" w:eastAsia="zh-CN"/>
        </w:rPr>
        <w:t>实现</w:t>
      </w:r>
      <w:r>
        <w:rPr>
          <w:rFonts w:hint="eastAsia"/>
          <w:b w:val="0"/>
          <w:bCs w:val="0"/>
          <w:sz w:val="24"/>
          <w:szCs w:val="24"/>
        </w:rPr>
        <w:t>目标</w:t>
      </w:r>
    </w:p>
    <w:p w14:paraId="2322DA17">
      <w:pPr>
        <w:numPr>
          <w:ilvl w:val="0"/>
          <w:numId w:val="0"/>
        </w:numPr>
        <w:ind w:leftChars="0"/>
        <w:rPr>
          <w:rFonts w:hint="eastAsia"/>
          <w:b w:val="0"/>
          <w:bCs w:val="0"/>
          <w:sz w:val="24"/>
          <w:szCs w:val="24"/>
        </w:rPr>
      </w:pPr>
    </w:p>
    <w:p w14:paraId="267F3E35">
      <w:pPr>
        <w:numPr>
          <w:ilvl w:val="0"/>
          <w:numId w:val="0"/>
        </w:numPr>
        <w:ind w:firstLine="420" w:firstLineChars="0"/>
        <w:rPr>
          <w:rFonts w:hint="eastAsia"/>
          <w:b w:val="0"/>
          <w:bCs w:val="0"/>
          <w:sz w:val="24"/>
          <w:szCs w:val="24"/>
        </w:rPr>
      </w:pPr>
      <w:r>
        <w:rPr>
          <w:rFonts w:hint="eastAsia"/>
          <w:b w:val="0"/>
          <w:bCs w:val="0"/>
          <w:sz w:val="24"/>
          <w:szCs w:val="24"/>
          <w:lang w:val="en-US" w:eastAsia="zh-CN"/>
        </w:rPr>
        <w:t xml:space="preserve">· </w:t>
      </w:r>
      <w:r>
        <w:rPr>
          <w:rFonts w:hint="eastAsia"/>
          <w:b w:val="0"/>
          <w:bCs w:val="0"/>
          <w:sz w:val="24"/>
          <w:szCs w:val="24"/>
        </w:rPr>
        <w:t>可视化展示四川省三级以上地震的空间分布</w:t>
      </w:r>
      <w:r>
        <w:rPr>
          <w:rFonts w:hint="eastAsia"/>
          <w:b w:val="0"/>
          <w:bCs w:val="0"/>
          <w:sz w:val="24"/>
          <w:szCs w:val="24"/>
          <w:lang w:val="en-US" w:eastAsia="zh-CN"/>
        </w:rPr>
        <w:t>及其地震强度</w:t>
      </w:r>
      <w:r>
        <w:rPr>
          <w:rFonts w:hint="eastAsia"/>
          <w:b w:val="0"/>
          <w:bCs w:val="0"/>
          <w:sz w:val="24"/>
          <w:szCs w:val="24"/>
        </w:rPr>
        <w:t>。</w:t>
      </w:r>
    </w:p>
    <w:p w14:paraId="25C5C897">
      <w:pPr>
        <w:numPr>
          <w:ilvl w:val="0"/>
          <w:numId w:val="0"/>
        </w:numPr>
        <w:ind w:firstLine="420" w:firstLineChars="0"/>
        <w:rPr>
          <w:rFonts w:hint="eastAsia"/>
          <w:b w:val="0"/>
          <w:bCs w:val="0"/>
          <w:sz w:val="24"/>
          <w:szCs w:val="24"/>
        </w:rPr>
      </w:pPr>
      <w:r>
        <w:rPr>
          <w:rFonts w:hint="eastAsia"/>
          <w:b w:val="0"/>
          <w:bCs w:val="0"/>
          <w:sz w:val="24"/>
          <w:szCs w:val="24"/>
          <w:lang w:val="en-US" w:eastAsia="zh-CN"/>
        </w:rPr>
        <w:t>· 可视化展示</w:t>
      </w:r>
      <w:r>
        <w:rPr>
          <w:rFonts w:hint="eastAsia"/>
          <w:b w:val="0"/>
          <w:bCs w:val="0"/>
          <w:sz w:val="24"/>
          <w:szCs w:val="24"/>
        </w:rPr>
        <w:t>地震与主要交通路网（高速公路、国道、铁路）的空间关系。</w:t>
      </w:r>
    </w:p>
    <w:p w14:paraId="7E0E03D2">
      <w:pPr>
        <w:numPr>
          <w:ilvl w:val="0"/>
          <w:numId w:val="0"/>
        </w:numPr>
        <w:ind w:firstLine="420" w:firstLineChars="0"/>
        <w:rPr>
          <w:rFonts w:hint="eastAsia"/>
          <w:b w:val="0"/>
          <w:bCs w:val="0"/>
          <w:sz w:val="24"/>
          <w:szCs w:val="24"/>
        </w:rPr>
      </w:pPr>
      <w:r>
        <w:rPr>
          <w:rFonts w:hint="eastAsia"/>
          <w:b w:val="0"/>
          <w:bCs w:val="0"/>
          <w:sz w:val="24"/>
          <w:szCs w:val="24"/>
          <w:lang w:val="en-US" w:eastAsia="zh-CN"/>
        </w:rPr>
        <w:t xml:space="preserve">· </w:t>
      </w:r>
      <w:r>
        <w:rPr>
          <w:rFonts w:hint="eastAsia"/>
          <w:b w:val="0"/>
          <w:bCs w:val="0"/>
          <w:sz w:val="24"/>
          <w:szCs w:val="24"/>
        </w:rPr>
        <w:t>评估地震对交通路网的潜在风险区域。</w:t>
      </w:r>
    </w:p>
    <w:p w14:paraId="50775FE4">
      <w:pPr>
        <w:numPr>
          <w:ilvl w:val="0"/>
          <w:numId w:val="0"/>
        </w:numPr>
        <w:ind w:firstLine="420" w:firstLineChars="0"/>
        <w:rPr>
          <w:rFonts w:hint="eastAsia"/>
          <w:b w:val="0"/>
          <w:bCs w:val="0"/>
          <w:sz w:val="24"/>
          <w:szCs w:val="24"/>
        </w:rPr>
      </w:pPr>
    </w:p>
    <w:p w14:paraId="3F8780B3">
      <w:pPr>
        <w:numPr>
          <w:ilvl w:val="0"/>
          <w:numId w:val="2"/>
        </w:numPr>
        <w:ind w:left="0" w:leftChars="0" w:firstLine="0" w:firstLineChars="0"/>
        <w:rPr>
          <w:rFonts w:hint="eastAsia"/>
          <w:b w:val="0"/>
          <w:bCs w:val="0"/>
          <w:sz w:val="24"/>
          <w:szCs w:val="24"/>
        </w:rPr>
      </w:pPr>
      <w:r>
        <w:rPr>
          <w:rFonts w:hint="eastAsia"/>
          <w:b w:val="0"/>
          <w:bCs w:val="0"/>
          <w:sz w:val="24"/>
          <w:szCs w:val="24"/>
        </w:rPr>
        <w:t>数据来源</w:t>
      </w:r>
    </w:p>
    <w:p w14:paraId="66F81E05">
      <w:pPr>
        <w:numPr>
          <w:ilvl w:val="0"/>
          <w:numId w:val="0"/>
        </w:numPr>
        <w:rPr>
          <w:rFonts w:hint="default" w:eastAsiaTheme="minorEastAsia"/>
          <w:b w:val="0"/>
          <w:bCs w:val="0"/>
          <w:sz w:val="24"/>
          <w:szCs w:val="24"/>
          <w:lang w:val="en-US" w:eastAsia="zh-CN"/>
        </w:rPr>
      </w:pPr>
      <w:r>
        <w:rPr>
          <w:rFonts w:hint="eastAsia"/>
          <w:b w:val="0"/>
          <w:bCs w:val="0"/>
          <w:sz w:val="24"/>
          <w:szCs w:val="24"/>
        </w:rPr>
        <w:t>地震数据：四川公共数据开放网</w:t>
      </w:r>
      <w:r>
        <w:rPr>
          <w:rFonts w:hint="eastAsia"/>
          <w:b w:val="0"/>
          <w:bCs w:val="0"/>
          <w:sz w:val="24"/>
          <w:szCs w:val="24"/>
          <w:lang w:val="en-US" w:eastAsia="zh-CN"/>
        </w:rPr>
        <w:t>四川省三级以上地震及目录</w:t>
      </w:r>
    </w:p>
    <w:p w14:paraId="26F2A240">
      <w:pPr>
        <w:numPr>
          <w:ilvl w:val="0"/>
          <w:numId w:val="0"/>
        </w:numPr>
        <w:ind w:firstLine="420" w:firstLineChars="0"/>
        <w:rPr>
          <w:rFonts w:hint="eastAsia"/>
          <w:b w:val="0"/>
          <w:bCs w:val="0"/>
          <w:sz w:val="24"/>
          <w:szCs w:val="24"/>
          <w:lang w:eastAsia="zh-CN"/>
        </w:rPr>
      </w:pPr>
      <w:r>
        <w:rPr>
          <w:rFonts w:hint="eastAsia"/>
          <w:b w:val="0"/>
          <w:bCs w:val="0"/>
          <w:sz w:val="24"/>
          <w:szCs w:val="24"/>
          <w:lang w:eastAsia="zh-CN"/>
        </w:rPr>
        <w:fldChar w:fldCharType="begin"/>
      </w:r>
      <w:r>
        <w:rPr>
          <w:rFonts w:hint="eastAsia"/>
          <w:b w:val="0"/>
          <w:bCs w:val="0"/>
          <w:sz w:val="24"/>
          <w:szCs w:val="24"/>
          <w:lang w:eastAsia="zh-CN"/>
        </w:rPr>
        <w:instrText xml:space="preserve"> HYPERLINK "https://scdata.net.cn/oportal/catalog/C8D46346B0A84819A2CD99035A277787" </w:instrText>
      </w:r>
      <w:r>
        <w:rPr>
          <w:rFonts w:hint="eastAsia"/>
          <w:b w:val="0"/>
          <w:bCs w:val="0"/>
          <w:sz w:val="24"/>
          <w:szCs w:val="24"/>
          <w:lang w:eastAsia="zh-CN"/>
        </w:rPr>
        <w:fldChar w:fldCharType="separate"/>
      </w:r>
      <w:r>
        <w:rPr>
          <w:rStyle w:val="6"/>
          <w:rFonts w:hint="eastAsia"/>
          <w:b w:val="0"/>
          <w:bCs w:val="0"/>
          <w:sz w:val="24"/>
          <w:szCs w:val="24"/>
          <w:lang w:eastAsia="zh-CN"/>
        </w:rPr>
        <w:t>https://scdata.net.cn/oportal/catalog/C8D46346B0A84819A2CD99035A277787</w:t>
      </w:r>
      <w:r>
        <w:rPr>
          <w:rFonts w:hint="eastAsia"/>
          <w:b w:val="0"/>
          <w:bCs w:val="0"/>
          <w:sz w:val="24"/>
          <w:szCs w:val="24"/>
          <w:lang w:eastAsia="zh-CN"/>
        </w:rPr>
        <w:fldChar w:fldCharType="end"/>
      </w:r>
    </w:p>
    <w:p w14:paraId="05F5A16C">
      <w:pPr>
        <w:numPr>
          <w:ilvl w:val="0"/>
          <w:numId w:val="0"/>
        </w:numPr>
        <w:ind w:firstLine="420" w:firstLineChars="0"/>
        <w:rPr>
          <w:rFonts w:hint="eastAsia"/>
          <w:b w:val="0"/>
          <w:bCs w:val="0"/>
          <w:sz w:val="24"/>
          <w:szCs w:val="24"/>
          <w:lang w:eastAsia="zh-CN"/>
        </w:rPr>
      </w:pPr>
    </w:p>
    <w:p w14:paraId="5455548A">
      <w:pPr>
        <w:numPr>
          <w:ilvl w:val="0"/>
          <w:numId w:val="0"/>
        </w:numPr>
        <w:rPr>
          <w:rFonts w:hint="eastAsia"/>
          <w:b w:val="0"/>
          <w:bCs w:val="0"/>
          <w:sz w:val="24"/>
          <w:szCs w:val="24"/>
        </w:rPr>
      </w:pPr>
      <w:r>
        <w:rPr>
          <w:rFonts w:hint="eastAsia"/>
          <w:b w:val="0"/>
          <w:bCs w:val="0"/>
          <w:sz w:val="24"/>
          <w:szCs w:val="24"/>
        </w:rPr>
        <w:t>交通路网数据：</w:t>
      </w:r>
    </w:p>
    <w:p w14:paraId="22B0DC14">
      <w:pPr>
        <w:numPr>
          <w:ilvl w:val="0"/>
          <w:numId w:val="0"/>
        </w:numPr>
        <w:ind w:firstLine="420" w:firstLineChars="0"/>
        <w:rPr>
          <w:rFonts w:hint="default"/>
          <w:b w:val="0"/>
          <w:bCs w:val="0"/>
          <w:sz w:val="24"/>
          <w:szCs w:val="24"/>
          <w:lang w:val="en-US" w:eastAsia="zh-CN"/>
        </w:rPr>
      </w:pPr>
      <w:r>
        <w:rPr>
          <w:rFonts w:hint="eastAsia"/>
          <w:b w:val="0"/>
          <w:bCs w:val="0"/>
          <w:sz w:val="24"/>
          <w:szCs w:val="24"/>
          <w:lang w:val="en-US" w:eastAsia="zh-CN"/>
        </w:rPr>
        <w:t>参考：高德地图Localv2 贴地点</w:t>
      </w:r>
    </w:p>
    <w:p w14:paraId="1D44DD40">
      <w:pPr>
        <w:numPr>
          <w:ilvl w:val="0"/>
          <w:numId w:val="0"/>
        </w:numPr>
        <w:ind w:firstLine="420" w:firstLineChars="0"/>
        <w:rPr>
          <w:rFonts w:hint="eastAsia"/>
          <w:b w:val="0"/>
          <w:bCs w:val="0"/>
          <w:sz w:val="24"/>
          <w:szCs w:val="24"/>
          <w:lang w:val="en-US" w:eastAsia="zh-CN"/>
        </w:rPr>
      </w:pPr>
      <w:r>
        <w:rPr>
          <w:rFonts w:hint="eastAsia"/>
          <w:b w:val="0"/>
          <w:bCs w:val="0"/>
          <w:sz w:val="24"/>
          <w:szCs w:val="24"/>
          <w:lang w:val="en-US" w:eastAsia="zh-CN"/>
        </w:rPr>
        <w:fldChar w:fldCharType="begin"/>
      </w:r>
      <w:r>
        <w:rPr>
          <w:rFonts w:hint="eastAsia"/>
          <w:b w:val="0"/>
          <w:bCs w:val="0"/>
          <w:sz w:val="24"/>
          <w:szCs w:val="24"/>
          <w:lang w:val="en-US" w:eastAsia="zh-CN"/>
        </w:rPr>
        <w:instrText xml:space="preserve"> HYPERLINK "https://lbs.amap.com/demo/loca-v2/demos/cat-scatter/sz-road" </w:instrText>
      </w:r>
      <w:r>
        <w:rPr>
          <w:rFonts w:hint="eastAsia"/>
          <w:b w:val="0"/>
          <w:bCs w:val="0"/>
          <w:sz w:val="24"/>
          <w:szCs w:val="24"/>
          <w:lang w:val="en-US" w:eastAsia="zh-CN"/>
        </w:rPr>
        <w:fldChar w:fldCharType="separate"/>
      </w:r>
      <w:r>
        <w:rPr>
          <w:rStyle w:val="6"/>
          <w:rFonts w:hint="eastAsia"/>
          <w:b w:val="0"/>
          <w:bCs w:val="0"/>
          <w:sz w:val="24"/>
          <w:szCs w:val="24"/>
          <w:lang w:val="en-US" w:eastAsia="zh-CN"/>
        </w:rPr>
        <w:t>https://lbs.amap.com/demo/locav2/demos/catscatter/szroad</w:t>
      </w:r>
      <w:r>
        <w:rPr>
          <w:rFonts w:hint="eastAsia"/>
          <w:b w:val="0"/>
          <w:bCs w:val="0"/>
          <w:sz w:val="24"/>
          <w:szCs w:val="24"/>
          <w:lang w:val="en-US" w:eastAsia="zh-CN"/>
        </w:rPr>
        <w:fldChar w:fldCharType="end"/>
      </w:r>
    </w:p>
    <w:p w14:paraId="4901E51A">
      <w:pPr>
        <w:numPr>
          <w:ilvl w:val="0"/>
          <w:numId w:val="0"/>
        </w:numPr>
        <w:ind w:firstLine="420" w:firstLineChars="0"/>
        <w:rPr>
          <w:rFonts w:hint="eastAsia"/>
          <w:b w:val="0"/>
          <w:bCs w:val="0"/>
          <w:sz w:val="24"/>
          <w:szCs w:val="24"/>
          <w:lang w:val="en-US" w:eastAsia="zh-CN"/>
        </w:rPr>
      </w:pPr>
    </w:p>
    <w:p w14:paraId="5D160FF8">
      <w:pPr>
        <w:numPr>
          <w:ilvl w:val="0"/>
          <w:numId w:val="0"/>
        </w:numPr>
        <w:ind w:firstLine="420" w:firstLineChars="0"/>
        <w:rPr>
          <w:rFonts w:hint="eastAsia"/>
          <w:b w:val="0"/>
          <w:bCs w:val="0"/>
          <w:sz w:val="24"/>
          <w:szCs w:val="24"/>
          <w:lang w:val="en-US" w:eastAsia="zh-CN"/>
        </w:rPr>
      </w:pPr>
      <w:r>
        <w:rPr>
          <w:rFonts w:hint="eastAsia"/>
          <w:b w:val="0"/>
          <w:bCs w:val="0"/>
          <w:sz w:val="24"/>
          <w:szCs w:val="24"/>
          <w:lang w:val="en-US" w:eastAsia="zh-CN"/>
        </w:rPr>
        <w:t>参考：高德地图Localv2 弧度飞线图层</w:t>
      </w:r>
    </w:p>
    <w:p w14:paraId="3712D6E4">
      <w:pPr>
        <w:numPr>
          <w:ilvl w:val="0"/>
          <w:numId w:val="0"/>
        </w:numPr>
        <w:ind w:firstLine="420" w:firstLineChars="0"/>
        <w:rPr>
          <w:rFonts w:hint="default"/>
          <w:b w:val="0"/>
          <w:bCs w:val="0"/>
          <w:sz w:val="24"/>
          <w:szCs w:val="24"/>
          <w:lang w:val="en-US" w:eastAsia="zh-CN"/>
        </w:rPr>
      </w:pPr>
      <w:r>
        <w:rPr>
          <w:rFonts w:hint="default"/>
          <w:b w:val="0"/>
          <w:bCs w:val="0"/>
          <w:sz w:val="24"/>
          <w:szCs w:val="24"/>
          <w:lang w:val="en-US" w:eastAsia="zh-CN"/>
        </w:rPr>
        <w:fldChar w:fldCharType="begin"/>
      </w:r>
      <w:r>
        <w:rPr>
          <w:rFonts w:hint="default"/>
          <w:b w:val="0"/>
          <w:bCs w:val="0"/>
          <w:sz w:val="24"/>
          <w:szCs w:val="24"/>
          <w:lang w:val="en-US" w:eastAsia="zh-CN"/>
        </w:rPr>
        <w:instrText xml:space="preserve"> HYPERLINK "https://lbs.amap.com/demo/loca-v2/demos/cat-pulselink/pulslink_bj" </w:instrText>
      </w:r>
      <w:r>
        <w:rPr>
          <w:rFonts w:hint="default"/>
          <w:b w:val="0"/>
          <w:bCs w:val="0"/>
          <w:sz w:val="24"/>
          <w:szCs w:val="24"/>
          <w:lang w:val="en-US" w:eastAsia="zh-CN"/>
        </w:rPr>
        <w:fldChar w:fldCharType="separate"/>
      </w:r>
      <w:r>
        <w:rPr>
          <w:rStyle w:val="6"/>
          <w:rFonts w:hint="default"/>
          <w:b w:val="0"/>
          <w:bCs w:val="0"/>
          <w:sz w:val="24"/>
          <w:szCs w:val="24"/>
          <w:lang w:val="en-US" w:eastAsia="zh-CN"/>
        </w:rPr>
        <w:t>https://lbs.amap.com/demo/locav2/demos/catpulselink/pulslink_bj</w:t>
      </w:r>
      <w:r>
        <w:rPr>
          <w:rFonts w:hint="default"/>
          <w:b w:val="0"/>
          <w:bCs w:val="0"/>
          <w:sz w:val="24"/>
          <w:szCs w:val="24"/>
          <w:lang w:val="en-US" w:eastAsia="zh-CN"/>
        </w:rPr>
        <w:fldChar w:fldCharType="end"/>
      </w:r>
    </w:p>
    <w:p w14:paraId="5CBDB543">
      <w:pPr>
        <w:numPr>
          <w:ilvl w:val="0"/>
          <w:numId w:val="0"/>
        </w:numPr>
        <w:ind w:firstLine="420" w:firstLineChars="0"/>
        <w:rPr>
          <w:rFonts w:hint="default"/>
          <w:b w:val="0"/>
          <w:bCs w:val="0"/>
          <w:sz w:val="24"/>
          <w:szCs w:val="24"/>
          <w:lang w:val="en-US" w:eastAsia="zh-CN"/>
        </w:rPr>
      </w:pPr>
    </w:p>
    <w:p w14:paraId="685E8963">
      <w:pPr>
        <w:numPr>
          <w:ilvl w:val="0"/>
          <w:numId w:val="0"/>
        </w:numPr>
        <w:ind w:firstLine="420" w:firstLineChars="0"/>
        <w:rPr>
          <w:rFonts w:hint="default"/>
          <w:b w:val="0"/>
          <w:bCs w:val="0"/>
          <w:sz w:val="24"/>
          <w:szCs w:val="24"/>
          <w:lang w:val="en-US" w:eastAsia="zh-CN"/>
        </w:rPr>
      </w:pPr>
      <w:r>
        <w:rPr>
          <w:rFonts w:hint="eastAsia"/>
          <w:b w:val="0"/>
          <w:bCs w:val="0"/>
          <w:sz w:val="24"/>
          <w:szCs w:val="24"/>
          <w:lang w:val="en-US" w:eastAsia="zh-CN"/>
        </w:rPr>
        <w:t>参考：百度百科四川省中央经纬度[30.6598628, 104.0633717]</w:t>
      </w:r>
    </w:p>
    <w:p w14:paraId="64E65427">
      <w:pPr>
        <w:numPr>
          <w:ilvl w:val="0"/>
          <w:numId w:val="0"/>
        </w:numPr>
        <w:ind w:firstLine="420" w:firstLineChars="0"/>
        <w:rPr>
          <w:rFonts w:hint="eastAsia"/>
          <w:b w:val="0"/>
          <w:bCs w:val="0"/>
          <w:sz w:val="24"/>
          <w:szCs w:val="24"/>
          <w:lang w:val="en-US" w:eastAsia="zh-CN"/>
        </w:rPr>
      </w:pPr>
    </w:p>
    <w:p w14:paraId="0108B1AF">
      <w:pPr>
        <w:numPr>
          <w:ilvl w:val="0"/>
          <w:numId w:val="0"/>
        </w:numPr>
        <w:rPr>
          <w:rFonts w:hint="eastAsia"/>
          <w:b w:val="0"/>
          <w:bCs w:val="0"/>
          <w:sz w:val="24"/>
          <w:szCs w:val="24"/>
        </w:rPr>
      </w:pPr>
    </w:p>
    <w:p w14:paraId="1C82B325">
      <w:pPr>
        <w:numPr>
          <w:ilvl w:val="0"/>
          <w:numId w:val="1"/>
        </w:numPr>
        <w:ind w:left="0" w:leftChars="0" w:firstLine="0" w:firstLineChars="0"/>
        <w:rPr>
          <w:rFonts w:hint="eastAsia"/>
          <w:b/>
          <w:bCs/>
          <w:sz w:val="28"/>
          <w:szCs w:val="28"/>
        </w:rPr>
      </w:pPr>
      <w:r>
        <w:rPr>
          <w:rFonts w:hint="eastAsia"/>
          <w:b/>
          <w:bCs/>
          <w:sz w:val="28"/>
          <w:szCs w:val="28"/>
        </w:rPr>
        <w:t>可视化</w:t>
      </w:r>
      <w:r>
        <w:rPr>
          <w:rFonts w:hint="eastAsia"/>
          <w:b/>
          <w:bCs/>
          <w:sz w:val="28"/>
          <w:szCs w:val="28"/>
          <w:lang w:val="en-US" w:eastAsia="zh-CN"/>
        </w:rPr>
        <w:t>过程</w:t>
      </w:r>
    </w:p>
    <w:p w14:paraId="420E3A5A">
      <w:pPr>
        <w:numPr>
          <w:ilvl w:val="0"/>
          <w:numId w:val="3"/>
        </w:numPr>
        <w:ind w:left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数据分析</w:t>
      </w:r>
    </w:p>
    <w:p w14:paraId="55721F1B">
      <w:pPr>
        <w:numPr>
          <w:ilvl w:val="0"/>
          <w:numId w:val="0"/>
        </w:num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每条记录的主要字段常见键名为：</w:t>
      </w:r>
    </w:p>
    <w:p w14:paraId="742826D1">
      <w:pPr>
        <w:numPr>
          <w:ilvl w:val="0"/>
          <w:numId w:val="0"/>
        </w:numPr>
        <w:ind w:left="42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jingdu：经度（longitude，单位°）</w:t>
      </w:r>
    </w:p>
    <w:p w14:paraId="6394A93F">
      <w:pPr>
        <w:numPr>
          <w:ilvl w:val="0"/>
          <w:numId w:val="0"/>
        </w:numPr>
        <w:ind w:left="42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weidu：纬度（latitude，单位°）</w:t>
      </w:r>
    </w:p>
    <w:p w14:paraId="77DCB35C">
      <w:pPr>
        <w:numPr>
          <w:ilvl w:val="0"/>
          <w:numId w:val="0"/>
        </w:numPr>
        <w:ind w:left="42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cankaoweizhi：参考位置（地点名称）</w:t>
      </w:r>
    </w:p>
    <w:p w14:paraId="592BD35C">
      <w:pPr>
        <w:numPr>
          <w:ilvl w:val="0"/>
          <w:numId w:val="0"/>
        </w:numPr>
        <w:ind w:left="42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fazhenshike：发震时刻（时间字符串）</w:t>
      </w:r>
    </w:p>
    <w:p w14:paraId="301761A7">
      <w:pPr>
        <w:numPr>
          <w:ilvl w:val="0"/>
          <w:numId w:val="0"/>
        </w:numPr>
        <w:ind w:left="42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shendu：深度（千米）</w:t>
      </w:r>
    </w:p>
    <w:p w14:paraId="1DBAF385">
      <w:pPr>
        <w:numPr>
          <w:ilvl w:val="0"/>
          <w:numId w:val="0"/>
        </w:numPr>
        <w:ind w:left="42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zhenji：震级（M）</w:t>
      </w:r>
    </w:p>
    <w:p w14:paraId="66FBEBE0">
      <w:pPr>
        <w:numPr>
          <w:ilvl w:val="0"/>
          <w:numId w:val="0"/>
        </w:num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数据被转化为标准的 GeoJSON 格式</w:t>
      </w:r>
    </w:p>
    <w:p w14:paraId="6EC412E4">
      <w:pPr>
        <w:numPr>
          <w:ilvl w:val="0"/>
          <w:numId w:val="0"/>
        </w:numPr>
        <w:ind w:firstLine="420" w:firstLineChars="0"/>
        <w:rPr>
          <w:rFonts w:hint="default" w:ascii="宋体" w:hAnsi="宋体" w:eastAsia="宋体" w:cs="宋体"/>
          <w:b/>
          <w:bCs/>
          <w:sz w:val="24"/>
          <w:szCs w:val="24"/>
          <w:lang w:val="en-US" w:eastAsia="zh-CN"/>
        </w:rPr>
      </w:pPr>
    </w:p>
    <w:p w14:paraId="51A3DA81">
      <w:pPr>
        <w:numPr>
          <w:ilvl w:val="0"/>
          <w:numId w:val="3"/>
        </w:numPr>
        <w:ind w:left="0" w:leftChars="0" w:firstLine="0" w:firstLineChars="0"/>
        <w:rPr>
          <w:rFonts w:hint="eastAsia" w:ascii="宋体" w:hAnsi="宋体" w:eastAsia="宋体" w:cs="宋体"/>
          <w:b w:val="0"/>
          <w:bCs w:val="0"/>
          <w:sz w:val="24"/>
          <w:szCs w:val="24"/>
        </w:rPr>
      </w:pPr>
      <w:r>
        <w:rPr>
          <w:rFonts w:hint="eastAsia" w:ascii="宋体" w:hAnsi="宋体" w:eastAsia="宋体" w:cs="宋体"/>
          <w:b w:val="0"/>
          <w:bCs w:val="0"/>
          <w:sz w:val="24"/>
          <w:szCs w:val="24"/>
        </w:rPr>
        <w:t>可视化技术选型</w:t>
      </w:r>
    </w:p>
    <w:p w14:paraId="2641BD1C">
      <w:pPr>
        <w:numPr>
          <w:ilvl w:val="0"/>
          <w:numId w:val="0"/>
        </w:numPr>
        <w:ind w:leftChars="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rPr>
        <w:t>使用高德Loca API + JSAPI v2</w:t>
      </w:r>
    </w:p>
    <w:p w14:paraId="13104327">
      <w:pPr>
        <w:numPr>
          <w:ilvl w:val="0"/>
          <w:numId w:val="0"/>
        </w:numPr>
        <w:ind w:leftChars="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rPr>
        <w:t>可视化形式：</w:t>
      </w:r>
    </w:p>
    <w:p w14:paraId="51009093">
      <w:pPr>
        <w:numPr>
          <w:ilvl w:val="0"/>
          <w:numId w:val="0"/>
        </w:numPr>
        <w:ind w:left="420" w:leftChars="0" w:firstLine="420" w:firstLineChars="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贴地</w:t>
      </w:r>
      <w:r>
        <w:rPr>
          <w:rFonts w:hint="eastAsia" w:ascii="宋体" w:hAnsi="宋体" w:eastAsia="宋体" w:cs="宋体"/>
          <w:b w:val="0"/>
          <w:bCs w:val="0"/>
          <w:sz w:val="24"/>
          <w:szCs w:val="24"/>
        </w:rPr>
        <w:t>点图：表示地震震中</w:t>
      </w:r>
      <w:r>
        <w:rPr>
          <w:rFonts w:hint="eastAsia" w:ascii="宋体" w:hAnsi="宋体" w:eastAsia="宋体" w:cs="宋体"/>
          <w:b w:val="0"/>
          <w:bCs w:val="0"/>
          <w:sz w:val="24"/>
          <w:szCs w:val="24"/>
          <w:lang w:val="en-US" w:eastAsia="zh-CN"/>
        </w:rPr>
        <w:t>经纬度</w:t>
      </w:r>
      <w:r>
        <w:rPr>
          <w:rFonts w:hint="eastAsia" w:ascii="宋体" w:hAnsi="宋体" w:eastAsia="宋体" w:cs="宋体"/>
          <w:b w:val="0"/>
          <w:bCs w:val="0"/>
          <w:sz w:val="24"/>
          <w:szCs w:val="24"/>
        </w:rPr>
        <w:t>，颜色区分震级，大小表示深度。</w:t>
      </w:r>
    </w:p>
    <w:p w14:paraId="07B5747E">
      <w:pPr>
        <w:numPr>
          <w:ilvl w:val="0"/>
          <w:numId w:val="0"/>
        </w:numPr>
        <w:ind w:left="420" w:leftChars="0" w:firstLine="420" w:firstLineChars="0"/>
        <w:rPr>
          <w:rFonts w:hint="eastAsia" w:ascii="宋体" w:hAnsi="宋体" w:eastAsia="宋体" w:cs="宋体"/>
          <w:b w:val="0"/>
          <w:bCs w:val="0"/>
          <w:sz w:val="24"/>
          <w:szCs w:val="24"/>
        </w:rPr>
      </w:pPr>
      <w:r>
        <w:rPr>
          <w:rFonts w:hint="eastAsia" w:ascii="宋体" w:hAnsi="宋体" w:eastAsia="宋体" w:cs="宋体"/>
          <w:b w:val="0"/>
          <w:bCs w:val="0"/>
          <w:sz w:val="24"/>
          <w:szCs w:val="24"/>
        </w:rPr>
        <w:t>飞线/脉冲线：从震中指向附近</w:t>
      </w:r>
      <w:r>
        <w:rPr>
          <w:rFonts w:hint="eastAsia" w:ascii="宋体" w:hAnsi="宋体" w:eastAsia="宋体" w:cs="宋体"/>
          <w:b w:val="0"/>
          <w:bCs w:val="0"/>
          <w:sz w:val="24"/>
          <w:szCs w:val="24"/>
          <w:lang w:val="en-US" w:eastAsia="zh-CN"/>
        </w:rPr>
        <w:t>城市</w:t>
      </w:r>
      <w:r>
        <w:rPr>
          <w:rFonts w:hint="eastAsia" w:ascii="宋体" w:hAnsi="宋体" w:eastAsia="宋体" w:cs="宋体"/>
          <w:b w:val="0"/>
          <w:bCs w:val="0"/>
          <w:sz w:val="24"/>
          <w:szCs w:val="24"/>
        </w:rPr>
        <w:t>，模拟“影响辐射”。</w:t>
      </w:r>
    </w:p>
    <w:p w14:paraId="44C62D10">
      <w:pPr>
        <w:numPr>
          <w:ilvl w:val="0"/>
          <w:numId w:val="0"/>
        </w:numPr>
        <w:ind w:left="420" w:leftChars="0" w:firstLine="420" w:firstLineChars="0"/>
        <w:rPr>
          <w:rFonts w:hint="eastAsia" w:ascii="宋体" w:hAnsi="宋体" w:eastAsia="宋体" w:cs="宋体"/>
          <w:b w:val="0"/>
          <w:bCs w:val="0"/>
          <w:sz w:val="24"/>
          <w:szCs w:val="24"/>
        </w:rPr>
      </w:pPr>
    </w:p>
    <w:p w14:paraId="5A84C15A">
      <w:pPr>
        <w:numPr>
          <w:ilvl w:val="0"/>
          <w:numId w:val="3"/>
        </w:numPr>
        <w:ind w:left="0" w:leftChars="0" w:firstLine="0" w:firstLineChars="0"/>
        <w:rPr>
          <w:rFonts w:hint="eastAsia" w:ascii="宋体" w:hAnsi="宋体" w:eastAsia="宋体" w:cs="宋体"/>
          <w:b w:val="0"/>
          <w:bCs w:val="0"/>
          <w:sz w:val="24"/>
          <w:szCs w:val="24"/>
        </w:rPr>
      </w:pPr>
      <w:r>
        <w:rPr>
          <w:rFonts w:hint="eastAsia" w:ascii="宋体" w:hAnsi="宋体" w:eastAsia="宋体" w:cs="宋体"/>
          <w:b w:val="0"/>
          <w:bCs w:val="0"/>
          <w:sz w:val="24"/>
          <w:szCs w:val="24"/>
        </w:rPr>
        <w:t>可视化界面说明</w:t>
      </w:r>
    </w:p>
    <w:p w14:paraId="13C0B5D1">
      <w:pPr>
        <w:numPr>
          <w:ilvl w:val="0"/>
          <w:numId w:val="0"/>
        </w:numPr>
        <w:ind w:leftChars="0" w:firstLine="420" w:firstLineChars="0"/>
        <w:rPr>
          <w:rFonts w:hint="eastAsia" w:ascii="宋体" w:hAnsi="宋体" w:eastAsia="宋体" w:cs="宋体"/>
          <w:b w:val="0"/>
          <w:bCs w:val="0"/>
          <w:sz w:val="24"/>
          <w:szCs w:val="24"/>
        </w:rPr>
      </w:pPr>
      <w:r>
        <w:rPr>
          <w:rFonts w:hint="eastAsia" w:ascii="宋体" w:hAnsi="宋体" w:eastAsia="宋体" w:cs="宋体"/>
          <w:b w:val="0"/>
          <w:bCs w:val="0"/>
          <w:sz w:val="24"/>
          <w:szCs w:val="24"/>
        </w:rPr>
        <w:t>主地图：四川省全域。</w:t>
      </w:r>
    </w:p>
    <w:p w14:paraId="77BD8FB9">
      <w:pPr>
        <w:numPr>
          <w:ilvl w:val="0"/>
          <w:numId w:val="0"/>
        </w:numPr>
        <w:ind w:leftChars="0" w:firstLine="420" w:firstLineChars="0"/>
        <w:rPr>
          <w:rFonts w:hint="eastAsia" w:ascii="宋体" w:hAnsi="宋体" w:eastAsia="宋体" w:cs="宋体"/>
          <w:b w:val="0"/>
          <w:bCs w:val="0"/>
          <w:sz w:val="24"/>
          <w:szCs w:val="24"/>
        </w:rPr>
      </w:pPr>
      <w:r>
        <w:rPr>
          <w:rFonts w:hint="eastAsia" w:ascii="宋体" w:hAnsi="宋体" w:eastAsia="宋体" w:cs="宋体"/>
          <w:b w:val="0"/>
          <w:bCs w:val="0"/>
          <w:sz w:val="24"/>
          <w:szCs w:val="24"/>
        </w:rPr>
        <w:t>图层：可切换地震点、飞线</w:t>
      </w:r>
    </w:p>
    <w:p w14:paraId="59117F82">
      <w:pPr>
        <w:numPr>
          <w:ilvl w:val="0"/>
          <w:numId w:val="0"/>
        </w:numPr>
        <w:ind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rPr>
        <w:t>交互功能：</w:t>
      </w:r>
      <w:r>
        <w:rPr>
          <w:rFonts w:hint="eastAsia" w:ascii="宋体" w:hAnsi="宋体" w:eastAsia="宋体" w:cs="宋体"/>
          <w:b w:val="0"/>
          <w:bCs w:val="0"/>
          <w:sz w:val="24"/>
          <w:szCs w:val="24"/>
          <w:lang w:val="en-US" w:eastAsia="zh-CN"/>
        </w:rPr>
        <w:t>可修改可视化参数</w:t>
      </w:r>
    </w:p>
    <w:p w14:paraId="181B1889">
      <w:pPr>
        <w:numPr>
          <w:ilvl w:val="0"/>
          <w:numId w:val="0"/>
        </w:numPr>
        <w:ind w:leftChars="0" w:firstLine="420" w:firstLineChars="0"/>
        <w:rPr>
          <w:rFonts w:hint="default" w:ascii="宋体" w:hAnsi="宋体" w:eastAsia="宋体" w:cs="宋体"/>
          <w:b w:val="0"/>
          <w:bCs w:val="0"/>
          <w:sz w:val="24"/>
          <w:szCs w:val="24"/>
          <w:lang w:val="en-US" w:eastAsia="zh-CN"/>
        </w:rPr>
      </w:pPr>
    </w:p>
    <w:p w14:paraId="67FC6970">
      <w:pPr>
        <w:numPr>
          <w:ilvl w:val="0"/>
          <w:numId w:val="3"/>
        </w:numPr>
        <w:ind w:left="0" w:leftChars="0" w:firstLine="0" w:firstLineChars="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结果展示</w:t>
      </w:r>
    </w:p>
    <w:p w14:paraId="7A4224B6">
      <w:pPr>
        <w:numPr>
          <w:ilvl w:val="0"/>
          <w:numId w:val="0"/>
        </w:numPr>
        <w:ind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rPr>
        <w:t>地震点与路网叠加图</w:t>
      </w:r>
      <w:r>
        <w:rPr>
          <w:rFonts w:hint="eastAsia" w:ascii="宋体" w:hAnsi="宋体" w:eastAsia="宋体" w:cs="宋体"/>
          <w:b w:val="0"/>
          <w:bCs w:val="0"/>
          <w:sz w:val="24"/>
          <w:szCs w:val="24"/>
          <w:lang w:val="en-US" w:eastAsia="zh-CN"/>
        </w:rPr>
        <w:t>展示地震分布</w:t>
      </w:r>
    </w:p>
    <w:p w14:paraId="1E0B8BA1">
      <w:pPr>
        <w:numPr>
          <w:ilvl w:val="0"/>
          <w:numId w:val="0"/>
        </w:numPr>
        <w:ind w:leftChars="0" w:firstLine="420" w:firstLineChars="0"/>
        <w:rPr>
          <w:rFonts w:hint="eastAsia" w:ascii="宋体" w:hAnsi="宋体" w:eastAsia="宋体" w:cs="宋体"/>
          <w:b w:val="0"/>
          <w:bCs w:val="0"/>
          <w:sz w:val="24"/>
          <w:szCs w:val="24"/>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rPr>
        <w:t>飞线图展示震中对</w:t>
      </w:r>
      <w:r>
        <w:rPr>
          <w:rFonts w:hint="eastAsia" w:ascii="宋体" w:hAnsi="宋体" w:eastAsia="宋体" w:cs="宋体"/>
          <w:b w:val="0"/>
          <w:bCs w:val="0"/>
          <w:sz w:val="24"/>
          <w:szCs w:val="24"/>
          <w:lang w:val="en-US" w:eastAsia="zh-CN"/>
        </w:rPr>
        <w:t>城市</w:t>
      </w:r>
      <w:r>
        <w:rPr>
          <w:rFonts w:hint="eastAsia" w:ascii="宋体" w:hAnsi="宋体" w:eastAsia="宋体" w:cs="宋体"/>
          <w:b w:val="0"/>
          <w:bCs w:val="0"/>
          <w:sz w:val="24"/>
          <w:szCs w:val="24"/>
        </w:rPr>
        <w:t>的影响范围</w:t>
      </w:r>
    </w:p>
    <w:p w14:paraId="78AC5EE7">
      <w:pPr>
        <w:numPr>
          <w:ilvl w:val="0"/>
          <w:numId w:val="0"/>
        </w:numPr>
        <w:ind w:leftChars="0" w:firstLine="420" w:firstLineChars="0"/>
        <w:jc w:val="center"/>
        <w:rPr>
          <w:rFonts w:hint="eastAsia"/>
          <w:b/>
          <w:bCs/>
          <w:sz w:val="28"/>
          <w:szCs w:val="28"/>
        </w:rPr>
      </w:pPr>
      <w:r>
        <w:rPr>
          <w:rFonts w:hint="eastAsia" w:ascii="宋体" w:hAnsi="宋体" w:eastAsia="宋体" w:cs="宋体"/>
          <w:b w:val="0"/>
          <w:bCs w:val="0"/>
          <w:sz w:val="24"/>
          <w:szCs w:val="24"/>
          <w:lang w:eastAsia="zh-CN"/>
        </w:rPr>
        <w:drawing>
          <wp:inline distT="0" distB="0" distL="114300" distR="114300">
            <wp:extent cx="6195695" cy="2557780"/>
            <wp:effectExtent l="0" t="0" r="635" b="635"/>
            <wp:docPr id="1" name="图片 1" descr="PixPin_2025-11-05_15-2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ixPin_2025-11-05_15-23-22"/>
                    <pic:cNvPicPr>
                      <a:picLocks noChangeAspect="1"/>
                    </pic:cNvPicPr>
                  </pic:nvPicPr>
                  <pic:blipFill>
                    <a:blip r:embed="rId4"/>
                    <a:stretch>
                      <a:fillRect/>
                    </a:stretch>
                  </pic:blipFill>
                  <pic:spPr>
                    <a:xfrm>
                      <a:off x="0" y="0"/>
                      <a:ext cx="6195695" cy="2557780"/>
                    </a:xfrm>
                    <a:prstGeom prst="rect">
                      <a:avLst/>
                    </a:prstGeom>
                  </pic:spPr>
                </pic:pic>
              </a:graphicData>
            </a:graphic>
          </wp:inline>
        </w:drawing>
      </w:r>
    </w:p>
    <w:p w14:paraId="46434E16">
      <w:pPr>
        <w:widowControl w:val="0"/>
        <w:numPr>
          <w:ilvl w:val="0"/>
          <w:numId w:val="0"/>
        </w:numPr>
        <w:jc w:val="both"/>
        <w:rPr>
          <w:rFonts w:hint="eastAsia"/>
          <w:b/>
          <w:bCs/>
          <w:sz w:val="28"/>
          <w:szCs w:val="28"/>
        </w:rPr>
      </w:pPr>
    </w:p>
    <w:p w14:paraId="4ABFC058">
      <w:pPr>
        <w:widowControl w:val="0"/>
        <w:numPr>
          <w:ilvl w:val="0"/>
          <w:numId w:val="0"/>
        </w:numPr>
        <w:jc w:val="both"/>
        <w:rPr>
          <w:rFonts w:hint="eastAsia"/>
          <w:b/>
          <w:bCs/>
          <w:sz w:val="28"/>
          <w:szCs w:val="28"/>
        </w:rPr>
      </w:pPr>
    </w:p>
    <w:p w14:paraId="4B21E0AD">
      <w:pPr>
        <w:widowControl w:val="0"/>
        <w:numPr>
          <w:ilvl w:val="0"/>
          <w:numId w:val="0"/>
        </w:numPr>
        <w:jc w:val="both"/>
        <w:rPr>
          <w:rFonts w:hint="eastAsia"/>
          <w:b/>
          <w:bCs/>
          <w:sz w:val="28"/>
          <w:szCs w:val="28"/>
        </w:rPr>
      </w:pPr>
    </w:p>
    <w:p w14:paraId="5244898B">
      <w:pPr>
        <w:numPr>
          <w:ilvl w:val="0"/>
          <w:numId w:val="1"/>
        </w:numPr>
        <w:ind w:left="0" w:leftChars="0" w:firstLine="0" w:firstLineChars="0"/>
        <w:rPr>
          <w:rFonts w:hint="eastAsia"/>
          <w:b/>
          <w:bCs/>
          <w:sz w:val="28"/>
          <w:szCs w:val="28"/>
        </w:rPr>
      </w:pPr>
      <w:r>
        <w:rPr>
          <w:rFonts w:hint="eastAsia"/>
          <w:b/>
          <w:bCs/>
          <w:sz w:val="28"/>
          <w:szCs w:val="28"/>
          <w:lang w:val="en-US" w:eastAsia="zh-CN"/>
        </w:rPr>
        <w:t>结果讨论</w:t>
      </w:r>
    </w:p>
    <w:p w14:paraId="2CB3E19F">
      <w:pPr>
        <w:numPr>
          <w:ilvl w:val="0"/>
          <w:numId w:val="0"/>
        </w:numPr>
        <w:ind w:leftChars="0"/>
        <w:rPr>
          <w:rFonts w:hint="default"/>
          <w:b/>
          <w:bCs/>
          <w:sz w:val="28"/>
          <w:szCs w:val="28"/>
          <w:lang w:val="en-US"/>
        </w:rPr>
      </w:pPr>
      <w:r>
        <w:rPr>
          <w:rFonts w:hint="eastAsia"/>
          <w:b/>
          <w:bCs/>
          <w:sz w:val="28"/>
          <w:szCs w:val="28"/>
          <w:lang w:val="en-US" w:eastAsia="zh-CN"/>
        </w:rPr>
        <w:t>1.关于代码编写</w:t>
      </w:r>
    </w:p>
    <w:p w14:paraId="41D3FB3B">
      <w:pPr>
        <w:numPr>
          <w:ilvl w:val="0"/>
          <w:numId w:val="4"/>
        </w:numPr>
        <w:ind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在项目构建和代码编写中，因为功能的需求，强调了代码的</w:t>
      </w:r>
      <w:r>
        <w:rPr>
          <w:rFonts w:hint="eastAsia" w:ascii="宋体" w:hAnsi="宋体" w:eastAsia="宋体" w:cs="宋体"/>
          <w:b/>
          <w:bCs/>
          <w:sz w:val="24"/>
          <w:szCs w:val="24"/>
          <w:lang w:val="en-US" w:eastAsia="zh-CN"/>
        </w:rPr>
        <w:t>模块化设计</w:t>
      </w:r>
      <w:r>
        <w:rPr>
          <w:rFonts w:hint="eastAsia" w:ascii="宋体" w:hAnsi="宋体" w:eastAsia="宋体" w:cs="宋体"/>
          <w:b w:val="0"/>
          <w:bCs w:val="0"/>
          <w:sz w:val="24"/>
          <w:szCs w:val="24"/>
          <w:lang w:val="en-US" w:eastAsia="zh-CN"/>
        </w:rPr>
        <w:t>。</w:t>
      </w:r>
    </w:p>
    <w:p w14:paraId="7FC2A23F">
      <w:pPr>
        <w:numPr>
          <w:ilvl w:val="0"/>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如：创建呼吸点（贴地点）的模块以及飞弧线的模块。</w:t>
      </w:r>
    </w:p>
    <w:p w14:paraId="009C8BDE">
      <w:pPr>
        <w:numPr>
          <w:ilvl w:val="0"/>
          <w:numId w:val="0"/>
        </w:numPr>
        <w:rPr>
          <w:rFonts w:hint="eastAsia" w:ascii="宋体" w:hAnsi="宋体" w:eastAsia="宋体" w:cs="宋体"/>
          <w:b w:val="0"/>
          <w:bCs w:val="0"/>
          <w:sz w:val="24"/>
          <w:szCs w:val="24"/>
          <w:lang w:val="en-US" w:eastAsia="zh-CN"/>
        </w:rPr>
      </w:pPr>
    </w:p>
    <w:p w14:paraId="660098B8">
      <w:pPr>
        <w:numPr>
          <w:ilvl w:val="0"/>
          <w:numId w:val="4"/>
        </w:numPr>
        <w:ind w:left="0" w:leftChars="0" w:firstLine="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为了保证代码的</w:t>
      </w:r>
      <w:r>
        <w:rPr>
          <w:rFonts w:hint="eastAsia" w:ascii="宋体" w:hAnsi="宋体" w:eastAsia="宋体" w:cs="宋体"/>
          <w:b/>
          <w:bCs/>
          <w:sz w:val="24"/>
          <w:szCs w:val="24"/>
          <w:lang w:val="en-US" w:eastAsia="zh-CN"/>
        </w:rPr>
        <w:t>可读性</w:t>
      </w:r>
      <w:r>
        <w:rPr>
          <w:rFonts w:hint="eastAsia" w:ascii="宋体" w:hAnsi="宋体" w:eastAsia="宋体" w:cs="宋体"/>
          <w:b w:val="0"/>
          <w:bCs w:val="0"/>
          <w:sz w:val="24"/>
          <w:szCs w:val="24"/>
          <w:lang w:val="en-US" w:eastAsia="zh-CN"/>
        </w:rPr>
        <w:t>，在模块化在设计中添加了详细的代码注释。</w:t>
      </w:r>
    </w:p>
    <w:p w14:paraId="75892F56">
      <w:pPr>
        <w:numPr>
          <w:numId w:val="0"/>
        </w:numPr>
        <w:ind w:leftChars="0"/>
        <w:rPr>
          <w:rFonts w:hint="eastAsia" w:ascii="宋体" w:hAnsi="宋体" w:eastAsia="宋体" w:cs="宋体"/>
          <w:b w:val="0"/>
          <w:bCs w:val="0"/>
          <w:sz w:val="24"/>
          <w:szCs w:val="24"/>
          <w:lang w:val="en-US" w:eastAsia="zh-CN"/>
        </w:rPr>
      </w:pPr>
    </w:p>
    <w:p w14:paraId="387A5B70">
      <w:pPr>
        <w:numPr>
          <w:ilvl w:val="0"/>
          <w:numId w:val="4"/>
        </w:numPr>
        <w:ind w:left="0" w:leftChars="0" w:firstLine="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编写了图例UI界面以优化项目的</w:t>
      </w:r>
      <w:r>
        <w:rPr>
          <w:rFonts w:hint="eastAsia" w:ascii="宋体" w:hAnsi="宋体" w:eastAsia="宋体" w:cs="宋体"/>
          <w:b/>
          <w:bCs/>
          <w:sz w:val="24"/>
          <w:szCs w:val="24"/>
          <w:lang w:val="en-US" w:eastAsia="zh-CN"/>
        </w:rPr>
        <w:t>交互性</w:t>
      </w:r>
      <w:r>
        <w:rPr>
          <w:rFonts w:hint="eastAsia" w:ascii="宋体" w:hAnsi="宋体" w:eastAsia="宋体" w:cs="宋体"/>
          <w:b w:val="0"/>
          <w:bCs w:val="0"/>
          <w:sz w:val="24"/>
          <w:szCs w:val="24"/>
          <w:lang w:val="en-US" w:eastAsia="zh-CN"/>
        </w:rPr>
        <w:t>。</w:t>
      </w:r>
    </w:p>
    <w:p w14:paraId="6CFD1D7E">
      <w:pPr>
        <w:numPr>
          <w:numId w:val="0"/>
        </w:numPr>
        <w:ind w:leftChars="0"/>
        <w:rPr>
          <w:rFonts w:hint="default" w:ascii="宋体" w:hAnsi="宋体" w:eastAsia="宋体" w:cs="宋体"/>
          <w:b w:val="0"/>
          <w:bCs w:val="0"/>
          <w:sz w:val="24"/>
          <w:szCs w:val="24"/>
          <w:lang w:val="en-US" w:eastAsia="zh-CN"/>
        </w:rPr>
      </w:pPr>
    </w:p>
    <w:p w14:paraId="09B9A81C">
      <w:pPr>
        <w:numPr>
          <w:ilvl w:val="0"/>
          <w:numId w:val="4"/>
        </w:numPr>
        <w:ind w:left="0" w:leftChars="0" w:firstLine="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学习到了代码的</w:t>
      </w:r>
      <w:r>
        <w:rPr>
          <w:rFonts w:hint="eastAsia" w:ascii="宋体" w:hAnsi="宋体" w:eastAsia="宋体" w:cs="宋体"/>
          <w:b/>
          <w:bCs/>
          <w:sz w:val="24"/>
          <w:szCs w:val="24"/>
          <w:lang w:val="en-US" w:eastAsia="zh-CN"/>
        </w:rPr>
        <w:t>安全性保证</w:t>
      </w:r>
      <w:r>
        <w:rPr>
          <w:rFonts w:hint="eastAsia" w:ascii="宋体" w:hAnsi="宋体" w:eastAsia="宋体" w:cs="宋体"/>
          <w:b w:val="0"/>
          <w:bCs w:val="0"/>
          <w:sz w:val="24"/>
          <w:szCs w:val="24"/>
          <w:lang w:val="en-US" w:eastAsia="zh-CN"/>
        </w:rPr>
        <w:t>，为了防止应个别错误或缺失数据导致的全局代码报错或界面求实，添加安全检查</w:t>
      </w:r>
    </w:p>
    <w:p w14:paraId="4091EB78">
      <w:pPr>
        <w:keepNext w:val="0"/>
        <w:keepLines w:val="0"/>
        <w:widowControl/>
        <w:suppressLineNumbers w:val="0"/>
        <w:shd w:val="clear" w:fill="1F1F1F"/>
        <w:spacing w:line="163" w:lineRule="atLeast"/>
        <w:jc w:val="left"/>
        <w:rPr>
          <w:rFonts w:ascii="Consolas" w:hAnsi="Consolas" w:eastAsia="Consolas" w:cs="Consolas"/>
          <w:b w:val="0"/>
          <w:bCs w:val="0"/>
          <w:color w:val="CCCCCC"/>
          <w:sz w:val="18"/>
          <w:szCs w:val="18"/>
        </w:rPr>
      </w:pPr>
      <w:r>
        <w:rPr>
          <w:rFonts w:hint="default" w:ascii="Consolas" w:hAnsi="Consolas" w:eastAsia="Consolas" w:cs="Consolas"/>
          <w:b w:val="0"/>
          <w:bCs w:val="0"/>
          <w:color w:val="D4D4D4"/>
          <w:kern w:val="0"/>
          <w:sz w:val="12"/>
          <w:szCs w:val="12"/>
          <w:shd w:val="clear" w:fill="1F1F1F"/>
          <w:lang w:val="en-US" w:eastAsia="zh-CN" w:bidi="ar"/>
        </w:rPr>
        <w:t xml:space="preserve">  </w:t>
      </w:r>
      <w:r>
        <w:rPr>
          <w:rFonts w:hint="default" w:ascii="Consolas" w:hAnsi="Consolas" w:eastAsia="Consolas" w:cs="Consolas"/>
          <w:b w:val="0"/>
          <w:bCs w:val="0"/>
          <w:color w:val="D4D4D4"/>
          <w:kern w:val="0"/>
          <w:sz w:val="18"/>
          <w:szCs w:val="18"/>
          <w:shd w:val="clear" w:fill="1F1F1F"/>
          <w:lang w:val="en-US" w:eastAsia="zh-CN" w:bidi="ar"/>
        </w:rPr>
        <w:t xml:space="preserve">    </w:t>
      </w:r>
      <w:r>
        <w:rPr>
          <w:rFonts w:hint="default" w:ascii="Consolas" w:hAnsi="Consolas" w:eastAsia="Consolas" w:cs="Consolas"/>
          <w:b w:val="0"/>
          <w:bCs w:val="0"/>
          <w:color w:val="569CD6"/>
          <w:kern w:val="0"/>
          <w:sz w:val="18"/>
          <w:szCs w:val="18"/>
          <w:shd w:val="clear" w:fill="1F1F1F"/>
          <w:lang w:val="en-US" w:eastAsia="zh-CN" w:bidi="ar"/>
        </w:rPr>
        <w:t>function</w:t>
      </w:r>
      <w:r>
        <w:rPr>
          <w:rFonts w:hint="default" w:ascii="Consolas" w:hAnsi="Consolas" w:eastAsia="Consolas" w:cs="Consolas"/>
          <w:b w:val="0"/>
          <w:bCs w:val="0"/>
          <w:color w:val="D4D4D4"/>
          <w:kern w:val="0"/>
          <w:sz w:val="18"/>
          <w:szCs w:val="18"/>
          <w:shd w:val="clear" w:fill="1F1F1F"/>
          <w:lang w:val="en-US" w:eastAsia="zh-CN" w:bidi="ar"/>
        </w:rPr>
        <w:t xml:space="preserve"> </w:t>
      </w:r>
      <w:r>
        <w:rPr>
          <w:rFonts w:hint="default" w:ascii="Consolas" w:hAnsi="Consolas" w:eastAsia="Consolas" w:cs="Consolas"/>
          <w:b w:val="0"/>
          <w:bCs w:val="0"/>
          <w:color w:val="DCDCAA"/>
          <w:kern w:val="0"/>
          <w:sz w:val="18"/>
          <w:szCs w:val="18"/>
          <w:shd w:val="clear" w:fill="1F1F1F"/>
          <w:lang w:val="en-US" w:eastAsia="zh-CN" w:bidi="ar"/>
        </w:rPr>
        <w:t>getSafeDistance</w:t>
      </w:r>
      <w:r>
        <w:rPr>
          <w:rFonts w:hint="default" w:ascii="Consolas" w:hAnsi="Consolas" w:eastAsia="Consolas" w:cs="Consolas"/>
          <w:b w:val="0"/>
          <w:bCs w:val="0"/>
          <w:color w:val="D4D4D4"/>
          <w:kern w:val="0"/>
          <w:sz w:val="18"/>
          <w:szCs w:val="18"/>
          <w:shd w:val="clear" w:fill="1F1F1F"/>
          <w:lang w:val="en-US" w:eastAsia="zh-CN" w:bidi="ar"/>
        </w:rPr>
        <w:t>(</w:t>
      </w:r>
      <w:r>
        <w:rPr>
          <w:rFonts w:hint="default" w:ascii="Consolas" w:hAnsi="Consolas" w:eastAsia="Consolas" w:cs="Consolas"/>
          <w:b w:val="0"/>
          <w:bCs w:val="0"/>
          <w:color w:val="9CDCFE"/>
          <w:kern w:val="0"/>
          <w:sz w:val="18"/>
          <w:szCs w:val="18"/>
          <w:shd w:val="clear" w:fill="1F1F1F"/>
          <w:lang w:val="en-US" w:eastAsia="zh-CN" w:bidi="ar"/>
        </w:rPr>
        <w:t>feat</w:t>
      </w:r>
      <w:r>
        <w:rPr>
          <w:rFonts w:hint="default" w:ascii="Consolas" w:hAnsi="Consolas" w:eastAsia="Consolas" w:cs="Consolas"/>
          <w:b w:val="0"/>
          <w:bCs w:val="0"/>
          <w:color w:val="D4D4D4"/>
          <w:kern w:val="0"/>
          <w:sz w:val="18"/>
          <w:szCs w:val="18"/>
          <w:shd w:val="clear" w:fill="1F1F1F"/>
          <w:lang w:val="en-US" w:eastAsia="zh-CN" w:bidi="ar"/>
        </w:rPr>
        <w:t>) {</w:t>
      </w:r>
    </w:p>
    <w:p w14:paraId="30602A68">
      <w:pPr>
        <w:keepNext w:val="0"/>
        <w:keepLines w:val="0"/>
        <w:widowControl/>
        <w:suppressLineNumbers w:val="0"/>
        <w:shd w:val="clear" w:fill="1F1F1F"/>
        <w:spacing w:line="163" w:lineRule="atLeast"/>
        <w:jc w:val="left"/>
        <w:rPr>
          <w:rFonts w:hint="default" w:ascii="Consolas" w:hAnsi="Consolas" w:eastAsia="Consolas" w:cs="Consolas"/>
          <w:b w:val="0"/>
          <w:bCs w:val="0"/>
          <w:color w:val="CCCCCC"/>
          <w:sz w:val="18"/>
          <w:szCs w:val="18"/>
        </w:rPr>
      </w:pPr>
      <w:r>
        <w:rPr>
          <w:rFonts w:hint="default" w:ascii="Consolas" w:hAnsi="Consolas" w:eastAsia="Consolas" w:cs="Consolas"/>
          <w:b w:val="0"/>
          <w:bCs w:val="0"/>
          <w:color w:val="D4D4D4"/>
          <w:kern w:val="0"/>
          <w:sz w:val="18"/>
          <w:szCs w:val="18"/>
          <w:shd w:val="clear" w:fill="1F1F1F"/>
          <w:lang w:val="en-US" w:eastAsia="zh-CN" w:bidi="ar"/>
        </w:rPr>
        <w:t xml:space="preserve">          </w:t>
      </w:r>
      <w:r>
        <w:rPr>
          <w:rFonts w:hint="default" w:ascii="Consolas" w:hAnsi="Consolas" w:eastAsia="Consolas" w:cs="Consolas"/>
          <w:b w:val="0"/>
          <w:bCs w:val="0"/>
          <w:color w:val="C586C0"/>
          <w:kern w:val="0"/>
          <w:sz w:val="18"/>
          <w:szCs w:val="18"/>
          <w:shd w:val="clear" w:fill="1F1F1F"/>
          <w:lang w:val="en-US" w:eastAsia="zh-CN" w:bidi="ar"/>
        </w:rPr>
        <w:t>return</w:t>
      </w:r>
      <w:r>
        <w:rPr>
          <w:rFonts w:hint="default" w:ascii="Consolas" w:hAnsi="Consolas" w:eastAsia="Consolas" w:cs="Consolas"/>
          <w:b w:val="0"/>
          <w:bCs w:val="0"/>
          <w:color w:val="D4D4D4"/>
          <w:kern w:val="0"/>
          <w:sz w:val="18"/>
          <w:szCs w:val="18"/>
          <w:shd w:val="clear" w:fill="1F1F1F"/>
          <w:lang w:val="en-US" w:eastAsia="zh-CN" w:bidi="ar"/>
        </w:rPr>
        <w:t xml:space="preserve"> </w:t>
      </w:r>
      <w:r>
        <w:rPr>
          <w:rFonts w:hint="default" w:ascii="Consolas" w:hAnsi="Consolas" w:eastAsia="Consolas" w:cs="Consolas"/>
          <w:b w:val="0"/>
          <w:bCs w:val="0"/>
          <w:color w:val="9CDCFE"/>
          <w:kern w:val="0"/>
          <w:sz w:val="18"/>
          <w:szCs w:val="18"/>
          <w:shd w:val="clear" w:fill="1F1F1F"/>
          <w:lang w:val="en-US" w:eastAsia="zh-CN" w:bidi="ar"/>
        </w:rPr>
        <w:t>feat</w:t>
      </w:r>
      <w:r>
        <w:rPr>
          <w:rFonts w:hint="default" w:ascii="Consolas" w:hAnsi="Consolas" w:eastAsia="Consolas" w:cs="Consolas"/>
          <w:b w:val="0"/>
          <w:bCs w:val="0"/>
          <w:color w:val="D4D4D4"/>
          <w:kern w:val="0"/>
          <w:sz w:val="18"/>
          <w:szCs w:val="18"/>
          <w:shd w:val="clear" w:fill="1F1F1F"/>
          <w:lang w:val="en-US" w:eastAsia="zh-CN" w:bidi="ar"/>
        </w:rPr>
        <w:t xml:space="preserve"> &amp;&amp; </w:t>
      </w:r>
      <w:r>
        <w:rPr>
          <w:rFonts w:hint="default" w:ascii="Consolas" w:hAnsi="Consolas" w:eastAsia="Consolas" w:cs="Consolas"/>
          <w:b w:val="0"/>
          <w:bCs w:val="0"/>
          <w:color w:val="9CDCFE"/>
          <w:kern w:val="0"/>
          <w:sz w:val="18"/>
          <w:szCs w:val="18"/>
          <w:shd w:val="clear" w:fill="1F1F1F"/>
          <w:lang w:val="en-US" w:eastAsia="zh-CN" w:bidi="ar"/>
        </w:rPr>
        <w:t>feat</w:t>
      </w:r>
      <w:r>
        <w:rPr>
          <w:rFonts w:hint="default" w:ascii="Consolas" w:hAnsi="Consolas" w:eastAsia="Consolas" w:cs="Consolas"/>
          <w:b w:val="0"/>
          <w:bCs w:val="0"/>
          <w:color w:val="D4D4D4"/>
          <w:kern w:val="0"/>
          <w:sz w:val="18"/>
          <w:szCs w:val="18"/>
          <w:shd w:val="clear" w:fill="1F1F1F"/>
          <w:lang w:val="en-US" w:eastAsia="zh-CN" w:bidi="ar"/>
        </w:rPr>
        <w:t>.</w:t>
      </w:r>
      <w:r>
        <w:rPr>
          <w:rFonts w:hint="default" w:ascii="Consolas" w:hAnsi="Consolas" w:eastAsia="Consolas" w:cs="Consolas"/>
          <w:b w:val="0"/>
          <w:bCs w:val="0"/>
          <w:color w:val="9CDCFE"/>
          <w:kern w:val="0"/>
          <w:sz w:val="18"/>
          <w:szCs w:val="18"/>
          <w:shd w:val="clear" w:fill="1F1F1F"/>
          <w:lang w:val="en-US" w:eastAsia="zh-CN" w:bidi="ar"/>
        </w:rPr>
        <w:t>properties</w:t>
      </w:r>
      <w:r>
        <w:rPr>
          <w:rFonts w:hint="default" w:ascii="Consolas" w:hAnsi="Consolas" w:eastAsia="Consolas" w:cs="Consolas"/>
          <w:b w:val="0"/>
          <w:bCs w:val="0"/>
          <w:color w:val="D4D4D4"/>
          <w:kern w:val="0"/>
          <w:sz w:val="18"/>
          <w:szCs w:val="18"/>
          <w:shd w:val="clear" w:fill="1F1F1F"/>
          <w:lang w:val="en-US" w:eastAsia="zh-CN" w:bidi="ar"/>
        </w:rPr>
        <w:t xml:space="preserve"> ? (</w:t>
      </w:r>
      <w:r>
        <w:rPr>
          <w:rFonts w:hint="default" w:ascii="Consolas" w:hAnsi="Consolas" w:eastAsia="Consolas" w:cs="Consolas"/>
          <w:b w:val="0"/>
          <w:bCs w:val="0"/>
          <w:color w:val="9CDCFE"/>
          <w:kern w:val="0"/>
          <w:sz w:val="18"/>
          <w:szCs w:val="18"/>
          <w:shd w:val="clear" w:fill="1F1F1F"/>
          <w:lang w:val="en-US" w:eastAsia="zh-CN" w:bidi="ar"/>
        </w:rPr>
        <w:t>feat</w:t>
      </w:r>
      <w:r>
        <w:rPr>
          <w:rFonts w:hint="default" w:ascii="Consolas" w:hAnsi="Consolas" w:eastAsia="Consolas" w:cs="Consolas"/>
          <w:b w:val="0"/>
          <w:bCs w:val="0"/>
          <w:color w:val="D4D4D4"/>
          <w:kern w:val="0"/>
          <w:sz w:val="18"/>
          <w:szCs w:val="18"/>
          <w:shd w:val="clear" w:fill="1F1F1F"/>
          <w:lang w:val="en-US" w:eastAsia="zh-CN" w:bidi="ar"/>
        </w:rPr>
        <w:t>.</w:t>
      </w:r>
      <w:r>
        <w:rPr>
          <w:rFonts w:hint="default" w:ascii="Consolas" w:hAnsi="Consolas" w:eastAsia="Consolas" w:cs="Consolas"/>
          <w:b w:val="0"/>
          <w:bCs w:val="0"/>
          <w:color w:val="9CDCFE"/>
          <w:kern w:val="0"/>
          <w:sz w:val="18"/>
          <w:szCs w:val="18"/>
          <w:shd w:val="clear" w:fill="1F1F1F"/>
          <w:lang w:val="en-US" w:eastAsia="zh-CN" w:bidi="ar"/>
        </w:rPr>
        <w:t>properties</w:t>
      </w:r>
      <w:r>
        <w:rPr>
          <w:rFonts w:hint="default" w:ascii="Consolas" w:hAnsi="Consolas" w:eastAsia="Consolas" w:cs="Consolas"/>
          <w:b w:val="0"/>
          <w:bCs w:val="0"/>
          <w:color w:val="D4D4D4"/>
          <w:kern w:val="0"/>
          <w:sz w:val="18"/>
          <w:szCs w:val="18"/>
          <w:shd w:val="clear" w:fill="1F1F1F"/>
          <w:lang w:val="en-US" w:eastAsia="zh-CN" w:bidi="ar"/>
        </w:rPr>
        <w:t>.</w:t>
      </w:r>
      <w:r>
        <w:rPr>
          <w:rFonts w:hint="default" w:ascii="Consolas" w:hAnsi="Consolas" w:eastAsia="Consolas" w:cs="Consolas"/>
          <w:b w:val="0"/>
          <w:bCs w:val="0"/>
          <w:color w:val="9CDCFE"/>
          <w:kern w:val="0"/>
          <w:sz w:val="18"/>
          <w:szCs w:val="18"/>
          <w:shd w:val="clear" w:fill="1F1F1F"/>
          <w:lang w:val="en-US" w:eastAsia="zh-CN" w:bidi="ar"/>
        </w:rPr>
        <w:t>distance</w:t>
      </w:r>
      <w:r>
        <w:rPr>
          <w:rFonts w:hint="default" w:ascii="Consolas" w:hAnsi="Consolas" w:eastAsia="Consolas" w:cs="Consolas"/>
          <w:b w:val="0"/>
          <w:bCs w:val="0"/>
          <w:color w:val="D4D4D4"/>
          <w:kern w:val="0"/>
          <w:sz w:val="18"/>
          <w:szCs w:val="18"/>
          <w:shd w:val="clear" w:fill="1F1F1F"/>
          <w:lang w:val="en-US" w:eastAsia="zh-CN" w:bidi="ar"/>
        </w:rPr>
        <w:t xml:space="preserve"> || </w:t>
      </w:r>
      <w:r>
        <w:rPr>
          <w:rFonts w:hint="default" w:ascii="Consolas" w:hAnsi="Consolas" w:eastAsia="Consolas" w:cs="Consolas"/>
          <w:b w:val="0"/>
          <w:bCs w:val="0"/>
          <w:color w:val="B5CEA8"/>
          <w:kern w:val="0"/>
          <w:sz w:val="18"/>
          <w:szCs w:val="18"/>
          <w:shd w:val="clear" w:fill="1F1F1F"/>
          <w:lang w:val="en-US" w:eastAsia="zh-CN" w:bidi="ar"/>
        </w:rPr>
        <w:t>100</w:t>
      </w:r>
      <w:r>
        <w:rPr>
          <w:rFonts w:hint="default" w:ascii="Consolas" w:hAnsi="Consolas" w:eastAsia="Consolas" w:cs="Consolas"/>
          <w:b w:val="0"/>
          <w:bCs w:val="0"/>
          <w:color w:val="D4D4D4"/>
          <w:kern w:val="0"/>
          <w:sz w:val="18"/>
          <w:szCs w:val="18"/>
          <w:shd w:val="clear" w:fill="1F1F1F"/>
          <w:lang w:val="en-US" w:eastAsia="zh-CN" w:bidi="ar"/>
        </w:rPr>
        <w:t xml:space="preserve">) : </w:t>
      </w:r>
      <w:r>
        <w:rPr>
          <w:rFonts w:hint="default" w:ascii="Consolas" w:hAnsi="Consolas" w:eastAsia="Consolas" w:cs="Consolas"/>
          <w:b w:val="0"/>
          <w:bCs w:val="0"/>
          <w:color w:val="B5CEA8"/>
          <w:kern w:val="0"/>
          <w:sz w:val="18"/>
          <w:szCs w:val="18"/>
          <w:shd w:val="clear" w:fill="1F1F1F"/>
          <w:lang w:val="en-US" w:eastAsia="zh-CN" w:bidi="ar"/>
        </w:rPr>
        <w:t>100</w:t>
      </w:r>
      <w:r>
        <w:rPr>
          <w:rFonts w:hint="default" w:ascii="Consolas" w:hAnsi="Consolas" w:eastAsia="Consolas" w:cs="Consolas"/>
          <w:b w:val="0"/>
          <w:bCs w:val="0"/>
          <w:color w:val="D4D4D4"/>
          <w:kern w:val="0"/>
          <w:sz w:val="18"/>
          <w:szCs w:val="18"/>
          <w:shd w:val="clear" w:fill="1F1F1F"/>
          <w:lang w:val="en-US" w:eastAsia="zh-CN" w:bidi="ar"/>
        </w:rPr>
        <w:t>;</w:t>
      </w:r>
    </w:p>
    <w:p w14:paraId="41C90EB7">
      <w:pPr>
        <w:keepNext w:val="0"/>
        <w:keepLines w:val="0"/>
        <w:widowControl/>
        <w:suppressLineNumbers w:val="0"/>
        <w:shd w:val="clear" w:fill="1F1F1F"/>
        <w:spacing w:line="163" w:lineRule="atLeast"/>
        <w:jc w:val="left"/>
        <w:rPr>
          <w:rFonts w:hint="default" w:ascii="Consolas" w:hAnsi="Consolas" w:eastAsia="Consolas" w:cs="Consolas"/>
          <w:b w:val="0"/>
          <w:bCs w:val="0"/>
          <w:color w:val="D4D4D4"/>
          <w:kern w:val="0"/>
          <w:sz w:val="18"/>
          <w:szCs w:val="18"/>
          <w:shd w:val="clear" w:fill="1F1F1F"/>
          <w:lang w:val="en-US" w:eastAsia="zh-CN" w:bidi="ar"/>
        </w:rPr>
      </w:pPr>
      <w:r>
        <w:rPr>
          <w:rFonts w:hint="default" w:ascii="Consolas" w:hAnsi="Consolas" w:eastAsia="Consolas" w:cs="Consolas"/>
          <w:b w:val="0"/>
          <w:bCs w:val="0"/>
          <w:color w:val="D4D4D4"/>
          <w:kern w:val="0"/>
          <w:sz w:val="18"/>
          <w:szCs w:val="18"/>
          <w:shd w:val="clear" w:fill="1F1F1F"/>
          <w:lang w:val="en-US" w:eastAsia="zh-CN" w:bidi="ar"/>
        </w:rPr>
        <w:t>      }</w:t>
      </w:r>
    </w:p>
    <w:p w14:paraId="0051B40B">
      <w:pPr>
        <w:numPr>
          <w:numId w:val="0"/>
        </w:numPr>
        <w:ind w:leftChars="0"/>
        <w:rPr>
          <w:rFonts w:hint="default" w:ascii="宋体" w:hAnsi="宋体" w:eastAsia="宋体" w:cs="宋体"/>
          <w:b w:val="0"/>
          <w:bCs w:val="0"/>
          <w:sz w:val="24"/>
          <w:szCs w:val="24"/>
          <w:lang w:val="en-US" w:eastAsia="zh-CN"/>
        </w:rPr>
      </w:pPr>
    </w:p>
    <w:p w14:paraId="703B65BB">
      <w:pPr>
        <w:numPr>
          <w:ilvl w:val="0"/>
          <w:numId w:val="4"/>
        </w:numPr>
        <w:ind w:left="0" w:leftChars="0" w:firstLine="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对于原始数据的处理至关重要，数据结构的规范化转换有助于更好的调用数据</w:t>
      </w:r>
    </w:p>
    <w:p w14:paraId="7AF7412E">
      <w:pPr>
        <w:numPr>
          <w:numId w:val="0"/>
        </w:numPr>
        <w:ind w:leftChars="0"/>
        <w:rPr>
          <w:rFonts w:hint="eastAsia" w:ascii="宋体" w:hAnsi="宋体" w:eastAsia="宋体" w:cs="宋体"/>
          <w:b w:val="0"/>
          <w:bCs w:val="0"/>
          <w:sz w:val="24"/>
          <w:szCs w:val="24"/>
          <w:lang w:val="en-US" w:eastAsia="zh-CN"/>
        </w:rPr>
      </w:pPr>
    </w:p>
    <w:p w14:paraId="71A55F69">
      <w:pPr>
        <w:numPr>
          <w:ilvl w:val="0"/>
          <w:numId w:val="5"/>
        </w:numPr>
        <w:ind w:leftChars="0"/>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rPr>
        <w:t>关于可视化结果及研究结果</w:t>
      </w:r>
    </w:p>
    <w:p w14:paraId="75CC49BF">
      <w:pPr>
        <w:numPr>
          <w:numId w:val="0"/>
        </w:num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（1）可视化结果分析</w:t>
      </w:r>
    </w:p>
    <w:p w14:paraId="49612FDE">
      <w:pPr>
        <w:numPr>
          <w:numId w:val="0"/>
        </w:num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1. 地震空间分布特征识别</w:t>
      </w:r>
    </w:p>
    <w:p w14:paraId="03A1652A">
      <w:pPr>
        <w:numPr>
          <w:numId w:val="0"/>
        </w:num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通过可视化结果，我们观察到四川省三级以上地震呈现以下分布特征：</w:t>
      </w:r>
    </w:p>
    <w:p w14:paraId="5C718521">
      <w:pPr>
        <w:numPr>
          <w:numId w:val="0"/>
        </w:num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区域集中性</w:t>
      </w:r>
      <w:r>
        <w:rPr>
          <w:rFonts w:hint="eastAsia" w:ascii="宋体" w:hAnsi="宋体" w:eastAsia="宋体" w:cs="宋体"/>
          <w:b w:val="0"/>
          <w:bCs w:val="0"/>
          <w:sz w:val="24"/>
          <w:szCs w:val="24"/>
          <w:lang w:val="en-US" w:eastAsia="zh-CN"/>
        </w:rPr>
        <w:t>：地震活动在川西高原和龙门山断裂带区域高度集中，这与</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地质构造特征高度吻合</w:t>
      </w:r>
    </w:p>
    <w:p w14:paraId="0557C2A5">
      <w:pPr>
        <w:numPr>
          <w:numId w:val="0"/>
        </w:num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震级梯度分布</w:t>
      </w:r>
      <w:r>
        <w:rPr>
          <w:rFonts w:hint="eastAsia" w:ascii="宋体" w:hAnsi="宋体" w:eastAsia="宋体" w:cs="宋体"/>
          <w:b w:val="0"/>
          <w:bCs w:val="0"/>
          <w:sz w:val="24"/>
          <w:szCs w:val="24"/>
          <w:lang w:val="en-US" w:eastAsia="zh-CN"/>
        </w:rPr>
        <w:t>：6级以上强震主要分布在活动断裂带沿线，4、5级中强</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震分布范围更广</w:t>
      </w:r>
    </w:p>
    <w:p w14:paraId="3FE55D52">
      <w:pPr>
        <w:numPr>
          <w:numId w:val="0"/>
        </w:numPr>
        <w:rPr>
          <w:rFonts w:hint="eastAsia" w:ascii="宋体" w:hAnsi="宋体" w:eastAsia="宋体" w:cs="宋体"/>
          <w:b w:val="0"/>
          <w:bCs w:val="0"/>
          <w:sz w:val="24"/>
          <w:szCs w:val="24"/>
          <w:lang w:val="en-US" w:eastAsia="zh-CN"/>
        </w:rPr>
      </w:pPr>
    </w:p>
    <w:p w14:paraId="3539DE5B">
      <w:pPr>
        <w:numPr>
          <w:numId w:val="0"/>
        </w:num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 地震对城市影响的量化评估</w:t>
      </w:r>
    </w:p>
    <w:p w14:paraId="0C99F068">
      <w:pPr>
        <w:numPr>
          <w:numId w:val="0"/>
        </w:numPr>
        <w:ind w:left="420" w:leftChars="0" w:firstLine="420" w:firstLineChars="0"/>
        <w:rPr>
          <w:rFonts w:hint="eastAsia" w:ascii="宋体" w:hAnsi="宋体" w:eastAsia="宋体" w:cs="宋体"/>
          <w:b w:val="0"/>
          <w:bCs w:val="0"/>
          <w:sz w:val="24"/>
          <w:szCs w:val="24"/>
          <w:lang w:val="en-US" w:eastAsia="zh-CN"/>
        </w:rPr>
      </w:pPr>
      <w:bookmarkStart w:id="0" w:name="_GoBack"/>
      <w:bookmarkEnd w:id="0"/>
      <w:r>
        <w:rPr>
          <w:rFonts w:hint="eastAsia" w:ascii="宋体" w:hAnsi="宋体" w:eastAsia="宋体" w:cs="宋体"/>
          <w:b w:val="0"/>
          <w:bCs w:val="0"/>
          <w:sz w:val="24"/>
          <w:szCs w:val="24"/>
          <w:lang w:val="en-US" w:eastAsia="zh-CN"/>
        </w:rPr>
        <w:t>脉冲弧线可视化有效展示了地震对主要城市的潜在影响：</w:t>
      </w:r>
    </w:p>
    <w:p w14:paraId="7D7BE30C">
      <w:pPr>
        <w:numPr>
          <w:numId w:val="0"/>
        </w:num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-影响范围可视化</w:t>
      </w:r>
      <w:r>
        <w:rPr>
          <w:rFonts w:hint="eastAsia" w:ascii="宋体" w:hAnsi="宋体" w:eastAsia="宋体" w:cs="宋体"/>
          <w:b w:val="0"/>
          <w:bCs w:val="0"/>
          <w:sz w:val="24"/>
          <w:szCs w:val="24"/>
          <w:lang w:val="en-US" w:eastAsia="zh-CN"/>
        </w:rPr>
        <w:t>：弧线长度和高度直观反映了地震影响的辐射范围</w:t>
      </w:r>
    </w:p>
    <w:p w14:paraId="768633B2">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w:t>
      </w:r>
      <w:r>
        <w:rPr>
          <w:rFonts w:hint="eastAsia" w:ascii="宋体" w:hAnsi="宋体" w:eastAsia="宋体" w:cs="宋体"/>
          <w:b/>
          <w:bCs/>
          <w:sz w:val="24"/>
          <w:szCs w:val="24"/>
          <w:lang w:val="en-US" w:eastAsia="zh-CN"/>
        </w:rPr>
        <w:t>城市脆弱性分析</w:t>
      </w:r>
      <w:r>
        <w:rPr>
          <w:rFonts w:hint="eastAsia" w:ascii="宋体" w:hAnsi="宋体" w:eastAsia="宋体" w:cs="宋体"/>
          <w:b w:val="0"/>
          <w:bCs w:val="0"/>
          <w:sz w:val="24"/>
          <w:szCs w:val="24"/>
          <w:lang w:val="en-US" w:eastAsia="zh-CN"/>
        </w:rPr>
        <w:t>：某些城市接收来自多个地震点的弧线，表明其处于多</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重地震影响范围内</w:t>
      </w:r>
    </w:p>
    <w:p w14:paraId="40BFDA39">
      <w:pPr>
        <w:numPr>
          <w:numId w:val="0"/>
        </w:num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距离衰减效应</w:t>
      </w:r>
      <w:r>
        <w:rPr>
          <w:rFonts w:hint="eastAsia" w:ascii="宋体" w:hAnsi="宋体" w:eastAsia="宋体" w:cs="宋体"/>
          <w:b w:val="0"/>
          <w:bCs w:val="0"/>
          <w:sz w:val="24"/>
          <w:szCs w:val="24"/>
          <w:lang w:val="en-US" w:eastAsia="zh-CN"/>
        </w:rPr>
        <w:t>：弧线样式参数（宽度、高度）随距离变化，体现了影响</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 xml:space="preserve">  强度的空间衰减规律</w:t>
      </w:r>
    </w:p>
    <w:p w14:paraId="2CD4631B">
      <w:pPr>
        <w:numPr>
          <w:numId w:val="0"/>
        </w:numPr>
        <w:rPr>
          <w:rFonts w:hint="eastAsia" w:ascii="宋体" w:hAnsi="宋体" w:eastAsia="宋体" w:cs="宋体"/>
          <w:b w:val="0"/>
          <w:bCs w:val="0"/>
          <w:sz w:val="24"/>
          <w:szCs w:val="24"/>
          <w:lang w:val="en-US" w:eastAsia="zh-CN"/>
        </w:rPr>
      </w:pPr>
    </w:p>
    <w:p w14:paraId="28686917">
      <w:pPr>
        <w:numPr>
          <w:numId w:val="0"/>
        </w:num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 xml:space="preserve"> (2)研究目标达成情况</w:t>
      </w:r>
    </w:p>
    <w:p w14:paraId="47F90966">
      <w:pPr>
        <w:numPr>
          <w:numId w:val="0"/>
        </w:numPr>
        <w:rPr>
          <w:rFonts w:hint="eastAsia" w:ascii="宋体" w:hAnsi="宋体" w:eastAsia="宋体" w:cs="宋体"/>
          <w:b w:val="0"/>
          <w:bCs w:val="0"/>
          <w:sz w:val="24"/>
          <w:szCs w:val="24"/>
          <w:lang w:val="en-US" w:eastAsia="zh-CN"/>
        </w:rPr>
      </w:pPr>
    </w:p>
    <w:p w14:paraId="760C709B">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bCs/>
          <w:sz w:val="24"/>
          <w:szCs w:val="24"/>
          <w:lang w:val="en-US" w:eastAsia="zh-CN"/>
        </w:rPr>
        <w:tab/>
        <w:t>1. 地震空间分布可视化目标达成</w:t>
      </w:r>
    </w:p>
    <w:p w14:paraId="37E65DF7">
      <w:pPr>
        <w:numPr>
          <w:numId w:val="0"/>
        </w:num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成功实现了三级以上地震的空间分布展示,通过颜色编码（红、黄、蓝）清晰区分不同震级,动态呼吸效果突出了重要地震点位</w:t>
      </w:r>
    </w:p>
    <w:p w14:paraId="5DEE517A">
      <w:pPr>
        <w:numPr>
          <w:numId w:val="0"/>
        </w:numPr>
        <w:rPr>
          <w:rFonts w:hint="eastAsia" w:ascii="宋体" w:hAnsi="宋体" w:eastAsia="宋体" w:cs="宋体"/>
          <w:b w:val="0"/>
          <w:bCs w:val="0"/>
          <w:sz w:val="24"/>
          <w:szCs w:val="24"/>
          <w:lang w:val="en-US" w:eastAsia="zh-CN"/>
        </w:rPr>
      </w:pPr>
    </w:p>
    <w:p w14:paraId="53719784">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bCs/>
          <w:sz w:val="24"/>
          <w:szCs w:val="24"/>
          <w:lang w:val="en-US" w:eastAsia="zh-CN"/>
        </w:rPr>
        <w:tab/>
        <w:t>2. 地震与交通路网关系展示目标基本达成</w:t>
      </w:r>
    </w:p>
    <w:p w14:paraId="750E6DCE">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通过地震点与城市连线的弧线系统，间接反映了对交通枢纽的影响城市作为交通网络的关键节点，其受影响程度直接关联交通路网的脆弱性</w:t>
      </w:r>
    </w:p>
    <w:p w14:paraId="338A8C76">
      <w:pPr>
        <w:numPr>
          <w:numId w:val="0"/>
        </w:numPr>
        <w:rPr>
          <w:rFonts w:hint="eastAsia" w:ascii="宋体" w:hAnsi="宋体" w:eastAsia="宋体" w:cs="宋体"/>
          <w:b w:val="0"/>
          <w:bCs w:val="0"/>
          <w:sz w:val="24"/>
          <w:szCs w:val="24"/>
          <w:lang w:val="en-US" w:eastAsia="zh-CN"/>
        </w:rPr>
      </w:pPr>
    </w:p>
    <w:p w14:paraId="6BB7B947">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val="0"/>
          <w:bCs w:val="0"/>
          <w:sz w:val="24"/>
          <w:szCs w:val="24"/>
          <w:lang w:val="en-US" w:eastAsia="zh-CN"/>
        </w:rPr>
        <w:tab/>
      </w:r>
      <w:r>
        <w:rPr>
          <w:rFonts w:hint="eastAsia" w:ascii="宋体" w:hAnsi="宋体" w:eastAsia="宋体" w:cs="宋体"/>
          <w:b/>
          <w:bCs/>
          <w:sz w:val="24"/>
          <w:szCs w:val="24"/>
          <w:lang w:val="en-US" w:eastAsia="zh-CN"/>
        </w:rPr>
        <w:t>3. 风险区域评估目标部分达成</w:t>
      </w:r>
    </w:p>
    <w:p w14:paraId="3F83F20A">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val="0"/>
          <w:bCs w:val="0"/>
          <w:sz w:val="24"/>
          <w:szCs w:val="24"/>
          <w:lang w:val="en-US" w:eastAsia="zh-CN"/>
        </w:rPr>
        <w:tab/>
        <w:t/>
      </w:r>
      <w:r>
        <w:rPr>
          <w:rFonts w:hint="eastAsia" w:ascii="宋体" w:hAnsi="宋体" w:eastAsia="宋体" w:cs="宋体"/>
          <w:b w:val="0"/>
          <w:bCs w:val="0"/>
          <w:sz w:val="24"/>
          <w:szCs w:val="24"/>
          <w:lang w:val="en-US" w:eastAsia="zh-CN"/>
        </w:rPr>
        <w:tab/>
        <w:t>当前系统能够识别地震高发区域;通过弧线密度可初步判断影响范围;但缺乏直接的交通基础设施数据叠加分析</w:t>
      </w:r>
    </w:p>
    <w:p w14:paraId="2C1D7397">
      <w:pPr>
        <w:numPr>
          <w:numId w:val="0"/>
        </w:numPr>
        <w:rPr>
          <w:rFonts w:hint="eastAsia" w:ascii="宋体" w:hAnsi="宋体" w:eastAsia="宋体" w:cs="宋体"/>
          <w:b w:val="0"/>
          <w:bCs w:val="0"/>
          <w:sz w:val="24"/>
          <w:szCs w:val="24"/>
          <w:lang w:val="en-US" w:eastAsia="zh-CN"/>
        </w:rPr>
      </w:pPr>
    </w:p>
    <w:p w14:paraId="175018D5">
      <w:pPr>
        <w:numPr>
          <w:numId w:val="0"/>
        </w:numPr>
        <w:rPr>
          <w:rFonts w:hint="eastAsia" w:ascii="宋体" w:hAnsi="宋体" w:eastAsia="宋体" w:cs="宋体"/>
          <w:b w:val="0"/>
          <w:bCs w:val="0"/>
          <w:sz w:val="24"/>
          <w:szCs w:val="24"/>
          <w:lang w:val="en-US" w:eastAsia="zh-CN"/>
        </w:rPr>
      </w:pPr>
    </w:p>
    <w:p w14:paraId="242B500D">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bCs/>
          <w:sz w:val="24"/>
          <w:szCs w:val="24"/>
          <w:lang w:val="en-US" w:eastAsia="zh-CN"/>
        </w:rPr>
        <w:t>(3)局限性与改进方向</w:t>
      </w:r>
    </w:p>
    <w:p w14:paraId="63F573E8">
      <w:pPr>
        <w:numPr>
          <w:numId w:val="0"/>
        </w:num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bCs/>
          <w:sz w:val="24"/>
          <w:szCs w:val="24"/>
          <w:lang w:val="en-US" w:eastAsia="zh-CN"/>
        </w:rPr>
        <w:t>当前局限</w:t>
      </w:r>
    </w:p>
    <w:p w14:paraId="33755E46">
      <w:pPr>
        <w:numPr>
          <w:numId w:val="0"/>
        </w:num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 交通数据缺失：尚未直接集成交通路网数据</w:t>
      </w:r>
    </w:p>
    <w:p w14:paraId="164750F0">
      <w:pPr>
        <w:numPr>
          <w:numId w:val="0"/>
        </w:num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 影响量化不足：缺乏具体的影响程度量化指标</w:t>
      </w:r>
    </w:p>
    <w:p w14:paraId="1753C32F">
      <w:pPr>
        <w:numPr>
          <w:numId w:val="0"/>
        </w:num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3. 时间维度缺失：未体现地震活动的时间变化规律</w:t>
      </w:r>
    </w:p>
    <w:p w14:paraId="5418E41C">
      <w:pPr>
        <w:numPr>
          <w:numId w:val="0"/>
        </w:numPr>
        <w:ind w:firstLine="420" w:firstLineChars="0"/>
        <w:rPr>
          <w:rFonts w:hint="eastAsia" w:ascii="宋体" w:hAnsi="宋体" w:eastAsia="宋体" w:cs="宋体"/>
          <w:b w:val="0"/>
          <w:bCs w:val="0"/>
          <w:sz w:val="24"/>
          <w:szCs w:val="24"/>
          <w:lang w:val="en-US" w:eastAsia="zh-CN"/>
        </w:rPr>
      </w:pPr>
    </w:p>
    <w:p w14:paraId="7C81E300">
      <w:pPr>
        <w:numPr>
          <w:numId w:val="0"/>
        </w:numPr>
        <w:ind w:firstLine="241" w:firstLineChars="10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·未来改进</w:t>
      </w:r>
    </w:p>
    <w:p w14:paraId="3B3F1EF4">
      <w:pPr>
        <w:numPr>
          <w:ilvl w:val="0"/>
          <w:numId w:val="6"/>
        </w:num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数据融合：叠加高速公路、铁路等具体交通基础设施数据</w:t>
      </w:r>
    </w:p>
    <w:p w14:paraId="12059D9A">
      <w:pPr>
        <w:numPr>
          <w:ilvl w:val="0"/>
          <w:numId w:val="6"/>
        </w:numPr>
        <w:ind w:left="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风险评估模型：建立地震对交通影响的量化评估模型</w:t>
      </w:r>
    </w:p>
    <w:p w14:paraId="6D0CB96C">
      <w:pPr>
        <w:numPr>
          <w:ilvl w:val="0"/>
          <w:numId w:val="6"/>
        </w:numPr>
        <w:ind w:left="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时空分析：加入时间维度，分析地震活动的时空演化规律</w:t>
      </w:r>
    </w:p>
    <w:p w14:paraId="6048F5D7">
      <w:pPr>
        <w:numPr>
          <w:ilvl w:val="0"/>
          <w:numId w:val="6"/>
        </w:numPr>
        <w:ind w:left="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预测功能：基于历史数据的地震风险预测功能开发</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3206DB9"/>
    <w:multiLevelType w:val="singleLevel"/>
    <w:tmpl w:val="F3206DB9"/>
    <w:lvl w:ilvl="0" w:tentative="0">
      <w:start w:val="2"/>
      <w:numFmt w:val="decimal"/>
      <w:lvlText w:val="%1."/>
      <w:lvlJc w:val="left"/>
      <w:pPr>
        <w:tabs>
          <w:tab w:val="left" w:pos="312"/>
        </w:tabs>
      </w:pPr>
    </w:lvl>
  </w:abstractNum>
  <w:abstractNum w:abstractNumId="1">
    <w:nsid w:val="225818B5"/>
    <w:multiLevelType w:val="singleLevel"/>
    <w:tmpl w:val="225818B5"/>
    <w:lvl w:ilvl="0" w:tentative="0">
      <w:start w:val="1"/>
      <w:numFmt w:val="decimal"/>
      <w:suff w:val="space"/>
      <w:lvlText w:val="%1."/>
      <w:lvlJc w:val="left"/>
    </w:lvl>
  </w:abstractNum>
  <w:abstractNum w:abstractNumId="2">
    <w:nsid w:val="50F7E8A6"/>
    <w:multiLevelType w:val="singleLevel"/>
    <w:tmpl w:val="50F7E8A6"/>
    <w:lvl w:ilvl="0" w:tentative="0">
      <w:start w:val="1"/>
      <w:numFmt w:val="decimal"/>
      <w:suff w:val="space"/>
      <w:lvlText w:val="%1."/>
      <w:lvlJc w:val="left"/>
    </w:lvl>
  </w:abstractNum>
  <w:abstractNum w:abstractNumId="3">
    <w:nsid w:val="5BEC60C4"/>
    <w:multiLevelType w:val="singleLevel"/>
    <w:tmpl w:val="5BEC60C4"/>
    <w:lvl w:ilvl="0" w:tentative="0">
      <w:start w:val="1"/>
      <w:numFmt w:val="decimal"/>
      <w:suff w:val="nothing"/>
      <w:lvlText w:val="（%1）"/>
      <w:lvlJc w:val="left"/>
    </w:lvl>
  </w:abstractNum>
  <w:abstractNum w:abstractNumId="4">
    <w:nsid w:val="729C0687"/>
    <w:multiLevelType w:val="singleLevel"/>
    <w:tmpl w:val="729C0687"/>
    <w:lvl w:ilvl="0" w:tentative="0">
      <w:start w:val="1"/>
      <w:numFmt w:val="chineseCounting"/>
      <w:lvlText w:val="%1."/>
      <w:lvlJc w:val="left"/>
      <w:pPr>
        <w:tabs>
          <w:tab w:val="left" w:pos="312"/>
        </w:tabs>
      </w:pPr>
      <w:rPr>
        <w:rFonts w:hint="eastAsia"/>
      </w:rPr>
    </w:lvl>
  </w:abstractNum>
  <w:abstractNum w:abstractNumId="5">
    <w:nsid w:val="781E11C4"/>
    <w:multiLevelType w:val="singleLevel"/>
    <w:tmpl w:val="781E11C4"/>
    <w:lvl w:ilvl="0" w:tentative="0">
      <w:start w:val="1"/>
      <w:numFmt w:val="decimal"/>
      <w:suff w:val="space"/>
      <w:lvlText w:val="%1."/>
      <w:lvlJc w:val="left"/>
    </w:lvl>
  </w:abstractNum>
  <w:num w:numId="1">
    <w:abstractNumId w:val="4"/>
  </w:num>
  <w:num w:numId="2">
    <w:abstractNumId w:val="2"/>
  </w:num>
  <w:num w:numId="3">
    <w:abstractNumId w:val="1"/>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8B41CC"/>
    <w:rsid w:val="01496C88"/>
    <w:rsid w:val="06885621"/>
    <w:rsid w:val="09BC05EB"/>
    <w:rsid w:val="0F6E2388"/>
    <w:rsid w:val="13830FA6"/>
    <w:rsid w:val="13A4175E"/>
    <w:rsid w:val="21321C6F"/>
    <w:rsid w:val="264D092B"/>
    <w:rsid w:val="2BF936A9"/>
    <w:rsid w:val="2D964D43"/>
    <w:rsid w:val="30DF1286"/>
    <w:rsid w:val="34B64F46"/>
    <w:rsid w:val="35FE70D7"/>
    <w:rsid w:val="362820EB"/>
    <w:rsid w:val="373818DD"/>
    <w:rsid w:val="3A08734E"/>
    <w:rsid w:val="3FAE6EB2"/>
    <w:rsid w:val="4B21533E"/>
    <w:rsid w:val="4BE41D90"/>
    <w:rsid w:val="4DFA0CB0"/>
    <w:rsid w:val="4F506DD9"/>
    <w:rsid w:val="5E015742"/>
    <w:rsid w:val="61D27B22"/>
    <w:rsid w:val="629C7FF9"/>
    <w:rsid w:val="653812D2"/>
    <w:rsid w:val="657C58B7"/>
    <w:rsid w:val="691E3385"/>
    <w:rsid w:val="6A8A4A65"/>
    <w:rsid w:val="6B1D6A39"/>
    <w:rsid w:val="6B3D11FD"/>
    <w:rsid w:val="6B4A697B"/>
    <w:rsid w:val="6C464C5F"/>
    <w:rsid w:val="73D95029"/>
    <w:rsid w:val="76320633"/>
    <w:rsid w:val="78A34AEA"/>
    <w:rsid w:val="78A47009"/>
    <w:rsid w:val="79D42231"/>
    <w:rsid w:val="7BC77B74"/>
    <w:rsid w:val="7F721B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rPr>
      <w:sz w:val="24"/>
    </w:rPr>
  </w:style>
  <w:style w:type="character" w:styleId="5">
    <w:name w:val="Strong"/>
    <w:basedOn w:val="4"/>
    <w:qFormat/>
    <w:uiPriority w:val="0"/>
    <w:rPr>
      <w:b/>
    </w:rPr>
  </w:style>
  <w:style w:type="character" w:styleId="6">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1095</Words>
  <Characters>1401</Characters>
  <Lines>0</Lines>
  <Paragraphs>0</Paragraphs>
  <TotalTime>19</TotalTime>
  <ScaleCrop>false</ScaleCrop>
  <LinksUpToDate>false</LinksUpToDate>
  <CharactersWithSpaces>1447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2025-11-04T06:40:00Z</dcterms:created>
  <dc:creator>13978</dc:creator>
  <cp:lastModifiedBy>WPS_1706709832</cp:lastModifiedBy>
  <dcterms:modified xsi:type="dcterms:W3CDTF">2025-11-05T08:29:27Z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eyJoZGlkIjoiMTk2ZGEyOGI2MmJmNDA1OTFlY2E2NzUxNTUyNDI2OWIiLCJ1c2VySWQiOiIxNTc3ODEzNTQ2In0=</vt:lpwstr>
  </property>
  <property fmtid="{D5CDD505-2E9C-101B-9397-08002B2CF9AE}" pid="4" name="ICV">
    <vt:lpwstr>F940ECCE1A9C4987A7C9983528FFF1CE_12</vt:lpwstr>
  </property>
</Properties>
</file>