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2F" w:rsidRDefault="00B71DBB">
      <w:pPr>
        <w:spacing w:line="394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5485130" cy="743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b/>
          <w:bCs/>
          <w:sz w:val="32"/>
          <w:szCs w:val="32"/>
          <w:lang w:val="en-US"/>
        </w:rPr>
        <w:t>Meiosis Lab</w:t>
      </w:r>
    </w:p>
    <w:p w:rsidR="00F2162F" w:rsidRPr="00B71DBB" w:rsidRDefault="00F2162F">
      <w:pPr>
        <w:spacing w:line="243" w:lineRule="exact"/>
        <w:rPr>
          <w:sz w:val="24"/>
          <w:szCs w:val="24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8"/>
          <w:szCs w:val="28"/>
          <w:lang w:val="en-US"/>
        </w:rPr>
        <w:t>Mitosis</w:t>
      </w:r>
    </w:p>
    <w:p w:rsidR="00F2162F" w:rsidRPr="00B71DBB" w:rsidRDefault="00F2162F">
      <w:pPr>
        <w:spacing w:line="231" w:lineRule="exact"/>
        <w:rPr>
          <w:sz w:val="24"/>
          <w:szCs w:val="24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Review mitosis by matching each of the phases of mitosis to the corresponding pictures.</w:t>
      </w:r>
    </w:p>
    <w:p w:rsidR="00F2162F" w:rsidRPr="00B71DBB" w:rsidRDefault="00B71DBB">
      <w:pPr>
        <w:spacing w:line="20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10EF85B8" wp14:editId="4FE9AAE1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198745" cy="16167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161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380" w:lineRule="exact"/>
        <w:rPr>
          <w:sz w:val="24"/>
          <w:szCs w:val="24"/>
          <w:lang w:val="en-US"/>
        </w:rPr>
      </w:pPr>
    </w:p>
    <w:p w:rsidR="00F2162F" w:rsidRPr="00B71DBB" w:rsidRDefault="00B71DBB">
      <w:pPr>
        <w:tabs>
          <w:tab w:val="left" w:pos="360"/>
          <w:tab w:val="left" w:pos="2820"/>
          <w:tab w:val="left" w:pos="3160"/>
          <w:tab w:val="left" w:pos="5700"/>
        </w:tabs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1.</w:t>
      </w:r>
      <w:r w:rsidRPr="00B71DBB">
        <w:rPr>
          <w:sz w:val="20"/>
          <w:szCs w:val="20"/>
          <w:lang w:val="en-US"/>
        </w:rPr>
        <w:tab/>
      </w: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Anaphase</w:t>
      </w:r>
      <w:r w:rsidRPr="00B71DBB">
        <w:rPr>
          <w:sz w:val="20"/>
          <w:szCs w:val="20"/>
          <w:lang w:val="en-US"/>
        </w:rPr>
        <w:tab/>
      </w:r>
      <w:r w:rsidRPr="00B71DBB">
        <w:rPr>
          <w:rFonts w:ascii="Arial" w:eastAsia="Arial" w:hAnsi="Arial" w:cs="Arial"/>
          <w:sz w:val="20"/>
          <w:szCs w:val="20"/>
          <w:lang w:val="en-US"/>
        </w:rPr>
        <w:t>2.</w:t>
      </w:r>
      <w:r w:rsidRPr="00B71DBB">
        <w:rPr>
          <w:sz w:val="20"/>
          <w:szCs w:val="20"/>
          <w:lang w:val="en-US"/>
        </w:rPr>
        <w:tab/>
      </w: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Telophase</w:t>
      </w:r>
      <w:r w:rsidRPr="00B71DBB">
        <w:rPr>
          <w:sz w:val="20"/>
          <w:szCs w:val="20"/>
          <w:lang w:val="en-US"/>
        </w:rPr>
        <w:tab/>
      </w:r>
      <w:r w:rsidRPr="00B71DBB">
        <w:rPr>
          <w:rFonts w:ascii="Arial" w:eastAsia="Arial" w:hAnsi="Arial" w:cs="Arial"/>
          <w:sz w:val="20"/>
          <w:szCs w:val="20"/>
          <w:lang w:val="en-US"/>
        </w:rPr>
        <w:t xml:space="preserve">3.   </w:t>
      </w: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Metaphase</w:t>
      </w: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E31571">
      <w:pPr>
        <w:spacing w:line="200" w:lineRule="exact"/>
        <w:rPr>
          <w:sz w:val="24"/>
          <w:szCs w:val="24"/>
          <w:lang w:val="en-US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B8AAEA0" wp14:editId="725A2456">
            <wp:simplePos x="0" y="0"/>
            <wp:positionH relativeFrom="column">
              <wp:posOffset>3783965</wp:posOffset>
            </wp:positionH>
            <wp:positionV relativeFrom="paragraph">
              <wp:posOffset>7620</wp:posOffset>
            </wp:positionV>
            <wp:extent cx="125730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273" y="21263"/>
                <wp:lineTo x="21273" y="0"/>
                <wp:lineTo x="0" y="0"/>
              </wp:wrapPolygon>
            </wp:wrapThrough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-37"/>
        </w:rPr>
        <w:drawing>
          <wp:anchor distT="0" distB="0" distL="114300" distR="114300" simplePos="0" relativeHeight="251654144" behindDoc="0" locked="0" layoutInCell="1" allowOverlap="1" wp14:anchorId="5E0F04A1" wp14:editId="01317453">
            <wp:simplePos x="0" y="0"/>
            <wp:positionH relativeFrom="column">
              <wp:posOffset>1971675</wp:posOffset>
            </wp:positionH>
            <wp:positionV relativeFrom="paragraph">
              <wp:posOffset>10795</wp:posOffset>
            </wp:positionV>
            <wp:extent cx="1254156" cy="1216152"/>
            <wp:effectExtent l="0" t="0" r="3175" b="3175"/>
            <wp:wrapThrough wrapText="bothSides">
              <wp:wrapPolygon edited="0">
                <wp:start x="0" y="0"/>
                <wp:lineTo x="0" y="21318"/>
                <wp:lineTo x="21327" y="21318"/>
                <wp:lineTo x="21327" y="0"/>
                <wp:lineTo x="0" y="0"/>
              </wp:wrapPolygon>
            </wp:wrapThrough>
            <wp:docPr id="2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5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-37"/>
        </w:rPr>
        <w:drawing>
          <wp:anchor distT="0" distB="0" distL="114300" distR="114300" simplePos="0" relativeHeight="251646976" behindDoc="0" locked="0" layoutInCell="1" allowOverlap="1" wp14:anchorId="614853D7" wp14:editId="2EC54815">
            <wp:simplePos x="0" y="0"/>
            <wp:positionH relativeFrom="column">
              <wp:posOffset>95250</wp:posOffset>
            </wp:positionH>
            <wp:positionV relativeFrom="paragraph">
              <wp:posOffset>-84455</wp:posOffset>
            </wp:positionV>
            <wp:extent cx="1254125" cy="1216025"/>
            <wp:effectExtent l="0" t="0" r="3175" b="3175"/>
            <wp:wrapThrough wrapText="bothSides">
              <wp:wrapPolygon edited="0">
                <wp:start x="0" y="0"/>
                <wp:lineTo x="0" y="21318"/>
                <wp:lineTo x="21327" y="21318"/>
                <wp:lineTo x="21327" y="0"/>
                <wp:lineTo x="0" y="0"/>
              </wp:wrapPolygon>
            </wp:wrapThrough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76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460"/>
        <w:gridCol w:w="4000"/>
      </w:tblGrid>
      <w:tr w:rsidR="00F2162F" w:rsidRPr="00B71DBB">
        <w:trPr>
          <w:trHeight w:val="565"/>
        </w:trPr>
        <w:tc>
          <w:tcPr>
            <w:tcW w:w="2720" w:type="dxa"/>
            <w:vAlign w:val="bottom"/>
          </w:tcPr>
          <w:p w:rsidR="00F2162F" w:rsidRPr="00B71DBB" w:rsidRDefault="00B71DBB">
            <w:pPr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4.   </w:t>
            </w:r>
            <w:r w:rsidRPr="00B71DBB">
              <w:rPr>
                <w:rFonts w:ascii="Myriad Pro" w:eastAsia="Myriad Pro" w:hAnsi="Myriad Pro" w:cs="Myriad Pro"/>
                <w:sz w:val="20"/>
                <w:szCs w:val="20"/>
                <w:lang w:val="en-US"/>
              </w:rPr>
              <w:t>Prophase</w:t>
            </w:r>
          </w:p>
        </w:tc>
        <w:tc>
          <w:tcPr>
            <w:tcW w:w="1460" w:type="dxa"/>
            <w:vAlign w:val="bottom"/>
          </w:tcPr>
          <w:p w:rsidR="00F2162F" w:rsidRPr="00B71DBB" w:rsidRDefault="00B71DBB">
            <w:pPr>
              <w:ind w:left="120"/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5.    </w:t>
            </w:r>
            <w:r w:rsidRPr="00B71DBB">
              <w:rPr>
                <w:rFonts w:ascii="Myriad Pro" w:eastAsia="Myriad Pro" w:hAnsi="Myriad Pro" w:cs="Myriad Pro"/>
                <w:sz w:val="20"/>
                <w:szCs w:val="20"/>
                <w:lang w:val="en-US"/>
              </w:rPr>
              <w:t>Cytokinesis</w:t>
            </w:r>
          </w:p>
        </w:tc>
        <w:tc>
          <w:tcPr>
            <w:tcW w:w="4000" w:type="dxa"/>
            <w:vAlign w:val="bottom"/>
          </w:tcPr>
          <w:p w:rsidR="00F2162F" w:rsidRPr="00B71DBB" w:rsidRDefault="00B71DBB">
            <w:pPr>
              <w:ind w:left="1540"/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40"/>
                <w:szCs w:val="40"/>
                <w:vertAlign w:val="subscript"/>
                <w:lang w:val="en-US"/>
              </w:rPr>
              <w:t>6.</w:t>
            </w:r>
            <w:r w:rsidRPr="00B71DBB">
              <w:rPr>
                <w:rFonts w:ascii="Myriad Pro" w:eastAsia="Myriad Pro" w:hAnsi="Myriad Pro" w:cs="Myriad Pr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20"/>
                <w:szCs w:val="20"/>
                <w:lang w:val="en-US"/>
              </w:rPr>
              <w:t xml:space="preserve">  </w:t>
            </w:r>
            <w:r w:rsidRPr="00B71DBB">
              <w:rPr>
                <w:rFonts w:ascii="Myriad Pro" w:eastAsia="Myriad Pro" w:hAnsi="Myriad Pro" w:cs="Myriad Pro"/>
                <w:sz w:val="20"/>
                <w:szCs w:val="20"/>
                <w:lang w:val="en-US"/>
              </w:rPr>
              <w:t xml:space="preserve"> Interphase</w:t>
            </w:r>
          </w:p>
        </w:tc>
      </w:tr>
      <w:tr w:rsidR="00F2162F" w:rsidRPr="00B71DBB">
        <w:trPr>
          <w:trHeight w:val="652"/>
        </w:trPr>
        <w:tc>
          <w:tcPr>
            <w:tcW w:w="2720" w:type="dxa"/>
            <w:vAlign w:val="bottom"/>
          </w:tcPr>
          <w:p w:rsidR="00F2162F" w:rsidRPr="00B71DBB" w:rsidRDefault="00B71DBB">
            <w:pPr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20"/>
                <w:szCs w:val="20"/>
                <w:lang w:val="en-US"/>
              </w:rPr>
              <w:t>The Phases of Mitosis</w:t>
            </w:r>
          </w:p>
        </w:tc>
        <w:tc>
          <w:tcPr>
            <w:tcW w:w="1460" w:type="dxa"/>
            <w:vAlign w:val="bottom"/>
          </w:tcPr>
          <w:p w:rsidR="00F2162F" w:rsidRPr="00B71DBB" w:rsidRDefault="00F216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vAlign w:val="bottom"/>
          </w:tcPr>
          <w:p w:rsidR="00F2162F" w:rsidRPr="00B71DBB" w:rsidRDefault="00F2162F">
            <w:pPr>
              <w:rPr>
                <w:sz w:val="24"/>
                <w:szCs w:val="24"/>
                <w:lang w:val="en-US"/>
              </w:rPr>
            </w:pPr>
          </w:p>
        </w:tc>
      </w:tr>
      <w:tr w:rsidR="00F2162F" w:rsidRPr="001E68B7">
        <w:trPr>
          <w:trHeight w:val="264"/>
        </w:trPr>
        <w:tc>
          <w:tcPr>
            <w:tcW w:w="2720" w:type="dxa"/>
            <w:vAlign w:val="bottom"/>
          </w:tcPr>
          <w:p w:rsidR="00F2162F" w:rsidRPr="00B71DBB" w:rsidRDefault="00B71DBB">
            <w:pPr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20"/>
                <w:szCs w:val="20"/>
                <w:lang w:val="en-US"/>
              </w:rPr>
              <w:t>A. Anaphase  B. Cytokinesis</w:t>
            </w:r>
          </w:p>
        </w:tc>
        <w:tc>
          <w:tcPr>
            <w:tcW w:w="1460" w:type="dxa"/>
            <w:vAlign w:val="bottom"/>
          </w:tcPr>
          <w:p w:rsidR="00F2162F" w:rsidRPr="00B71DBB" w:rsidRDefault="00B71DBB">
            <w:pPr>
              <w:ind w:left="100"/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20"/>
                <w:szCs w:val="20"/>
                <w:lang w:val="en-US"/>
              </w:rPr>
              <w:t>C. Interphase</w:t>
            </w:r>
          </w:p>
        </w:tc>
        <w:tc>
          <w:tcPr>
            <w:tcW w:w="4000" w:type="dxa"/>
            <w:vAlign w:val="bottom"/>
          </w:tcPr>
          <w:p w:rsidR="00F2162F" w:rsidRPr="00B71DBB" w:rsidRDefault="00B71DBB">
            <w:pPr>
              <w:ind w:left="60"/>
              <w:rPr>
                <w:sz w:val="20"/>
                <w:szCs w:val="20"/>
                <w:lang w:val="en-US"/>
              </w:rPr>
            </w:pPr>
            <w:r w:rsidRPr="00B71DBB">
              <w:rPr>
                <w:rFonts w:ascii="Arial" w:eastAsia="Arial" w:hAnsi="Arial" w:cs="Arial"/>
                <w:sz w:val="20"/>
                <w:szCs w:val="20"/>
                <w:lang w:val="en-US"/>
              </w:rPr>
              <w:t>D. Metaphase  E. Prophase  F. Telophase</w:t>
            </w:r>
          </w:p>
        </w:tc>
      </w:tr>
    </w:tbl>
    <w:p w:rsidR="00F2162F" w:rsidRPr="00B71DBB" w:rsidRDefault="00B71DBB">
      <w:pPr>
        <w:spacing w:line="201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 wp14:anchorId="30C9E2F1" wp14:editId="4C141450">
            <wp:simplePos x="0" y="0"/>
            <wp:positionH relativeFrom="column">
              <wp:posOffset>153670</wp:posOffset>
            </wp:positionH>
            <wp:positionV relativeFrom="paragraph">
              <wp:posOffset>-869315</wp:posOffset>
            </wp:positionV>
            <wp:extent cx="5093970" cy="38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spacing w:line="273" w:lineRule="auto"/>
        <w:ind w:right="340"/>
        <w:jc w:val="both"/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Next, review MEIOSIS by reading the material in the lessons and modeling the phases IF you have pipe cleaners and beads.</w:t>
      </w:r>
    </w:p>
    <w:p w:rsidR="00F2162F" w:rsidRPr="00B71DBB" w:rsidRDefault="00F2162F">
      <w:pPr>
        <w:spacing w:line="163" w:lineRule="exact"/>
        <w:rPr>
          <w:sz w:val="24"/>
          <w:szCs w:val="24"/>
          <w:lang w:val="en-US"/>
        </w:rPr>
      </w:pPr>
    </w:p>
    <w:p w:rsidR="00F2162F" w:rsidRPr="00B71DBB" w:rsidRDefault="00B71DBB">
      <w:pPr>
        <w:spacing w:line="277" w:lineRule="auto"/>
        <w:ind w:right="2100"/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19"/>
          <w:szCs w:val="19"/>
          <w:lang w:val="en-US"/>
        </w:rPr>
        <w:t xml:space="preserve">Two very good animations of MEIOSIS are on the following sites: </w:t>
      </w:r>
      <w:r w:rsidRPr="00B71DBB">
        <w:rPr>
          <w:rFonts w:ascii="Arial" w:eastAsia="Arial" w:hAnsi="Arial" w:cs="Arial"/>
          <w:color w:val="0000FF"/>
          <w:sz w:val="19"/>
          <w:szCs w:val="19"/>
          <w:u w:val="single"/>
          <w:lang w:val="en-US"/>
        </w:rPr>
        <w:t>http://www.biology.arizona.edu/cell_bio/tutorials/meiosis/page3.html http://www.stolaf.edu/people/giannini/flashanimat/celldivision/meiosis.swf</w:t>
      </w:r>
    </w:p>
    <w:p w:rsidR="00F2162F" w:rsidRPr="00B71DBB" w:rsidRDefault="00F2162F">
      <w:pPr>
        <w:spacing w:line="159" w:lineRule="exact"/>
        <w:rPr>
          <w:sz w:val="24"/>
          <w:szCs w:val="24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The following site compares the two processes:</w:t>
      </w:r>
    </w:p>
    <w:p w:rsidR="00F2162F" w:rsidRPr="00B71DBB" w:rsidRDefault="00F2162F">
      <w:pPr>
        <w:spacing w:line="11" w:lineRule="exact"/>
        <w:rPr>
          <w:sz w:val="24"/>
          <w:szCs w:val="24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color w:val="0000FF"/>
          <w:sz w:val="20"/>
          <w:szCs w:val="20"/>
          <w:u w:val="single"/>
          <w:lang w:val="en-US"/>
        </w:rPr>
        <w:t>http://www.pbs.org/wgbh/nova/body/how-cells-divide.html</w:t>
      </w:r>
    </w:p>
    <w:p w:rsidR="00F2162F" w:rsidRPr="00B71DBB" w:rsidRDefault="00F2162F">
      <w:pPr>
        <w:spacing w:line="219" w:lineRule="exact"/>
        <w:rPr>
          <w:sz w:val="24"/>
          <w:szCs w:val="24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The following are features of mitosis or meiosis:</w:t>
      </w:r>
    </w:p>
    <w:p w:rsidR="00F2162F" w:rsidRPr="00B71DBB" w:rsidRDefault="00F2162F">
      <w:pPr>
        <w:spacing w:line="232" w:lineRule="exact"/>
        <w:rPr>
          <w:sz w:val="24"/>
          <w:szCs w:val="24"/>
          <w:lang w:val="en-US"/>
        </w:rPr>
      </w:pPr>
    </w:p>
    <w:p w:rsidR="00F2162F" w:rsidRPr="00B71DBB" w:rsidRDefault="00B71DBB">
      <w:pPr>
        <w:spacing w:line="248" w:lineRule="auto"/>
        <w:ind w:left="720"/>
        <w:rPr>
          <w:sz w:val="20"/>
          <w:szCs w:val="20"/>
          <w:lang w:val="en-US"/>
        </w:rPr>
      </w:pPr>
      <w:r w:rsidRPr="009F5A49">
        <w:rPr>
          <w:rFonts w:ascii="Arial" w:eastAsia="Arial" w:hAnsi="Arial" w:cs="Arial"/>
          <w:sz w:val="20"/>
          <w:szCs w:val="20"/>
          <w:lang w:val="en-US"/>
        </w:rPr>
        <w:t xml:space="preserve">allows for transmission of chromosomes to offspring, necessary for growth and regeneration, allows for regeneration of an organism, two identical diploid cells are </w:t>
      </w:r>
      <w:proofErr w:type="gramStart"/>
      <w:r w:rsidRPr="009F5A49">
        <w:rPr>
          <w:rFonts w:ascii="Arial" w:eastAsia="Arial" w:hAnsi="Arial" w:cs="Arial"/>
          <w:sz w:val="20"/>
          <w:szCs w:val="20"/>
          <w:lang w:val="en-US"/>
        </w:rPr>
        <w:t>formed</w:t>
      </w:r>
      <w:proofErr w:type="gramEnd"/>
      <w:r w:rsidRPr="009F5A49">
        <w:rPr>
          <w:rFonts w:ascii="Arial" w:eastAsia="Arial" w:hAnsi="Arial" w:cs="Arial"/>
          <w:sz w:val="20"/>
          <w:szCs w:val="20"/>
          <w:lang w:val="en-US"/>
        </w:rPr>
        <w:t>, found in organisms that contain male and female, allows for sexual reproduction, asexual reproduction, Four haploid cells are formed, necessary for species survival, performed in all organisms</w:t>
      </w: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00" w:lineRule="exact"/>
        <w:rPr>
          <w:sz w:val="24"/>
          <w:szCs w:val="24"/>
          <w:lang w:val="en-US"/>
        </w:rPr>
      </w:pPr>
    </w:p>
    <w:p w:rsidR="00F2162F" w:rsidRPr="00B71DBB" w:rsidRDefault="00F2162F">
      <w:pPr>
        <w:spacing w:line="269" w:lineRule="exact"/>
        <w:rPr>
          <w:sz w:val="24"/>
          <w:szCs w:val="24"/>
          <w:lang w:val="en-US"/>
        </w:rPr>
      </w:pPr>
    </w:p>
    <w:p w:rsidR="00F2162F" w:rsidRPr="00B71DBB" w:rsidRDefault="00B71DBB">
      <w:pPr>
        <w:ind w:left="3780"/>
        <w:rPr>
          <w:sz w:val="20"/>
          <w:szCs w:val="20"/>
          <w:lang w:val="en-US"/>
        </w:rPr>
      </w:pPr>
      <w:r w:rsidRPr="001E68B7">
        <w:rPr>
          <w:sz w:val="24"/>
          <w:szCs w:val="24"/>
          <w:lang w:val="en-US"/>
        </w:rPr>
        <w:lastRenderedPageBreak/>
        <w:t>© K12 Inc.</w:t>
      </w:r>
    </w:p>
    <w:p w:rsidR="00F2162F" w:rsidRPr="00B71DBB" w:rsidRDefault="00F2162F">
      <w:pPr>
        <w:rPr>
          <w:lang w:val="en-US"/>
        </w:rPr>
        <w:sectPr w:rsidR="00F2162F" w:rsidRPr="00B71DBB">
          <w:pgSz w:w="12240" w:h="15840"/>
          <w:pgMar w:top="1440" w:right="1900" w:bottom="468" w:left="1800" w:header="0" w:footer="0" w:gutter="0"/>
          <w:cols w:space="720" w:equalWidth="0">
            <w:col w:w="8540"/>
          </w:cols>
        </w:sectPr>
      </w:pPr>
    </w:p>
    <w:p w:rsidR="00F2162F" w:rsidRPr="00B71DBB" w:rsidRDefault="00B71DBB">
      <w:pPr>
        <w:spacing w:line="200" w:lineRule="exact"/>
        <w:rPr>
          <w:sz w:val="20"/>
          <w:szCs w:val="20"/>
          <w:lang w:val="en-US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800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5485130" cy="7435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F2162F">
      <w:pPr>
        <w:spacing w:line="210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Which of these features corresponds to mitosis?</w:t>
      </w:r>
    </w:p>
    <w:p w:rsidR="00F2162F" w:rsidRPr="00B71DBB" w:rsidRDefault="00B71DBB">
      <w:pPr>
        <w:spacing w:line="373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41276</wp:posOffset>
            </wp:positionV>
            <wp:extent cx="5472430" cy="781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162F" w:rsidRPr="001E68B7" w:rsidRDefault="00B71DBB">
      <w:pPr>
        <w:ind w:left="60"/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</w:pP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Necessary for growth and regeneration</w:t>
      </w: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two identical diploid cells are formed</w:t>
      </w: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allows for regeneration</w:t>
      </w:r>
    </w:p>
    <w:p w:rsidR="009F5A49" w:rsidRPr="00B71DBB" w:rsidRDefault="009F5A49">
      <w:pPr>
        <w:ind w:left="60"/>
        <w:rPr>
          <w:sz w:val="20"/>
          <w:szCs w:val="20"/>
          <w:lang w:val="en-US"/>
        </w:rPr>
      </w:pP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Of an organism</w:t>
      </w:r>
      <w:r>
        <w:rPr>
          <w:rFonts w:ascii="Myriad Pro" w:eastAsia="Myriad Pro" w:hAnsi="Myriad Pro" w:cs="Myriad Pro"/>
          <w:sz w:val="20"/>
          <w:szCs w:val="20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asexual reproduction</w:t>
      </w:r>
      <w:r>
        <w:rPr>
          <w:rFonts w:ascii="Myriad Pro" w:eastAsia="Myriad Pro" w:hAnsi="Myriad Pro" w:cs="Myriad Pro"/>
          <w:sz w:val="20"/>
          <w:szCs w:val="20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necessary for species survival</w:t>
      </w:r>
      <w:r>
        <w:rPr>
          <w:rFonts w:ascii="Myriad Pro" w:eastAsia="Myriad Pro" w:hAnsi="Myriad Pro" w:cs="Myriad Pro"/>
          <w:sz w:val="20"/>
          <w:szCs w:val="20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20"/>
          <w:szCs w:val="20"/>
          <w:highlight w:val="yellow"/>
          <w:lang w:val="en-US"/>
        </w:rPr>
        <w:t>performed in all organisms</w:t>
      </w:r>
      <w:r>
        <w:rPr>
          <w:rFonts w:ascii="Myriad Pro" w:eastAsia="Myriad Pro" w:hAnsi="Myriad Pro" w:cs="Myriad Pro"/>
          <w:sz w:val="20"/>
          <w:szCs w:val="20"/>
          <w:lang w:val="en-US"/>
        </w:rPr>
        <w:t>.</w:t>
      </w:r>
    </w:p>
    <w:p w:rsidR="00F2162F" w:rsidRPr="00B71DBB" w:rsidRDefault="00F2162F">
      <w:pPr>
        <w:spacing w:line="305" w:lineRule="exact"/>
        <w:rPr>
          <w:sz w:val="20"/>
          <w:szCs w:val="20"/>
          <w:lang w:val="en-US"/>
        </w:rPr>
      </w:pPr>
    </w:p>
    <w:p w:rsidR="009F5A49" w:rsidRDefault="009F5A49">
      <w:pPr>
        <w:rPr>
          <w:rFonts w:ascii="Arial" w:eastAsia="Arial" w:hAnsi="Arial" w:cs="Arial"/>
          <w:sz w:val="20"/>
          <w:szCs w:val="20"/>
          <w:lang w:val="en-US"/>
        </w:rPr>
      </w:pPr>
    </w:p>
    <w:p w:rsidR="009F5A49" w:rsidRDefault="009F5A49">
      <w:pPr>
        <w:rPr>
          <w:rFonts w:ascii="Arial" w:eastAsia="Arial" w:hAnsi="Arial" w:cs="Arial"/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Which of the features below corresponds to meiosis?</w:t>
      </w:r>
    </w:p>
    <w:p w:rsidR="00F2162F" w:rsidRPr="00B71DBB" w:rsidRDefault="00B71DBB">
      <w:pPr>
        <w:spacing w:line="381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42545</wp:posOffset>
            </wp:positionV>
            <wp:extent cx="5472430" cy="5518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1E68B7" w:rsidRDefault="00B71DBB">
      <w:pPr>
        <w:ind w:left="80"/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</w:pPr>
      <w:r w:rsidRPr="001E68B7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Four haploid cells are formed</w:t>
      </w:r>
      <w:r w:rsidRPr="00B71DBB">
        <w:rPr>
          <w:rFonts w:ascii="Myriad Pro" w:eastAsia="Myriad Pro" w:hAnsi="Myriad Pro" w:cs="Myriad Pro"/>
          <w:sz w:val="19"/>
          <w:szCs w:val="19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necessary for species survival</w:t>
      </w:r>
      <w:r w:rsidRPr="00B71DBB">
        <w:rPr>
          <w:rFonts w:ascii="Myriad Pro" w:eastAsia="Myriad Pro" w:hAnsi="Myriad Pro" w:cs="Myriad Pro"/>
          <w:sz w:val="19"/>
          <w:szCs w:val="19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found in organisms that contain male and</w:t>
      </w:r>
    </w:p>
    <w:p w:rsidR="009F5A49" w:rsidRPr="00B71DBB" w:rsidRDefault="009F5A49">
      <w:pPr>
        <w:ind w:left="80"/>
        <w:rPr>
          <w:sz w:val="20"/>
          <w:szCs w:val="20"/>
          <w:lang w:val="en-US"/>
        </w:rPr>
      </w:pPr>
      <w:r w:rsidRPr="001E68B7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Female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allows for sexual reproduction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, </w:t>
      </w:r>
      <w:r w:rsidRPr="001E68B7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allow for transmission of chromosome to offspring</w:t>
      </w:r>
      <w:r>
        <w:rPr>
          <w:rFonts w:ascii="Myriad Pro" w:eastAsia="Myriad Pro" w:hAnsi="Myriad Pro" w:cs="Myriad Pro"/>
          <w:sz w:val="19"/>
          <w:szCs w:val="19"/>
          <w:lang w:val="en-US"/>
        </w:rPr>
        <w:t>.</w:t>
      </w:r>
    </w:p>
    <w:p w:rsidR="00F2162F" w:rsidRPr="00B71DBB" w:rsidRDefault="00F2162F">
      <w:pPr>
        <w:spacing w:line="400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8"/>
          <w:szCs w:val="28"/>
          <w:lang w:val="en-US"/>
        </w:rPr>
        <w:t>Phases of Meiosis</w:t>
      </w:r>
    </w:p>
    <w:p w:rsidR="00F2162F" w:rsidRPr="00B71DBB" w:rsidRDefault="00F2162F">
      <w:pPr>
        <w:spacing w:line="4" w:lineRule="exact"/>
        <w:rPr>
          <w:sz w:val="20"/>
          <w:szCs w:val="20"/>
          <w:lang w:val="en-US"/>
        </w:rPr>
      </w:pPr>
    </w:p>
    <w:p w:rsidR="00F2162F" w:rsidRPr="00B71DBB" w:rsidRDefault="00B71DBB">
      <w:pPr>
        <w:spacing w:line="275" w:lineRule="auto"/>
        <w:ind w:right="20"/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Answer choices for A-H in the diagrams below. Use each once for the diagram group: prophase I, prophase II, metaphase I, metaphase II, anaphase I, anaphase II, telophase I, telophase II.</w:t>
      </w:r>
    </w:p>
    <w:p w:rsidR="00F2162F" w:rsidRPr="00B71DBB" w:rsidRDefault="00F2162F">
      <w:pPr>
        <w:spacing w:line="161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Label each of the following phases of meiosis:</w:t>
      </w:r>
    </w:p>
    <w:p w:rsidR="00F2162F" w:rsidRPr="00B71DBB" w:rsidRDefault="00F2162F">
      <w:pPr>
        <w:spacing w:line="228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A.</w:t>
      </w:r>
    </w:p>
    <w:p w:rsidR="00F2162F" w:rsidRPr="00B71DBB" w:rsidRDefault="00B71DBB">
      <w:pPr>
        <w:spacing w:line="98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-136525</wp:posOffset>
            </wp:positionV>
            <wp:extent cx="5055870" cy="14516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45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208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Prophase II</w:t>
      </w:r>
    </w:p>
    <w:p w:rsidR="00F2162F" w:rsidRPr="00B71DBB" w:rsidRDefault="00B71DBB">
      <w:pPr>
        <w:spacing w:line="20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1292225</wp:posOffset>
            </wp:positionH>
            <wp:positionV relativeFrom="paragraph">
              <wp:posOffset>1092200</wp:posOffset>
            </wp:positionV>
            <wp:extent cx="4187190" cy="5518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324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B.</w:t>
      </w:r>
    </w:p>
    <w:p w:rsidR="00F2162F" w:rsidRPr="00B71DBB" w:rsidRDefault="00B71DBB">
      <w:pPr>
        <w:spacing w:line="8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-140970</wp:posOffset>
            </wp:positionV>
            <wp:extent cx="697865" cy="749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210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Anaphase I</w:t>
      </w:r>
    </w:p>
    <w:p w:rsidR="00F2162F" w:rsidRPr="00B71DBB" w:rsidRDefault="00B71DBB">
      <w:pPr>
        <w:spacing w:line="20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1304290</wp:posOffset>
            </wp:positionH>
            <wp:positionV relativeFrom="paragraph">
              <wp:posOffset>370205</wp:posOffset>
            </wp:positionV>
            <wp:extent cx="4187190" cy="5518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25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C.</w:t>
      </w:r>
    </w:p>
    <w:p w:rsidR="00F2162F" w:rsidRPr="00B71DBB" w:rsidRDefault="00B71DBB">
      <w:pPr>
        <w:spacing w:line="42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-137795</wp:posOffset>
            </wp:positionV>
            <wp:extent cx="812165" cy="30981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309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212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Metaphase II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330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D.</w:t>
      </w:r>
    </w:p>
    <w:p w:rsidR="00F2162F" w:rsidRPr="00B71DBB" w:rsidRDefault="00B71DBB">
      <w:pPr>
        <w:spacing w:line="259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1377950</wp:posOffset>
            </wp:positionH>
            <wp:positionV relativeFrom="paragraph">
              <wp:posOffset>-34290</wp:posOffset>
            </wp:positionV>
            <wp:extent cx="4187190" cy="5518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224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Anaphase II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69" w:lineRule="exact"/>
        <w:rPr>
          <w:sz w:val="20"/>
          <w:szCs w:val="20"/>
          <w:lang w:val="en-US"/>
        </w:rPr>
      </w:pPr>
    </w:p>
    <w:p w:rsidR="00F2162F" w:rsidRPr="00B71DBB" w:rsidRDefault="00B71DBB">
      <w:pPr>
        <w:ind w:left="3780"/>
        <w:rPr>
          <w:sz w:val="20"/>
          <w:szCs w:val="20"/>
          <w:lang w:val="en-US"/>
        </w:rPr>
      </w:pPr>
      <w:r w:rsidRPr="00B71DBB">
        <w:rPr>
          <w:sz w:val="24"/>
          <w:szCs w:val="24"/>
          <w:lang w:val="en-US"/>
        </w:rPr>
        <w:t>© K12 Inc.</w:t>
      </w:r>
    </w:p>
    <w:p w:rsidR="00F2162F" w:rsidRPr="00B71DBB" w:rsidRDefault="00F2162F">
      <w:pPr>
        <w:rPr>
          <w:lang w:val="en-US"/>
        </w:rPr>
        <w:sectPr w:rsidR="00F2162F" w:rsidRPr="00B71DBB">
          <w:pgSz w:w="12240" w:h="15840"/>
          <w:pgMar w:top="1440" w:right="1880" w:bottom="468" w:left="1800" w:header="0" w:footer="0" w:gutter="0"/>
          <w:cols w:space="720" w:equalWidth="0">
            <w:col w:w="8560"/>
          </w:cols>
        </w:sectPr>
      </w:pPr>
    </w:p>
    <w:p w:rsidR="00F2162F" w:rsidRPr="00B71DBB" w:rsidRDefault="00B71DBB">
      <w:pPr>
        <w:spacing w:line="200" w:lineRule="exact"/>
        <w:rPr>
          <w:sz w:val="20"/>
          <w:szCs w:val="20"/>
          <w:lang w:val="en-US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5485130" cy="1492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F2162F">
      <w:pPr>
        <w:spacing w:line="234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E.</w:t>
      </w:r>
    </w:p>
    <w:p w:rsidR="00F2162F" w:rsidRPr="00B71DBB" w:rsidRDefault="00F2162F">
      <w:pPr>
        <w:spacing w:line="195" w:lineRule="exact"/>
        <w:rPr>
          <w:sz w:val="20"/>
          <w:szCs w:val="20"/>
          <w:lang w:val="en-US"/>
        </w:rPr>
      </w:pPr>
    </w:p>
    <w:p w:rsidR="00F2162F" w:rsidRPr="00B71DBB" w:rsidRDefault="00B71DBB">
      <w:pPr>
        <w:ind w:left="192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Metaphase I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312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F.</w:t>
      </w:r>
    </w:p>
    <w:p w:rsidR="00F2162F" w:rsidRPr="00B71DBB" w:rsidRDefault="00B71DBB">
      <w:pPr>
        <w:spacing w:line="367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-133350</wp:posOffset>
            </wp:positionV>
            <wp:extent cx="5006340" cy="1778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200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Telophase II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365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G.</w:t>
      </w:r>
    </w:p>
    <w:p w:rsidR="00F2162F" w:rsidRPr="00B71DBB" w:rsidRDefault="00B71DBB">
      <w:pPr>
        <w:spacing w:line="282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-134620</wp:posOffset>
            </wp:positionV>
            <wp:extent cx="4994275" cy="838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198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Prophase I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367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H.</w:t>
      </w:r>
    </w:p>
    <w:p w:rsidR="00F2162F" w:rsidRPr="00B71DBB" w:rsidRDefault="00B71DBB">
      <w:pPr>
        <w:spacing w:line="215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-134620</wp:posOffset>
            </wp:positionV>
            <wp:extent cx="4994275" cy="838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B71DBB">
      <w:pPr>
        <w:ind w:left="1980"/>
        <w:rPr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Telophase I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57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19"/>
          <w:szCs w:val="19"/>
          <w:lang w:val="en-US"/>
        </w:rPr>
        <w:t>Place each of the phases of meiosis in the correct order. You may use the letter labels or names.</w:t>
      </w:r>
    </w:p>
    <w:p w:rsidR="00F2162F" w:rsidRPr="00B71DBB" w:rsidRDefault="00B71DBB">
      <w:pPr>
        <w:spacing w:line="259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215265</wp:posOffset>
            </wp:positionH>
            <wp:positionV relativeFrom="paragraph">
              <wp:posOffset>66040</wp:posOffset>
            </wp:positionV>
            <wp:extent cx="5215255" cy="349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Default="00B71DBB">
      <w:pPr>
        <w:numPr>
          <w:ilvl w:val="0"/>
          <w:numId w:val="1"/>
        </w:numPr>
        <w:tabs>
          <w:tab w:val="left" w:pos="400"/>
        </w:tabs>
        <w:ind w:left="400" w:hanging="40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Prophase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15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380"/>
        </w:tabs>
        <w:ind w:left="380" w:hanging="38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Metaphase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91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380"/>
        </w:tabs>
        <w:ind w:left="380" w:hanging="38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Anaphase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53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380"/>
        </w:tabs>
        <w:ind w:left="380" w:hanging="38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Telophase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53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380"/>
        </w:tabs>
        <w:ind w:left="380" w:hanging="38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Prophase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15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380"/>
        </w:tabs>
        <w:ind w:left="380" w:hanging="38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Metphase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72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400"/>
        </w:tabs>
        <w:ind w:left="400" w:hanging="40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Anaphase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II</w:t>
      </w:r>
    </w:p>
    <w:p w:rsidR="00F2162F" w:rsidRDefault="00F2162F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2162F" w:rsidRDefault="00F2162F">
      <w:pPr>
        <w:spacing w:line="234" w:lineRule="exact"/>
        <w:rPr>
          <w:rFonts w:ascii="Arial" w:eastAsia="Arial" w:hAnsi="Arial" w:cs="Arial"/>
          <w:sz w:val="20"/>
          <w:szCs w:val="20"/>
        </w:rPr>
      </w:pPr>
    </w:p>
    <w:p w:rsidR="00F2162F" w:rsidRDefault="00B71DBB">
      <w:pPr>
        <w:numPr>
          <w:ilvl w:val="0"/>
          <w:numId w:val="1"/>
        </w:numPr>
        <w:tabs>
          <w:tab w:val="left" w:pos="340"/>
        </w:tabs>
        <w:ind w:left="340" w:hanging="34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Myriad Pro" w:eastAsia="Myriad Pro" w:hAnsi="Myriad Pro" w:cs="Myriad Pro"/>
          <w:sz w:val="20"/>
          <w:szCs w:val="20"/>
        </w:rPr>
        <w:t>Telophase</w:t>
      </w:r>
      <w:proofErr w:type="spellEnd"/>
      <w:r>
        <w:rPr>
          <w:rFonts w:ascii="Myriad Pro" w:eastAsia="Myriad Pro" w:hAnsi="Myriad Pro" w:cs="Myriad Pro"/>
          <w:sz w:val="20"/>
          <w:szCs w:val="20"/>
        </w:rPr>
        <w:t xml:space="preserve"> II</w:t>
      </w:r>
    </w:p>
    <w:p w:rsidR="00F2162F" w:rsidRDefault="00B71DB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-2894330</wp:posOffset>
            </wp:positionV>
            <wp:extent cx="5215255" cy="349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202565</wp:posOffset>
            </wp:positionH>
            <wp:positionV relativeFrom="paragraph">
              <wp:posOffset>-2429510</wp:posOffset>
            </wp:positionV>
            <wp:extent cx="5215255" cy="349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203200</wp:posOffset>
            </wp:positionH>
            <wp:positionV relativeFrom="paragraph">
              <wp:posOffset>-1988185</wp:posOffset>
            </wp:positionV>
            <wp:extent cx="5215255" cy="3492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178435</wp:posOffset>
            </wp:positionH>
            <wp:positionV relativeFrom="paragraph">
              <wp:posOffset>-1548130</wp:posOffset>
            </wp:positionV>
            <wp:extent cx="5252085" cy="16471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Default="00F2162F">
      <w:pPr>
        <w:spacing w:line="366" w:lineRule="exact"/>
        <w:rPr>
          <w:sz w:val="20"/>
          <w:szCs w:val="20"/>
        </w:rPr>
      </w:pPr>
    </w:p>
    <w:p w:rsidR="00F2162F" w:rsidRDefault="00B71DBB">
      <w:pPr>
        <w:ind w:left="3780"/>
        <w:rPr>
          <w:sz w:val="20"/>
          <w:szCs w:val="20"/>
        </w:rPr>
      </w:pPr>
      <w:r>
        <w:rPr>
          <w:sz w:val="24"/>
          <w:szCs w:val="24"/>
        </w:rPr>
        <w:t>© K12 Inc.</w:t>
      </w:r>
    </w:p>
    <w:p w:rsidR="00F2162F" w:rsidRDefault="00F2162F">
      <w:pPr>
        <w:sectPr w:rsidR="00F2162F">
          <w:pgSz w:w="12240" w:h="15840"/>
          <w:pgMar w:top="1440" w:right="1880" w:bottom="468" w:left="1800" w:header="0" w:footer="0" w:gutter="0"/>
          <w:cols w:space="720" w:equalWidth="0">
            <w:col w:w="8560"/>
          </w:cols>
        </w:sectPr>
      </w:pPr>
    </w:p>
    <w:p w:rsidR="00F2162F" w:rsidRDefault="00B71DBB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455930</wp:posOffset>
            </wp:positionV>
            <wp:extent cx="5497195" cy="7454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Default="00F2162F">
      <w:pPr>
        <w:spacing w:line="200" w:lineRule="exact"/>
        <w:rPr>
          <w:sz w:val="20"/>
          <w:szCs w:val="20"/>
        </w:rPr>
      </w:pPr>
    </w:p>
    <w:p w:rsidR="00F2162F" w:rsidRDefault="00F2162F">
      <w:pPr>
        <w:spacing w:line="256" w:lineRule="exact"/>
        <w:rPr>
          <w:sz w:val="20"/>
          <w:szCs w:val="20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What is the result of each phase of meiosis?</w:t>
      </w:r>
    </w:p>
    <w:p w:rsidR="00F2162F" w:rsidRPr="00B71DBB" w:rsidRDefault="00B71DBB">
      <w:pPr>
        <w:spacing w:line="200" w:lineRule="exact"/>
        <w:rPr>
          <w:sz w:val="20"/>
          <w:szCs w:val="20"/>
          <w:lang w:val="en-US"/>
        </w:rPr>
      </w:pPr>
      <w:bookmarkStart w:id="4" w:name="_GoBack"/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472430" cy="29813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4"/>
    </w:p>
    <w:p w:rsidR="00F2162F" w:rsidRPr="00B71DBB" w:rsidRDefault="00F2162F">
      <w:pPr>
        <w:spacing w:line="331" w:lineRule="exact"/>
        <w:rPr>
          <w:sz w:val="20"/>
          <w:szCs w:val="20"/>
          <w:lang w:val="en-US"/>
        </w:rPr>
      </w:pPr>
    </w:p>
    <w:p w:rsidR="00F2162F" w:rsidRDefault="00B71DBB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 w:rsidRPr="00B71DBB">
        <w:rPr>
          <w:rFonts w:ascii="Myriad Pro" w:eastAsia="Myriad Pro" w:hAnsi="Myriad Pro" w:cs="Myriad Pro"/>
          <w:sz w:val="19"/>
          <w:szCs w:val="19"/>
          <w:lang w:val="en-US"/>
        </w:rPr>
        <w:t xml:space="preserve">After </w:t>
      </w:r>
      <w:r w:rsidRPr="00EB2ADD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Prophase I</w:t>
      </w:r>
      <w:r w:rsidRPr="00B71DBB">
        <w:rPr>
          <w:rFonts w:ascii="Myriad Pro" w:eastAsia="Myriad Pro" w:hAnsi="Myriad Pro" w:cs="Myriad Pro"/>
          <w:sz w:val="19"/>
          <w:szCs w:val="19"/>
          <w:lang w:val="en-US"/>
        </w:rPr>
        <w:t xml:space="preserve"> we obtain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 xml:space="preserve"> condensed</w:t>
      </w:r>
      <w:r w:rsidRPr="00B71DBB">
        <w:rPr>
          <w:rFonts w:ascii="Myriad Pro" w:eastAsia="Myriad Pro" w:hAnsi="Myriad Pro" w:cs="Myriad Pro"/>
          <w:sz w:val="19"/>
          <w:szCs w:val="19"/>
          <w:lang w:val="en-US"/>
        </w:rPr>
        <w:t xml:space="preserve"> homologous chromosomes 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>pairs</w:t>
      </w:r>
      <w:r w:rsidR="007C5246">
        <w:rPr>
          <w:rFonts w:ascii="Myriad Pro" w:eastAsia="Myriad Pro" w:hAnsi="Myriad Pro" w:cs="Myriad Pro"/>
          <w:sz w:val="19"/>
          <w:szCs w:val="19"/>
          <w:lang w:val="en-US"/>
        </w:rPr>
        <w:t xml:space="preserve"> joined by</w:t>
      </w:r>
      <w:r w:rsidR="006C1710">
        <w:rPr>
          <w:rFonts w:ascii="Myriad Pro" w:eastAsia="Myriad Pro" w:hAnsi="Myriad Pro" w:cs="Myriad Pro"/>
          <w:sz w:val="19"/>
          <w:szCs w:val="19"/>
          <w:lang w:val="en-US"/>
        </w:rPr>
        <w:t xml:space="preserve"> a process called Synapsis forming tetrads and with some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 xml:space="preserve"> genetic material being crossed by a process called </w:t>
      </w:r>
      <w:proofErr w:type="spellStart"/>
      <w:r w:rsidR="00EB2ADD">
        <w:rPr>
          <w:rFonts w:ascii="Myriad Pro" w:eastAsia="Myriad Pro" w:hAnsi="Myriad Pro" w:cs="Myriad Pro"/>
          <w:sz w:val="19"/>
          <w:szCs w:val="19"/>
          <w:lang w:val="en-US"/>
        </w:rPr>
        <w:t>Crossin</w:t>
      </w:r>
      <w:proofErr w:type="spellEnd"/>
      <w:r w:rsidR="00EB2ADD">
        <w:rPr>
          <w:rFonts w:ascii="Myriad Pro" w:eastAsia="Myriad Pro" w:hAnsi="Myriad Pro" w:cs="Myriad Pro"/>
          <w:sz w:val="19"/>
          <w:szCs w:val="19"/>
          <w:lang w:val="en-US"/>
        </w:rPr>
        <w:t>-over.</w:t>
      </w:r>
    </w:p>
    <w:p w:rsidR="006C1710" w:rsidRDefault="006C1710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In </w:t>
      </w:r>
      <w:r w:rsidRPr="00EB2ADD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metaphase I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these </w:t>
      </w:r>
      <w:r w:rsidR="007C5246">
        <w:rPr>
          <w:rFonts w:ascii="Myriad Pro" w:eastAsia="Myriad Pro" w:hAnsi="Myriad Pro" w:cs="Myriad Pro"/>
          <w:sz w:val="19"/>
          <w:szCs w:val="19"/>
          <w:lang w:val="en-US"/>
        </w:rPr>
        <w:t>tetrads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are positioned at the cell’s equator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 xml:space="preserve"> and spindle fibers attach to the centromeres of each pair</w:t>
      </w:r>
      <w:r>
        <w:rPr>
          <w:rFonts w:ascii="Myriad Pro" w:eastAsia="Myriad Pro" w:hAnsi="Myriad Pro" w:cs="Myriad Pro"/>
          <w:sz w:val="19"/>
          <w:szCs w:val="19"/>
          <w:lang w:val="en-US"/>
        </w:rPr>
        <w:t>.</w:t>
      </w:r>
    </w:p>
    <w:p w:rsidR="006C1710" w:rsidRDefault="007C5246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During </w:t>
      </w:r>
      <w:r w:rsidRPr="00EB2ADD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anaphase I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tetrads are split up and each 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>replicate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of chromosomes move to opposite sides of the cell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>. It is important to notice that centromeres remain intact.</w:t>
      </w:r>
    </w:p>
    <w:p w:rsidR="000A3872" w:rsidRDefault="007C5246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On </w:t>
      </w:r>
      <w:r w:rsidRPr="00EB2ADD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telophase I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cell membrane might </w:t>
      </w:r>
      <w:r w:rsidR="000A3872">
        <w:rPr>
          <w:rFonts w:ascii="Myriad Pro" w:eastAsia="Myriad Pro" w:hAnsi="Myriad Pro" w:cs="Myriad Pro"/>
          <w:sz w:val="19"/>
          <w:szCs w:val="19"/>
          <w:lang w:val="en-US"/>
        </w:rPr>
        <w:t>reform</w:t>
      </w:r>
      <w:r w:rsidR="00C7438B">
        <w:rPr>
          <w:rFonts w:ascii="Myriad Pro" w:eastAsia="Myriad Pro" w:hAnsi="Myriad Pro" w:cs="Myriad Pro"/>
          <w:sz w:val="19"/>
          <w:szCs w:val="19"/>
          <w:lang w:val="en-US"/>
        </w:rPr>
        <w:t xml:space="preserve">, spindle fibers detach </w:t>
      </w:r>
      <w:r w:rsidR="000A3872">
        <w:rPr>
          <w:rFonts w:ascii="Myriad Pro" w:eastAsia="Myriad Pro" w:hAnsi="Myriad Pro" w:cs="Myriad Pro"/>
          <w:sz w:val="19"/>
          <w:szCs w:val="19"/>
          <w:lang w:val="en-US"/>
        </w:rPr>
        <w:t>and the cell is split</w:t>
      </w:r>
      <w:r w:rsidR="00EB2ADD">
        <w:rPr>
          <w:rFonts w:ascii="Myriad Pro" w:eastAsia="Myriad Pro" w:hAnsi="Myriad Pro" w:cs="Myriad Pro"/>
          <w:sz w:val="19"/>
          <w:szCs w:val="19"/>
          <w:lang w:val="en-US"/>
        </w:rPr>
        <w:t>.</w:t>
      </w:r>
    </w:p>
    <w:p w:rsidR="00EB2ADD" w:rsidRDefault="00EB2ADD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>Then comes cytokinesis which produces 2 haploid cells</w:t>
      </w:r>
    </w:p>
    <w:p w:rsidR="000A3872" w:rsidRDefault="000A3872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</w:p>
    <w:p w:rsidR="00C7438B" w:rsidRDefault="000A3872" w:rsidP="008658A6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Next during </w:t>
      </w:r>
      <w:r w:rsidRPr="00EB2ADD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Prophase II</w:t>
      </w:r>
      <w:r w:rsidR="00C7438B">
        <w:rPr>
          <w:rFonts w:ascii="Myriad Pro" w:eastAsia="Myriad Pro" w:hAnsi="Myriad Pro" w:cs="Myriad Pro"/>
          <w:sz w:val="19"/>
          <w:szCs w:val="19"/>
          <w:lang w:val="en-US"/>
        </w:rPr>
        <w:t xml:space="preserve"> spindle fibers reform and chromosomes and their duplicates are present. But not the other set of chromosomes so there is now haploid cells with duplicate genetic material.</w:t>
      </w:r>
    </w:p>
    <w:p w:rsidR="00C7438B" w:rsidRDefault="00C7438B" w:rsidP="008658A6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During </w:t>
      </w:r>
      <w:r w:rsidRPr="00C7438B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metaphase II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chromosomes are positioned at the equated and the spindle fibers attach to the centromere.</w:t>
      </w:r>
    </w:p>
    <w:p w:rsidR="00C7438B" w:rsidRDefault="00C7438B" w:rsidP="008658A6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In </w:t>
      </w:r>
      <w:r w:rsidRPr="00C7438B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anaphase II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the centromeres split and the separate chromosomes are pulled to opposite sides.</w:t>
      </w:r>
      <w:r w:rsidR="0075353A">
        <w:rPr>
          <w:rFonts w:ascii="Myriad Pro" w:eastAsia="Myriad Pro" w:hAnsi="Myriad Pro" w:cs="Myriad Pro"/>
          <w:sz w:val="19"/>
          <w:szCs w:val="19"/>
          <w:lang w:val="en-US"/>
        </w:rPr>
        <w:t xml:space="preserve"> </w:t>
      </w:r>
    </w:p>
    <w:p w:rsidR="008658A6" w:rsidRDefault="00C7438B" w:rsidP="00C7438B">
      <w:pPr>
        <w:ind w:left="80"/>
        <w:rPr>
          <w:rFonts w:ascii="Myriad Pro" w:eastAsia="Myriad Pro" w:hAnsi="Myriad Pro" w:cs="Myriad Pro"/>
          <w:sz w:val="19"/>
          <w:szCs w:val="19"/>
          <w:lang w:val="en-US"/>
        </w:rPr>
      </w:pP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In </w:t>
      </w:r>
      <w:r w:rsidRPr="00C7438B">
        <w:rPr>
          <w:rFonts w:ascii="Myriad Pro" w:eastAsia="Myriad Pro" w:hAnsi="Myriad Pro" w:cs="Myriad Pro"/>
          <w:sz w:val="19"/>
          <w:szCs w:val="19"/>
          <w:highlight w:val="yellow"/>
          <w:lang w:val="en-US"/>
        </w:rPr>
        <w:t>telophase II</w:t>
      </w:r>
      <w:r>
        <w:rPr>
          <w:rFonts w:ascii="Myriad Pro" w:eastAsia="Myriad Pro" w:hAnsi="Myriad Pro" w:cs="Myriad Pro"/>
          <w:sz w:val="19"/>
          <w:szCs w:val="19"/>
          <w:lang w:val="en-US"/>
        </w:rPr>
        <w:t xml:space="preserve"> nucleolus reforms, the chromosomes uncoil into chromatin and the nuclear envelop reappears. Cytokinesis happens next and separates the new cells.</w:t>
      </w:r>
    </w:p>
    <w:p w:rsidR="000A3872" w:rsidRPr="00B71DBB" w:rsidRDefault="000A3872">
      <w:pPr>
        <w:ind w:left="80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21" w:lineRule="exact"/>
        <w:rPr>
          <w:sz w:val="20"/>
          <w:szCs w:val="20"/>
          <w:lang w:val="en-US"/>
        </w:rPr>
      </w:pPr>
    </w:p>
    <w:p w:rsidR="000A3872" w:rsidRDefault="000A3872">
      <w:pPr>
        <w:rPr>
          <w:rFonts w:ascii="Arial" w:eastAsia="Arial" w:hAnsi="Arial" w:cs="Arial"/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Refer to the diagram BELOW to answer the following:</w:t>
      </w:r>
    </w:p>
    <w:p w:rsidR="00F2162F" w:rsidRPr="00B71DBB" w:rsidRDefault="00F2162F">
      <w:pPr>
        <w:spacing w:line="232" w:lineRule="exact"/>
        <w:rPr>
          <w:sz w:val="20"/>
          <w:szCs w:val="20"/>
          <w:lang w:val="en-US"/>
        </w:rPr>
      </w:pPr>
    </w:p>
    <w:p w:rsidR="00F2162F" w:rsidRPr="00B71DBB" w:rsidRDefault="00B71DBB">
      <w:pPr>
        <w:spacing w:line="275" w:lineRule="auto"/>
        <w:ind w:right="560"/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Compare the number of male and female diploid cells needed to produce equal amounts of sperm and egg cells.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8658A6" w:rsidRDefault="008658A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Spermatogenesis produces </w:t>
      </w:r>
      <w:r w:rsidRPr="008658A6">
        <w:rPr>
          <w:sz w:val="20"/>
          <w:szCs w:val="20"/>
          <w:highlight w:val="yellow"/>
          <w:lang w:val="en-US"/>
        </w:rPr>
        <w:t>4</w:t>
      </w:r>
      <w:r>
        <w:rPr>
          <w:sz w:val="20"/>
          <w:szCs w:val="20"/>
          <w:lang w:val="en-US"/>
        </w:rPr>
        <w:t xml:space="preserve"> cells, oogenesis produces </w:t>
      </w:r>
      <w:r w:rsidRPr="008658A6">
        <w:rPr>
          <w:sz w:val="20"/>
          <w:szCs w:val="20"/>
          <w:highlight w:val="yellow"/>
          <w:lang w:val="en-US"/>
        </w:rPr>
        <w:t>1</w:t>
      </w:r>
      <w:r>
        <w:rPr>
          <w:sz w:val="20"/>
          <w:szCs w:val="20"/>
          <w:lang w:val="en-US"/>
        </w:rPr>
        <w:t xml:space="preserve"> cell.</w:t>
      </w:r>
    </w:p>
    <w:p w:rsidR="008658A6" w:rsidRDefault="008658A6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8658A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Therefore you need 4 female diploid cells per male diploid cell to produce the same amount of ovum and sperm. Because they have a ratio of 1:4</w:t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51" w:lineRule="exact"/>
        <w:rPr>
          <w:sz w:val="20"/>
          <w:szCs w:val="20"/>
          <w:lang w:val="en-US"/>
        </w:rPr>
      </w:pPr>
    </w:p>
    <w:p w:rsidR="00F2162F" w:rsidRPr="00B71DBB" w:rsidRDefault="00B71DBB">
      <w:pPr>
        <w:rPr>
          <w:sz w:val="20"/>
          <w:szCs w:val="20"/>
          <w:lang w:val="en-US"/>
        </w:rPr>
      </w:pPr>
      <w:r w:rsidRPr="00B71DBB">
        <w:rPr>
          <w:rFonts w:ascii="Arial" w:eastAsia="Arial" w:hAnsi="Arial" w:cs="Arial"/>
          <w:sz w:val="20"/>
          <w:szCs w:val="20"/>
          <w:lang w:val="en-US"/>
        </w:rPr>
        <w:t>Which cell is bigger the male or female? Why?</w:t>
      </w:r>
    </w:p>
    <w:p w:rsidR="00F2162F" w:rsidRPr="00B71DBB" w:rsidRDefault="00B71DBB">
      <w:pPr>
        <w:spacing w:line="339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36829</wp:posOffset>
            </wp:positionV>
            <wp:extent cx="5472430" cy="14001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58A6" w:rsidRDefault="00B71DBB">
      <w:pPr>
        <w:ind w:left="20"/>
        <w:rPr>
          <w:rFonts w:ascii="Myriad Pro" w:eastAsia="Myriad Pro" w:hAnsi="Myriad Pro" w:cs="Myriad Pro"/>
          <w:sz w:val="20"/>
          <w:szCs w:val="20"/>
          <w:lang w:val="en-US"/>
        </w:rPr>
      </w:pPr>
      <w:r w:rsidRPr="00B71DBB">
        <w:rPr>
          <w:rFonts w:ascii="Myriad Pro" w:eastAsia="Myriad Pro" w:hAnsi="Myriad Pro" w:cs="Myriad Pro"/>
          <w:sz w:val="20"/>
          <w:szCs w:val="20"/>
          <w:lang w:val="en-US"/>
        </w:rPr>
        <w:t>The female Egg.</w:t>
      </w:r>
      <w:r w:rsidR="006913E4">
        <w:rPr>
          <w:rFonts w:ascii="Myriad Pro" w:eastAsia="Myriad Pro" w:hAnsi="Myriad Pro" w:cs="Myriad Pro"/>
          <w:sz w:val="20"/>
          <w:szCs w:val="20"/>
          <w:lang w:val="en-US"/>
        </w:rPr>
        <w:t xml:space="preserve"> There are 2 major types of Gametogenesis: Sper</w:t>
      </w:r>
      <w:r w:rsidR="008658A6">
        <w:rPr>
          <w:rFonts w:ascii="Myriad Pro" w:eastAsia="Myriad Pro" w:hAnsi="Myriad Pro" w:cs="Myriad Pro"/>
          <w:sz w:val="20"/>
          <w:szCs w:val="20"/>
          <w:lang w:val="en-US"/>
        </w:rPr>
        <w:t xml:space="preserve">matogenesis (which produces sperms) and </w:t>
      </w:r>
      <w:r w:rsidR="006913E4">
        <w:rPr>
          <w:rFonts w:ascii="Myriad Pro" w:eastAsia="Myriad Pro" w:hAnsi="Myriad Pro" w:cs="Myriad Pro"/>
          <w:sz w:val="20"/>
          <w:szCs w:val="20"/>
          <w:lang w:val="en-US"/>
        </w:rPr>
        <w:t>Oogenesis (</w:t>
      </w:r>
      <w:r w:rsidR="008658A6">
        <w:rPr>
          <w:rFonts w:ascii="Myriad Pro" w:eastAsia="Myriad Pro" w:hAnsi="Myriad Pro" w:cs="Myriad Pro"/>
          <w:sz w:val="20"/>
          <w:szCs w:val="20"/>
          <w:lang w:val="en-US"/>
        </w:rPr>
        <w:t>that produces Ova</w:t>
      </w:r>
      <w:r w:rsidR="006913E4">
        <w:rPr>
          <w:rFonts w:ascii="Myriad Pro" w:eastAsia="Myriad Pro" w:hAnsi="Myriad Pro" w:cs="Myriad Pro"/>
          <w:sz w:val="20"/>
          <w:szCs w:val="20"/>
          <w:lang w:val="en-US"/>
        </w:rPr>
        <w:t>)</w:t>
      </w:r>
      <w:r w:rsidR="008658A6">
        <w:rPr>
          <w:rFonts w:ascii="Myriad Pro" w:eastAsia="Myriad Pro" w:hAnsi="Myriad Pro" w:cs="Myriad Pro"/>
          <w:sz w:val="20"/>
          <w:szCs w:val="20"/>
          <w:lang w:val="en-US"/>
        </w:rPr>
        <w:t>.</w:t>
      </w:r>
    </w:p>
    <w:p w:rsidR="008658A6" w:rsidRDefault="008658A6">
      <w:pPr>
        <w:ind w:left="20"/>
        <w:rPr>
          <w:rFonts w:ascii="Myriad Pro" w:eastAsia="Myriad Pro" w:hAnsi="Myriad Pro" w:cs="Myriad Pro"/>
          <w:sz w:val="20"/>
          <w:szCs w:val="20"/>
          <w:lang w:val="en-US"/>
        </w:rPr>
      </w:pPr>
      <w:r>
        <w:rPr>
          <w:rFonts w:ascii="Myriad Pro" w:eastAsia="Myriad Pro" w:hAnsi="Myriad Pro" w:cs="Myriad Pro"/>
          <w:sz w:val="20"/>
          <w:szCs w:val="20"/>
          <w:lang w:val="en-US"/>
        </w:rPr>
        <w:t>Spermatogenesis produces 4 haploid cells that only have some chromosomes and a small portion of mitochondria.</w:t>
      </w:r>
    </w:p>
    <w:p w:rsidR="008658A6" w:rsidRDefault="008658A6">
      <w:pPr>
        <w:ind w:left="20"/>
        <w:rPr>
          <w:rFonts w:ascii="Myriad Pro" w:eastAsia="Myriad Pro" w:hAnsi="Myriad Pro" w:cs="Myriad Pro"/>
          <w:sz w:val="20"/>
          <w:szCs w:val="20"/>
          <w:lang w:val="en-US"/>
        </w:rPr>
      </w:pPr>
      <w:r>
        <w:rPr>
          <w:rFonts w:ascii="Myriad Pro" w:eastAsia="Myriad Pro" w:hAnsi="Myriad Pro" w:cs="Myriad Pro"/>
          <w:sz w:val="20"/>
          <w:szCs w:val="20"/>
          <w:lang w:val="en-US"/>
        </w:rPr>
        <w:t>While Oogenesis output only one ‘oocyte’ and three small polar bodies. This process places most of the cytoplasm (organelles, materials, nutrition) into one large cell (the egg).</w:t>
      </w:r>
    </w:p>
    <w:p w:rsidR="00F2162F" w:rsidRDefault="006913E4" w:rsidP="008658A6">
      <w:pPr>
        <w:rPr>
          <w:rFonts w:ascii="Myriad Pro" w:eastAsia="Myriad Pro" w:hAnsi="Myriad Pro" w:cs="Myriad Pro"/>
          <w:sz w:val="20"/>
          <w:szCs w:val="20"/>
          <w:lang w:val="en-US"/>
        </w:rPr>
      </w:pPr>
      <w:r>
        <w:rPr>
          <w:rFonts w:ascii="Myriad Pro" w:eastAsia="Myriad Pro" w:hAnsi="Myriad Pro" w:cs="Myriad Pro"/>
          <w:sz w:val="20"/>
          <w:szCs w:val="20"/>
          <w:lang w:val="en-US"/>
        </w:rPr>
        <w:t xml:space="preserve"> </w:t>
      </w:r>
    </w:p>
    <w:p w:rsidR="008658A6" w:rsidRDefault="008658A6" w:rsidP="008658A6">
      <w:pPr>
        <w:rPr>
          <w:rFonts w:ascii="Myriad Pro" w:eastAsia="Myriad Pro" w:hAnsi="Myriad Pro" w:cs="Myriad Pro"/>
          <w:sz w:val="20"/>
          <w:szCs w:val="20"/>
          <w:lang w:val="en-US"/>
        </w:rPr>
      </w:pPr>
    </w:p>
    <w:p w:rsidR="008658A6" w:rsidRDefault="008658A6" w:rsidP="008658A6">
      <w:pPr>
        <w:rPr>
          <w:rFonts w:ascii="Myriad Pro" w:eastAsia="Myriad Pro" w:hAnsi="Myriad Pro" w:cs="Myriad Pro"/>
          <w:sz w:val="20"/>
          <w:szCs w:val="20"/>
          <w:lang w:val="en-US"/>
        </w:rPr>
      </w:pPr>
    </w:p>
    <w:p w:rsidR="008658A6" w:rsidRDefault="008658A6" w:rsidP="008658A6">
      <w:pPr>
        <w:rPr>
          <w:rFonts w:ascii="Myriad Pro" w:eastAsia="Myriad Pro" w:hAnsi="Myriad Pro" w:cs="Myriad Pro"/>
          <w:sz w:val="20"/>
          <w:szCs w:val="20"/>
          <w:lang w:val="en-US"/>
        </w:rPr>
      </w:pPr>
    </w:p>
    <w:p w:rsidR="008658A6" w:rsidRPr="00B71DBB" w:rsidRDefault="008658A6" w:rsidP="008658A6">
      <w:pPr>
        <w:rPr>
          <w:sz w:val="20"/>
          <w:szCs w:val="20"/>
          <w:lang w:val="en-US"/>
        </w:rPr>
      </w:pPr>
    </w:p>
    <w:p w:rsidR="00F2162F" w:rsidRPr="00B71DBB" w:rsidRDefault="00B71DBB">
      <w:pPr>
        <w:spacing w:line="20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740400" cy="3492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9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00" w:lineRule="exact"/>
        <w:rPr>
          <w:sz w:val="20"/>
          <w:szCs w:val="20"/>
          <w:lang w:val="en-US"/>
        </w:rPr>
      </w:pPr>
    </w:p>
    <w:p w:rsidR="00F2162F" w:rsidRPr="00B71DBB" w:rsidRDefault="00F2162F">
      <w:pPr>
        <w:spacing w:line="264" w:lineRule="exact"/>
        <w:rPr>
          <w:sz w:val="20"/>
          <w:szCs w:val="20"/>
          <w:lang w:val="en-US"/>
        </w:rPr>
      </w:pPr>
    </w:p>
    <w:p w:rsidR="00F2162F" w:rsidRPr="00B71DBB" w:rsidRDefault="00B71DBB">
      <w:pPr>
        <w:ind w:left="3780"/>
        <w:rPr>
          <w:sz w:val="20"/>
          <w:szCs w:val="20"/>
          <w:lang w:val="en-US"/>
        </w:rPr>
      </w:pPr>
      <w:r w:rsidRPr="00B71DBB">
        <w:rPr>
          <w:sz w:val="24"/>
          <w:szCs w:val="24"/>
          <w:lang w:val="en-US"/>
        </w:rPr>
        <w:t>© K12 Inc.</w:t>
      </w:r>
    </w:p>
    <w:sectPr w:rsidR="00F2162F" w:rsidRPr="00B71DBB">
      <w:pgSz w:w="12240" w:h="15840"/>
      <w:pgMar w:top="1440" w:right="1900" w:bottom="468" w:left="1800" w:header="0" w:footer="0" w:gutter="0"/>
      <w:cols w:space="720" w:equalWidth="0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491042F2"/>
    <w:lvl w:ilvl="0" w:tplc="94449094">
      <w:start w:val="1"/>
      <w:numFmt w:val="decimal"/>
      <w:lvlText w:val="%1."/>
      <w:lvlJc w:val="left"/>
    </w:lvl>
    <w:lvl w:ilvl="1" w:tplc="206632C0">
      <w:numFmt w:val="decimal"/>
      <w:lvlText w:val=""/>
      <w:lvlJc w:val="left"/>
    </w:lvl>
    <w:lvl w:ilvl="2" w:tplc="442A5C76">
      <w:numFmt w:val="decimal"/>
      <w:lvlText w:val=""/>
      <w:lvlJc w:val="left"/>
    </w:lvl>
    <w:lvl w:ilvl="3" w:tplc="6D76A394">
      <w:numFmt w:val="decimal"/>
      <w:lvlText w:val=""/>
      <w:lvlJc w:val="left"/>
    </w:lvl>
    <w:lvl w:ilvl="4" w:tplc="FF8069FE">
      <w:numFmt w:val="decimal"/>
      <w:lvlText w:val=""/>
      <w:lvlJc w:val="left"/>
    </w:lvl>
    <w:lvl w:ilvl="5" w:tplc="ACDE6FF6">
      <w:numFmt w:val="decimal"/>
      <w:lvlText w:val=""/>
      <w:lvlJc w:val="left"/>
    </w:lvl>
    <w:lvl w:ilvl="6" w:tplc="CF5CAA44">
      <w:numFmt w:val="decimal"/>
      <w:lvlText w:val=""/>
      <w:lvlJc w:val="left"/>
    </w:lvl>
    <w:lvl w:ilvl="7" w:tplc="722678DA">
      <w:numFmt w:val="decimal"/>
      <w:lvlText w:val=""/>
      <w:lvlJc w:val="left"/>
    </w:lvl>
    <w:lvl w:ilvl="8" w:tplc="CD1E8F1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2F"/>
    <w:rsid w:val="000A3872"/>
    <w:rsid w:val="001E68B7"/>
    <w:rsid w:val="004C6F08"/>
    <w:rsid w:val="006913E4"/>
    <w:rsid w:val="006C1710"/>
    <w:rsid w:val="0075302F"/>
    <w:rsid w:val="0075353A"/>
    <w:rsid w:val="007C5246"/>
    <w:rsid w:val="008658A6"/>
    <w:rsid w:val="008F071E"/>
    <w:rsid w:val="009F5A49"/>
    <w:rsid w:val="00B71DBB"/>
    <w:rsid w:val="00C7438B"/>
    <w:rsid w:val="00E31571"/>
    <w:rsid w:val="00EB2ADD"/>
    <w:rsid w:val="00F2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8DEBA-4FE0-4103-8AC1-D9CC5392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700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Juan Jo Olivera</cp:lastModifiedBy>
  <cp:revision>4</cp:revision>
  <dcterms:created xsi:type="dcterms:W3CDTF">2015-12-14T21:36:00Z</dcterms:created>
  <dcterms:modified xsi:type="dcterms:W3CDTF">2016-01-24T01:40:00Z</dcterms:modified>
</cp:coreProperties>
</file>