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sz w:val="52"/>
          <w:szCs w:val="52"/>
        </w:rPr>
        <w:t xml:space="preserve">Testing Infrastructure</w:t>
      </w:r>
    </w:p>
    <w:p>
      <w:pPr>
        <w:spacing w:after="100"/>
        <w:jc w:val="center"/>
      </w:pPr>
      <w:r>
        <w:rPr>
          <w:i/>
          <w:iCs/>
          <w:color w:val="666666"/>
          <w:sz w:val="24"/>
          <w:szCs w:val="24"/>
        </w:rPr>
        <w:t xml:space="preserve">Change Documentation</w:t>
      </w:r>
    </w:p>
    <w:p>
      <w:pPr>
        <w:spacing w:after="100"/>
        <w:jc w:val="center"/>
      </w:pPr>
      <w:r>
        <w:rPr>
          <w:color w:val="444444"/>
          <w:sz w:val="22"/>
          <w:szCs w:val="22"/>
        </w:rPr>
        <w:t xml:space="preserve">Behavioral Health Vital-Signs Monitoring Dashboard (TherapyJournal)</w:t>
      </w:r>
    </w:p>
    <w:p>
      <w:pPr>
        <w:spacing w:after="100"/>
        <w:jc w:val="center"/>
      </w:pPr>
      <w:r>
        <w:rPr>
          <w:color w:val="888888"/>
          <w:sz w:val="20"/>
          <w:szCs w:val="20"/>
        </w:rPr>
        <w:t xml:space="preserve">Date: February 26, 2026</w:t>
      </w:r>
    </w:p>
    <w:p>
      <w:pPr>
        <w:spacing w:after="400"/>
        <w:jc w:val="center"/>
      </w:pPr>
      <w:r>
        <w:rPr>
          <w:color w:val="888888"/>
          <w:sz w:val="18"/>
          <w:szCs w:val="18"/>
        </w:rPr>
        <w:t xml:space="preserve">Next.js 14 · Supabase (Postgres + RLS) · OpenAI API · EWMA Baseline Modeling</w:t>
      </w:r>
    </w:p>
    <w:p>
      <w:pPr>
        <w:pStyle w:val="Heading1"/>
      </w:pPr>
      <w:r>
        <w:rPr>
          <w:b/>
          <w:bCs/>
        </w:rPr>
        <w:t xml:space="preserve">1. Overview</w:t>
      </w:r>
    </w:p>
    <w:p>
      <w:pPr>
        <w:spacing w:after="120"/>
      </w:pPr>
      <w:r>
        <w:t xml:space="preserve">This document details the comprehensive testing infrastructure added on February 26, 2026. The work includes 113 new unit tests, 15 integration tests, E2E test scaffolding with Playwright, an automated accuracy evaluation pipeline, and a performance benchmarking script.</w:t>
      </w:r>
    </w:p>
    <w:p>
      <w:pPr>
        <w:spacing w:after="200"/>
      </w:pPr>
    </w:p>
    <w:p>
      <w:pPr>
        <w:pStyle w:val="Heading1"/>
      </w:pPr>
      <w:r>
        <w:rPr>
          <w:b/>
          <w:bCs/>
        </w:rPr>
        <w:t xml:space="preserve">2. Unit Tests (Vitest)</w:t>
      </w:r>
    </w:p>
    <w:p>
      <w:pPr>
        <w:spacing w:after="120"/>
      </w:pPr>
      <w:r>
        <w:t xml:space="preserve">Five new unit test files were created covering clinical scales, crisis detection, dashboard utilities, wellness utilities, and longitudinal profile computation.</w:t>
      </w:r>
    </w:p>
    <w:p>
      <w:pPr>
        <w:spacing w:after="200"/>
      </w:pPr>
    </w:p>
    <w:p>
      <w:pPr>
        <w:pStyle w:val="Heading2"/>
      </w:pPr>
      <w:r>
        <w:rPr>
          <w:b/>
          <w:bCs/>
        </w:rPr>
        <w:t xml:space="preserve">2.1 clinical-scales.test.ts (20 tests)</w:t>
      </w:r>
    </w:p>
    <w:p>
      <w:pPr>
        <w:spacing w:after="120"/>
      </w:pPr>
      <w:r>
        <w:t xml:space="preserve">File: lib/__tests__/clinical-scales.test.ts</w:t>
      </w:r>
    </w:p>
    <w:p>
      <w:pPr>
        <w:spacing w:after="120"/>
      </w:pPr>
      <w:r>
        <w:t xml:space="preserve">Tests PHQ-9 and GAD-7 score interpretation, reliable change index (RCI) computation, and boundary value handling.</w:t>
      </w:r>
    </w:p>
    <w:p>
      <w:pPr>
        <w:pStyle w:val="ListParagraph"/>
        <w:numPr>
          <w:ilvl w:val="0"/>
          <w:numId w:val="1"/>
        </w:numPr>
        <w:spacing w:after="60"/>
      </w:pPr>
      <w:r>
        <w:t xml:space="preserve">PHQ-9 severity band assignment (minimal, mild, moderate, moderately severe, severe)</w:t>
      </w:r>
    </w:p>
    <w:p>
      <w:pPr>
        <w:pStyle w:val="ListParagraph"/>
        <w:numPr>
          <w:ilvl w:val="0"/>
          <w:numId w:val="1"/>
        </w:numPr>
        <w:spacing w:after="60"/>
      </w:pPr>
      <w:r>
        <w:t xml:space="preserve">GAD-7 severity band assignment (minimal, mild, moderate, severe)</w:t>
      </w:r>
    </w:p>
    <w:p>
      <w:pPr>
        <w:pStyle w:val="ListParagraph"/>
        <w:numPr>
          <w:ilvl w:val="0"/>
          <w:numId w:val="1"/>
        </w:numPr>
        <w:spacing w:after="60"/>
      </w:pPr>
      <w:r>
        <w:t xml:space="preserve">Reliable Change Index — improvement detection (negative RCI beyond threshold)</w:t>
      </w:r>
    </w:p>
    <w:p>
      <w:pPr>
        <w:pStyle w:val="ListParagraph"/>
        <w:numPr>
          <w:ilvl w:val="0"/>
          <w:numId w:val="1"/>
        </w:numPr>
        <w:spacing w:after="60"/>
      </w:pPr>
      <w:r>
        <w:t xml:space="preserve">Reliable Change Index — worsening detection (positive RCI beyond threshold)</w:t>
      </w:r>
    </w:p>
    <w:p>
      <w:pPr>
        <w:pStyle w:val="ListParagraph"/>
        <w:numPr>
          <w:ilvl w:val="0"/>
          <w:numId w:val="1"/>
        </w:numPr>
        <w:spacing w:after="60"/>
      </w:pPr>
      <w:r>
        <w:t xml:space="preserve">Boundary values at exact thresholds (0, 4, 5, 9, 10, 14, 15, 19, 20, 21, 27)</w:t>
      </w:r>
    </w:p>
    <w:p>
      <w:pPr>
        <w:spacing w:after="200"/>
      </w:pPr>
    </w:p>
    <w:p>
      <w:pPr>
        <w:pStyle w:val="Heading2"/>
      </w:pPr>
      <w:r>
        <w:rPr>
          <w:b/>
          <w:bCs/>
        </w:rPr>
        <w:t xml:space="preserve">2.2 crisis-detection.test.ts (20 tests)</w:t>
      </w:r>
    </w:p>
    <w:p>
      <w:pPr>
        <w:spacing w:after="120"/>
      </w:pPr>
      <w:r>
        <w:t xml:space="preserve">File: lib/__tests__/crisis-detection.test.ts</w:t>
      </w:r>
    </w:p>
    <w:p>
      <w:pPr>
        <w:spacing w:after="120"/>
      </w:pPr>
      <w:r>
        <w:t xml:space="preserve">Tests crisis keyword detection, self-harm flag thresholds, PHQ-9/GAD-7 estimate computation from extracted data, and severity classification.</w:t>
      </w:r>
    </w:p>
    <w:p>
      <w:pPr>
        <w:pStyle w:val="ListParagraph"/>
        <w:numPr>
          <w:ilvl w:val="0"/>
          <w:numId w:val="1"/>
        </w:numPr>
        <w:spacing w:after="60"/>
      </w:pPr>
      <w:r>
        <w:t xml:space="preserve">Self-harm flag triggers when PHQ-9 Item 9 equivalent score &gt;= 2</w:t>
      </w:r>
    </w:p>
    <w:p>
      <w:pPr>
        <w:pStyle w:val="ListParagraph"/>
        <w:numPr>
          <w:ilvl w:val="0"/>
          <w:numId w:val="1"/>
        </w:numPr>
        <w:spacing w:after="60"/>
      </w:pPr>
      <w:r>
        <w:t xml:space="preserve">Crisis detection uses OR logic across multiple keyword categories</w:t>
      </w:r>
    </w:p>
    <w:p>
      <w:pPr>
        <w:pStyle w:val="ListParagraph"/>
        <w:numPr>
          <w:ilvl w:val="0"/>
          <w:numId w:val="1"/>
        </w:numPr>
        <w:spacing w:after="60"/>
      </w:pPr>
      <w:r>
        <w:t xml:space="preserve">Severity assignment based on composite score ranges</w:t>
      </w:r>
    </w:p>
    <w:p>
      <w:pPr>
        <w:pStyle w:val="ListParagraph"/>
        <w:numPr>
          <w:ilvl w:val="0"/>
          <w:numId w:val="1"/>
        </w:numPr>
        <w:spacing w:after="60"/>
      </w:pPr>
      <w:r>
        <w:t xml:space="preserve">Score clamping to valid ranges (PHQ-9: 0-27, GAD-7: 0-21)</w:t>
      </w:r>
    </w:p>
    <w:p>
      <w:pPr>
        <w:spacing w:after="200"/>
      </w:pPr>
    </w:p>
    <w:p>
      <w:pPr>
        <w:pStyle w:val="Heading2"/>
      </w:pPr>
      <w:r>
        <w:rPr>
          <w:b/>
          <w:bCs/>
        </w:rPr>
        <w:t xml:space="preserve">2.3 dashboard-utils.test.ts (28 tests)</w:t>
      </w:r>
    </w:p>
    <w:p>
      <w:pPr>
        <w:spacing w:after="120"/>
      </w:pPr>
      <w:r>
        <w:t xml:space="preserve">File: lib/__tests__/dashboard-utils.test.ts</w:t>
      </w:r>
    </w:p>
    <w:p>
      <w:pPr>
        <w:spacing w:after="120"/>
      </w:pPr>
      <w:r>
        <w:t xml:space="preserve">Tests dashboard helper functions including extraction data parsing, mood data aggregation, symptom frequency computation, time-of-day pattern analysis, and summary statistics.</w:t>
      </w:r>
    </w:p>
    <w:p>
      <w:pPr>
        <w:pStyle w:val="ListParagraph"/>
        <w:numPr>
          <w:ilvl w:val="0"/>
          <w:numId w:val="1"/>
        </w:numPr>
        <w:spacing w:after="60"/>
      </w:pPr>
      <w:r>
        <w:t xml:space="preserve">Extraction field helpers for mood, anxiety, emotions, symptoms arrays</w:t>
      </w:r>
    </w:p>
    <w:p>
      <w:pPr>
        <w:pStyle w:val="ListParagraph"/>
        <w:numPr>
          <w:ilvl w:val="0"/>
          <w:numId w:val="1"/>
        </w:numPr>
        <w:spacing w:after="60"/>
      </w:pPr>
      <w:r>
        <w:t xml:space="preserve">Mood data processing with date grouping and averaging</w:t>
      </w:r>
    </w:p>
    <w:p>
      <w:pPr>
        <w:pStyle w:val="ListParagraph"/>
        <w:numPr>
          <w:ilvl w:val="0"/>
          <w:numId w:val="1"/>
        </w:numPr>
        <w:spacing w:after="60"/>
      </w:pPr>
      <w:r>
        <w:t xml:space="preserve">Symptom frequency aggregation across multiple entries</w:t>
      </w:r>
    </w:p>
    <w:p>
      <w:pPr>
        <w:pStyle w:val="ListParagraph"/>
        <w:numPr>
          <w:ilvl w:val="0"/>
          <w:numId w:val="1"/>
        </w:numPr>
        <w:spacing w:after="60"/>
      </w:pPr>
      <w:r>
        <w:t xml:space="preserve">Time-of-day mood/anxiety patterns (morning, afternoon, evening, night)</w:t>
      </w:r>
    </w:p>
    <w:p>
      <w:pPr>
        <w:pStyle w:val="ListParagraph"/>
        <w:numPr>
          <w:ilvl w:val="0"/>
          <w:numId w:val="1"/>
        </w:numPr>
        <w:spacing w:after="60"/>
      </w:pPr>
      <w:r>
        <w:t xml:space="preserve">Summary statistics: mean, standard deviation, trend direction</w:t>
      </w:r>
    </w:p>
    <w:p>
      <w:pPr>
        <w:spacing w:after="200"/>
      </w:pPr>
    </w:p>
    <w:p>
      <w:pPr>
        <w:pStyle w:val="Heading2"/>
      </w:pPr>
      <w:r>
        <w:rPr>
          <w:b/>
          <w:bCs/>
        </w:rPr>
        <w:t xml:space="preserve">2.4 wellness-utils.test.ts (19 tests)</w:t>
      </w:r>
    </w:p>
    <w:p>
      <w:pPr>
        <w:spacing w:after="120"/>
      </w:pPr>
      <w:r>
        <w:t xml:space="preserve">File: lib/__tests__/wellness-utils.test.ts</w:t>
      </w:r>
    </w:p>
    <w:p>
      <w:pPr>
        <w:spacing w:after="120"/>
      </w:pPr>
      <w:r>
        <w:t xml:space="preserve">Tests wellness narrative generation, weekly theme extraction, time-of-day insights, and relative date formatting used on the patient dashboard.</w:t>
      </w:r>
    </w:p>
    <w:p>
      <w:pPr>
        <w:pStyle w:val="ListParagraph"/>
        <w:numPr>
          <w:ilvl w:val="0"/>
          <w:numId w:val="1"/>
        </w:numPr>
        <w:spacing w:after="60"/>
      </w:pPr>
      <w:r>
        <w:t xml:space="preserve">Weekly narrative text generation from mood/anxiety trends</w:t>
      </w:r>
    </w:p>
    <w:p>
      <w:pPr>
        <w:pStyle w:val="ListParagraph"/>
        <w:numPr>
          <w:ilvl w:val="0"/>
          <w:numId w:val="1"/>
        </w:numPr>
        <w:spacing w:after="60"/>
      </w:pPr>
      <w:r>
        <w:t xml:space="preserve">Theme extraction from AI extraction keyword arrays</w:t>
      </w:r>
    </w:p>
    <w:p>
      <w:pPr>
        <w:pStyle w:val="ListParagraph"/>
        <w:numPr>
          <w:ilvl w:val="0"/>
          <w:numId w:val="1"/>
        </w:numPr>
        <w:spacing w:after="60"/>
      </w:pPr>
      <w:r>
        <w:t xml:space="preserve">Best/worst time of day identification from hourly data</w:t>
      </w:r>
    </w:p>
    <w:p>
      <w:pPr>
        <w:pStyle w:val="ListParagraph"/>
        <w:numPr>
          <w:ilvl w:val="0"/>
          <w:numId w:val="1"/>
        </w:numPr>
        <w:spacing w:after="60"/>
      </w:pPr>
      <w:r>
        <w:t xml:space="preserve">Relative date formatting ("today", "yesterday", "3 days ago")</w:t>
      </w:r>
    </w:p>
    <w:p>
      <w:pPr>
        <w:spacing w:after="200"/>
      </w:pPr>
    </w:p>
    <w:p>
      <w:pPr>
        <w:pStyle w:val="Heading2"/>
      </w:pPr>
      <w:r>
        <w:rPr>
          <w:b/>
          <w:bCs/>
        </w:rPr>
        <w:t xml:space="preserve">2.5 longitudinal-profile.test.ts (26 tests)</w:t>
      </w:r>
    </w:p>
    <w:p>
      <w:pPr>
        <w:spacing w:after="120"/>
      </w:pPr>
      <w:r>
        <w:t xml:space="preserve">File: lib/__tests__/longitudinal-profile.test.ts</w:t>
      </w:r>
    </w:p>
    <w:p>
      <w:pPr>
        <w:spacing w:after="120"/>
      </w:pPr>
      <w:r>
        <w:t xml:space="preserve">Tests the longitudinal profile computation engine including baseline metrics, trend indicators, recurrent themes, and evidence snippet selection.</w:t>
      </w:r>
    </w:p>
    <w:p>
      <w:pPr>
        <w:pStyle w:val="ListParagraph"/>
        <w:numPr>
          <w:ilvl w:val="0"/>
          <w:numId w:val="1"/>
        </w:numPr>
        <w:spacing w:after="60"/>
      </w:pPr>
      <w:r>
        <w:t xml:space="preserve">Baseline mean mood and anxiety calculation from entry arrays</w:t>
      </w:r>
    </w:p>
    <w:p>
      <w:pPr>
        <w:pStyle w:val="ListParagraph"/>
        <w:numPr>
          <w:ilvl w:val="0"/>
          <w:numId w:val="1"/>
        </w:numPr>
        <w:spacing w:after="60"/>
      </w:pPr>
      <w:r>
        <w:t xml:space="preserve">Volatility index computation (coefficient of variation)</w:t>
      </w:r>
    </w:p>
    <w:p>
      <w:pPr>
        <w:pStyle w:val="ListParagraph"/>
        <w:numPr>
          <w:ilvl w:val="0"/>
          <w:numId w:val="1"/>
        </w:numPr>
        <w:spacing w:after="60"/>
      </w:pPr>
      <w:r>
        <w:t xml:space="preserve">7-day and 14-day trend slopes via linear regression</w:t>
      </w:r>
    </w:p>
    <w:p>
      <w:pPr>
        <w:pStyle w:val="ListParagraph"/>
        <w:numPr>
          <w:ilvl w:val="0"/>
          <w:numId w:val="1"/>
        </w:numPr>
        <w:spacing w:after="60"/>
      </w:pPr>
      <w:r>
        <w:t xml:space="preserve">PHQ-9 and GAD-7 mean estimates from extracted scores</w:t>
      </w:r>
    </w:p>
    <w:p>
      <w:pPr>
        <w:pStyle w:val="ListParagraph"/>
        <w:numPr>
          <w:ilvl w:val="0"/>
          <w:numId w:val="1"/>
        </w:numPr>
        <w:spacing w:after="60"/>
      </w:pPr>
      <w:r>
        <w:t xml:space="preserve">Z-score computation (baseline deviation and population-normed)</w:t>
      </w:r>
    </w:p>
    <w:p>
      <w:pPr>
        <w:pStyle w:val="ListParagraph"/>
        <w:numPr>
          <w:ilvl w:val="0"/>
          <w:numId w:val="1"/>
        </w:numPr>
        <w:spacing w:after="60"/>
      </w:pPr>
      <w:r>
        <w:t xml:space="preserve">Symptom cluster identification (top recurring symptoms)</w:t>
      </w:r>
    </w:p>
    <w:p>
      <w:pPr>
        <w:pStyle w:val="ListParagraph"/>
        <w:numPr>
          <w:ilvl w:val="0"/>
          <w:numId w:val="1"/>
        </w:numPr>
        <w:spacing w:after="60"/>
      </w:pPr>
      <w:r>
        <w:t xml:space="preserve">Sentiment trend detection (improving, stable, declining)</w:t>
      </w:r>
    </w:p>
    <w:p>
      <w:pPr>
        <w:pStyle w:val="ListParagraph"/>
        <w:numPr>
          <w:ilvl w:val="0"/>
          <w:numId w:val="1"/>
        </w:numPr>
        <w:spacing w:after="60"/>
      </w:pPr>
      <w:r>
        <w:t xml:space="preserve">Rumination and hopelessness pattern detection</w:t>
      </w:r>
    </w:p>
    <w:p>
      <w:pPr>
        <w:pStyle w:val="ListParagraph"/>
        <w:numPr>
          <w:ilvl w:val="0"/>
          <w:numId w:val="1"/>
        </w:numPr>
        <w:spacing w:after="60"/>
      </w:pPr>
      <w:r>
        <w:t xml:space="preserve">Evidence snippet selection (extreme deviations, crisis entries, recent entries)</w:t>
      </w:r>
    </w:p>
    <w:p>
      <w:pPr>
        <w:spacing w:after="200"/>
      </w:pPr>
    </w:p>
    <w:p>
      <w:pPr>
        <w:pStyle w:val="Heading2"/>
      </w:pPr>
      <w:r>
        <w:rPr>
          <w:b/>
          <w:bCs/>
        </w:rPr>
        <w:t xml:space="preserve">2.6 Unit Test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Test File</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Test Count</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Status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clinical-scales.test.ts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20</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PASS (NEW)</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crisis-detection.test.ts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20</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PASS (NEW)</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dashboard-utils.test.ts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28</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PASS (NEW)</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wellness-utils.test.ts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19</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PASS (NEW)</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longitudinal-profile.test.ts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26</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PASS (NEW)</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TOTAL NEW UNIT TESTS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113</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ALL PASS</w:t>
            </w:r>
          </w:p>
        </w:tc>
      </w:tr>
    </w:tbl>
    <w:p>
      <w:pPr>
        <w:spacing w:after="200"/>
      </w:pPr>
    </w:p>
    <w:p>
      <w:pPr>
        <w:pStyle w:val="Heading1"/>
      </w:pPr>
      <w:r>
        <w:rPr>
          <w:b/>
          <w:bCs/>
        </w:rPr>
        <w:t xml:space="preserve">3. Integration Tests</w:t>
      </w:r>
    </w:p>
    <w:p>
      <w:pPr>
        <w:spacing w:after="120"/>
      </w:pPr>
      <w:r>
        <w:t xml:space="preserve">Two new integration test files validate API behavior and database-level security policies against a live Supabase instance.</w:t>
      </w:r>
    </w:p>
    <w:p>
      <w:pPr>
        <w:pStyle w:val="Heading2"/>
      </w:pPr>
      <w:r>
        <w:rPr>
          <w:b/>
          <w:bCs/>
        </w:rPr>
        <w:t xml:space="preserve">3.1 journal-api.test.ts (8 tests)</w:t>
      </w:r>
    </w:p>
    <w:p>
      <w:pPr>
        <w:spacing w:after="120"/>
      </w:pPr>
      <w:r>
        <w:t xml:space="preserve">File: lib/__tests__/integration/journal-api.test.ts</w:t>
      </w:r>
    </w:p>
    <w:p>
      <w:pPr>
        <w:spacing w:after="120"/>
      </w:pPr>
      <w:r>
        <w:t xml:space="preserve">Tests the full journal API CRUD lifecycle using real HTTP requests to the running application.</w:t>
      </w:r>
    </w:p>
    <w:p>
      <w:pPr>
        <w:pStyle w:val="ListParagraph"/>
        <w:numPr>
          <w:ilvl w:val="0"/>
          <w:numId w:val="1"/>
        </w:numPr>
        <w:spacing w:after="60"/>
      </w:pPr>
      <w:r>
        <w:t xml:space="preserve">Create journal entry with content and mood score</w:t>
      </w:r>
    </w:p>
    <w:p>
      <w:pPr>
        <w:pStyle w:val="ListParagraph"/>
        <w:numPr>
          <w:ilvl w:val="0"/>
          <w:numId w:val="1"/>
        </w:numPr>
        <w:spacing w:after="60"/>
      </w:pPr>
      <w:r>
        <w:t xml:space="preserve">Read journal entry by ID (verifies ownership)</w:t>
      </w:r>
    </w:p>
    <w:p>
      <w:pPr>
        <w:pStyle w:val="ListParagraph"/>
        <w:numPr>
          <w:ilvl w:val="0"/>
          <w:numId w:val="1"/>
        </w:numPr>
        <w:spacing w:after="60"/>
      </w:pPr>
      <w:r>
        <w:t xml:space="preserve">Update journal entry content via PATCH</w:t>
      </w:r>
    </w:p>
    <w:p>
      <w:pPr>
        <w:pStyle w:val="ListParagraph"/>
        <w:numPr>
          <w:ilvl w:val="0"/>
          <w:numId w:val="1"/>
        </w:numPr>
        <w:spacing w:after="60"/>
      </w:pPr>
      <w:r>
        <w:t xml:space="preserve">Delete journal entry</w:t>
      </w:r>
    </w:p>
    <w:p>
      <w:pPr>
        <w:pStyle w:val="ListParagraph"/>
        <w:numPr>
          <w:ilvl w:val="0"/>
          <w:numId w:val="1"/>
        </w:numPr>
        <w:spacing w:after="60"/>
      </w:pPr>
      <w:r>
        <w:t xml:space="preserve">AI extraction linking (verifies extraction records associate with entries)</w:t>
      </w:r>
    </w:p>
    <w:p>
      <w:pPr>
        <w:pStyle w:val="ListParagraph"/>
        <w:numPr>
          <w:ilvl w:val="0"/>
          <w:numId w:val="1"/>
        </w:numPr>
        <w:spacing w:after="60"/>
      </w:pPr>
      <w:r>
        <w:t xml:space="preserve">Structured log creation alongside entries</w:t>
      </w:r>
    </w:p>
    <w:p>
      <w:pPr>
        <w:pStyle w:val="ListParagraph"/>
        <w:numPr>
          <w:ilvl w:val="0"/>
          <w:numId w:val="1"/>
        </w:numPr>
        <w:spacing w:after="60"/>
      </w:pPr>
      <w:r>
        <w:t xml:space="preserve">Baseline upsert after entry creation</w:t>
      </w:r>
    </w:p>
    <w:p>
      <w:pPr>
        <w:spacing w:after="200"/>
      </w:pPr>
    </w:p>
    <w:p>
      <w:pPr>
        <w:pStyle w:val="Heading2"/>
      </w:pPr>
      <w:r>
        <w:rPr>
          <w:b/>
          <w:bCs/>
        </w:rPr>
        <w:t xml:space="preserve">3.2 rls-policies.test.ts (7 tests)</w:t>
      </w:r>
    </w:p>
    <w:p>
      <w:pPr>
        <w:spacing w:after="120"/>
      </w:pPr>
      <w:r>
        <w:t xml:space="preserve">File: lib/__tests__/integration/rls-policies.test.ts</w:t>
      </w:r>
    </w:p>
    <w:p>
      <w:pPr>
        <w:spacing w:after="120"/>
      </w:pPr>
      <w:r>
        <w:t xml:space="preserve">Tests Supabase Row-Level Security policies to ensure data isolation between patients.</w:t>
      </w:r>
    </w:p>
    <w:p>
      <w:pPr>
        <w:pStyle w:val="ListParagraph"/>
        <w:numPr>
          <w:ilvl w:val="0"/>
          <w:numId w:val="1"/>
        </w:numPr>
        <w:spacing w:after="60"/>
      </w:pPr>
      <w:r>
        <w:t xml:space="preserve">Cross-patient access blocking (Patient A cannot read Patient B entries)</w:t>
      </w:r>
    </w:p>
    <w:p>
      <w:pPr>
        <w:pStyle w:val="ListParagraph"/>
        <w:numPr>
          <w:ilvl w:val="0"/>
          <w:numId w:val="1"/>
        </w:numPr>
        <w:spacing w:after="60"/>
      </w:pPr>
      <w:r>
        <w:t xml:space="preserve">Anon key restrictions (unauthenticated requests cannot read patient data)</w:t>
      </w:r>
    </w:p>
    <w:p>
      <w:pPr>
        <w:pStyle w:val="ListParagraph"/>
        <w:numPr>
          <w:ilvl w:val="0"/>
          <w:numId w:val="1"/>
        </w:numPr>
        <w:spacing w:after="60"/>
      </w:pPr>
      <w:r>
        <w:t xml:space="preserve">Patient-therapist link verification (therapist can only access assigned patients)</w:t>
      </w:r>
    </w:p>
    <w:p>
      <w:pPr>
        <w:pStyle w:val="ListParagraph"/>
        <w:numPr>
          <w:ilvl w:val="0"/>
          <w:numId w:val="1"/>
        </w:numPr>
        <w:spacing w:after="60"/>
      </w:pPr>
      <w:r>
        <w:t xml:space="preserve">Service role bypass (admin operations work correctly)</w:t>
      </w:r>
    </w:p>
    <w:p>
      <w:pPr>
        <w:spacing w:after="200"/>
      </w:pPr>
    </w:p>
    <w:p>
      <w:pPr>
        <w:pStyle w:val="Heading2"/>
      </w:pPr>
      <w:r>
        <w:rPr>
          <w:b/>
          <w:bCs/>
        </w:rPr>
        <w:t xml:space="preserve">3.3 Integration Test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Test File</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Test Count</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Status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journal-api.test.ts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8</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PASS (NEW)</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rls-policies.test.ts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7</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PASS (NEW)</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TOTAL INTEGRATION TESTS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15</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ALL PASS</w:t>
            </w:r>
          </w:p>
        </w:tc>
      </w:tr>
    </w:tbl>
    <w:p>
      <w:pPr>
        <w:spacing w:after="200"/>
      </w:pPr>
    </w:p>
    <w:p>
      <w:pPr>
        <w:pStyle w:val="Heading1"/>
      </w:pPr>
      <w:r>
        <w:rPr>
          <w:b/>
          <w:bCs/>
        </w:rPr>
        <w:t xml:space="preserve">4. E2E Tests (Playwright)</w:t>
      </w:r>
    </w:p>
    <w:p>
      <w:pPr>
        <w:spacing w:after="120"/>
      </w:pPr>
      <w:r>
        <w:t xml:space="preserve">Four Playwright spec files were scaffolded covering authentication flows, patient check-in workflows, clinician dashboard interactions, and error state handling.</w:t>
      </w:r>
    </w:p>
    <w:p>
      <w:pPr>
        <w:pStyle w:val="Heading2"/>
      </w:pPr>
      <w:r>
        <w:rPr>
          <w:b/>
          <w:bCs/>
        </w:rPr>
        <w:t xml:space="preserve">4.1 Configuration</w:t>
      </w:r>
    </w:p>
    <w:p>
      <w:pPr>
        <w:spacing w:after="120"/>
      </w:pPr>
      <w:r>
        <w:t xml:space="preserve">File: playwright.config.ts</w:t>
      </w:r>
    </w:p>
    <w:p>
      <w:pPr>
        <w:pStyle w:val="ListParagraph"/>
        <w:numPr>
          <w:ilvl w:val="0"/>
          <w:numId w:val="1"/>
        </w:numPr>
        <w:spacing w:after="60"/>
      </w:pPr>
      <w:r>
        <w:t xml:space="preserve">Test directory: ./e2e</w:t>
      </w:r>
    </w:p>
    <w:p>
      <w:pPr>
        <w:pStyle w:val="ListParagraph"/>
        <w:numPr>
          <w:ilvl w:val="0"/>
          <w:numId w:val="1"/>
        </w:numPr>
        <w:spacing w:after="60"/>
      </w:pPr>
      <w:r>
        <w:t xml:space="preserve">Base URL: http://localhost:3000</w:t>
      </w:r>
    </w:p>
    <w:p>
      <w:pPr>
        <w:pStyle w:val="ListParagraph"/>
        <w:numPr>
          <w:ilvl w:val="0"/>
          <w:numId w:val="1"/>
        </w:numPr>
        <w:spacing w:after="60"/>
      </w:pPr>
      <w:r>
        <w:t xml:space="preserve">Browser: Chromium only</w:t>
      </w:r>
    </w:p>
    <w:p>
      <w:pPr>
        <w:pStyle w:val="ListParagraph"/>
        <w:numPr>
          <w:ilvl w:val="0"/>
          <w:numId w:val="1"/>
        </w:numPr>
        <w:spacing w:after="60"/>
      </w:pPr>
      <w:r>
        <w:t xml:space="preserve">Auto-starts dev server via npm run dev</w:t>
      </w:r>
    </w:p>
    <w:p>
      <w:pPr>
        <w:pStyle w:val="ListParagraph"/>
        <w:numPr>
          <w:ilvl w:val="0"/>
          <w:numId w:val="1"/>
        </w:numPr>
        <w:spacing w:after="60"/>
      </w:pPr>
      <w:r>
        <w:t xml:space="preserve">Screenshots on failure, trace on first retry</w:t>
      </w:r>
    </w:p>
    <w:p>
      <w:pPr>
        <w:pStyle w:val="ListParagraph"/>
        <w:numPr>
          <w:ilvl w:val="0"/>
          <w:numId w:val="1"/>
        </w:numPr>
        <w:spacing w:after="60"/>
      </w:pPr>
      <w:r>
        <w:t xml:space="preserve">CI mode: 2 retries, single worker, forbid .only</w:t>
      </w:r>
    </w:p>
    <w:p>
      <w:pPr>
        <w:pStyle w:val="Heading2"/>
      </w:pPr>
      <w:r>
        <w:rPr>
          <w:b/>
          <w:bCs/>
        </w:rPr>
        <w:t xml:space="preserve">4.2 Spec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Spec File</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Scenarios</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Coverage</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e2e/auth.spec.ts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7</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Login, signup, logout, session expired, role-based redirect, invalid credentials, protected route redirect</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e2e/patient-checkin.spec.ts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3</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Free-write entry, guided-prompt entry, mood selector interaction</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e2e/clinician-dashboard.spec.ts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3</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Patient list view, patient detail view, chart interactions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e2e/error-states.spec.ts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3</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API timeout handling, network error display, 404 page</w:t>
            </w:r>
          </w:p>
        </w:tc>
      </w:tr>
    </w:tbl>
    <w:p>
      <w:pPr>
        <w:spacing w:after="200"/>
      </w:pPr>
    </w:p>
    <w:p>
      <w:pPr>
        <w:spacing w:after="120"/>
      </w:pPr>
      <w:r>
        <w:rPr>
          <w:i/>
          <w:iCs/>
        </w:rPr>
        <w:t xml:space="preserve">Note: E2E tests are scaffolded but require running npm run seed:cohort and npx playwright install before execution.</w:t>
      </w:r>
    </w:p>
    <w:p>
      <w:pPr>
        <w:spacing w:after="200"/>
      </w:pPr>
    </w:p>
    <w:p>
      <w:pPr>
        <w:pStyle w:val="Heading1"/>
      </w:pPr>
      <w:r>
        <w:rPr>
          <w:b/>
          <w:bCs/>
        </w:rPr>
        <w:t xml:space="preserve">5. Evaluation Report Script</w:t>
      </w:r>
    </w:p>
    <w:p>
      <w:pPr>
        <w:spacing w:after="120"/>
      </w:pPr>
      <w:r>
        <w:t xml:space="preserve">File: scripts/eval-report.ts (1,239 lines)</w:t>
      </w:r>
    </w:p>
    <w:p>
      <w:pPr>
        <w:spacing w:after="120"/>
      </w:pPr>
      <w:r>
        <w:t xml:space="preserve">An automated technical validation pipeline that generates an HTML report with statistics and charts. The script runs four evaluation stages:</w:t>
      </w:r>
    </w:p>
    <w:p>
      <w:pPr>
        <w:pStyle w:val="ListParagraph"/>
        <w:numPr>
          <w:ilvl w:val="0"/>
          <w:numId w:val="1"/>
        </w:numPr>
        <w:spacing w:after="60"/>
      </w:pPr>
      <w:r>
        <w:rPr>
          <w:b/>
          <w:bCs/>
        </w:rPr>
        <w:t xml:space="preserve">Stage 1: Unit Test Runner</w:t>
      </w:r>
      <w:r>
        <w:t xml:space="preserve"> — Executes vitest and captures pass/fail counts</w:t>
      </w:r>
    </w:p>
    <w:p>
      <w:pPr>
        <w:pStyle w:val="ListParagraph"/>
        <w:numPr>
          <w:ilvl w:val="0"/>
          <w:numId w:val="1"/>
        </w:numPr>
        <w:spacing w:after="60"/>
      </w:pPr>
      <w:r>
        <w:rPr>
          <w:b/>
          <w:bCs/>
        </w:rPr>
        <w:t xml:space="preserve">Stage 2: Extraction Accuracy Benchmark</w:t>
      </w:r>
      <w:r>
        <w:t xml:space="preserve"> — Tests AI extraction against synthetic ground-truth entries, measuring precision/recall for emotions, symptoms, and clinical scores</w:t>
      </w:r>
    </w:p>
    <w:p>
      <w:pPr>
        <w:pStyle w:val="ListParagraph"/>
        <w:numPr>
          <w:ilvl w:val="0"/>
          <w:numId w:val="1"/>
        </w:numPr>
        <w:spacing w:after="60"/>
      </w:pPr>
      <w:r>
        <w:rPr>
          <w:b/>
          <w:bCs/>
        </w:rPr>
        <w:t xml:space="preserve">Stage 3: Calibration Model Evaluation</w:t>
      </w:r>
      <w:r>
        <w:t xml:space="preserve"> — Evaluates personalized prediction models (EWMA baselines) for mean absolute error and correlation</w:t>
      </w:r>
    </w:p>
    <w:p>
      <w:pPr>
        <w:pStyle w:val="ListParagraph"/>
        <w:numPr>
          <w:ilvl w:val="0"/>
          <w:numId w:val="1"/>
        </w:numPr>
        <w:spacing w:after="60"/>
      </w:pPr>
      <w:r>
        <w:rPr>
          <w:b/>
          <w:bCs/>
        </w:rPr>
        <w:t xml:space="preserve">Stage 4: Evidence Quality Audit</w:t>
      </w:r>
      <w:r>
        <w:t xml:space="preserve"> — Validates evidence snippets have correct character offsets and link back to source text</w:t>
      </w:r>
    </w:p>
    <w:p>
      <w:pPr>
        <w:spacing w:after="120"/>
      </w:pPr>
      <w:r>
        <w:t xml:space="preserve">Output: reports/accuracy-report.html and accompanying JSON data.</w:t>
      </w:r>
    </w:p>
    <w:p>
      <w:pPr>
        <w:spacing w:after="200"/>
      </w:pPr>
    </w:p>
    <w:p>
      <w:pPr>
        <w:pStyle w:val="Heading1"/>
      </w:pPr>
      <w:r>
        <w:rPr>
          <w:b/>
          <w:bCs/>
        </w:rPr>
        <w:t xml:space="preserve">6. Performance Testing</w:t>
      </w:r>
    </w:p>
    <w:p>
      <w:pPr>
        <w:spacing w:after="120"/>
      </w:pPr>
      <w:r>
        <w:t xml:space="preserve">File: scripts/perf-test.ts (197 lines)</w:t>
      </w:r>
    </w:p>
    <w:p>
      <w:pPr>
        <w:spacing w:after="120"/>
      </w:pPr>
      <w:r>
        <w:t xml:space="preserve">A performance benchmarking script that hits the main API routes and logs response times. Computes avg, p50, p95, and p99 percentiles.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Route Tested</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Method</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Purpose</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/api/journal</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GET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Journal list endpoint latency</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/login</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GET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Login page render time</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GET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Landing page render time</w:t>
            </w:r>
          </w:p>
        </w:tc>
      </w:tr>
    </w:tbl>
    <w:p>
      <w:pPr>
        <w:spacing w:after="120"/>
      </w:pPr>
      <w:r>
        <w:t xml:space="preserve">Run with: npm run test:perf (requires running dev server and demo credentials).</w:t>
      </w:r>
    </w:p>
    <w:p>
      <w:pPr>
        <w:spacing w:after="200"/>
      </w:pPr>
    </w:p>
    <w:p>
      <w:pPr>
        <w:pStyle w:val="Heading1"/>
      </w:pPr>
      <w:r>
        <w:rPr>
          <w:b/>
          <w:bCs/>
        </w:rPr>
        <w:t xml:space="preserve">7. Package.json Script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Script</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Command</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Purpose</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seed:cohort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ts-node scripts/seed-demo-cohort.ts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Seed demo data for testing</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test:perf</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ts-node scripts/perf-test.ts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Run performance benchmarks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test:e2e</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playwright test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Run E2E tests headless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test:e2e:ui</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playwright test --ui</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Run E2E tests with UI</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test:integration</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vitest run --config vitest.integration.config.ts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Run integration tests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eval:report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ts-node scripts/eval-report.ts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Generate accuracy report</w:t>
            </w:r>
          </w:p>
        </w:tc>
      </w:tr>
    </w:tbl>
    <w:p>
      <w:pPr>
        <w:spacing w:after="200"/>
      </w:pPr>
    </w:p>
    <w:p>
      <w:pPr>
        <w:pStyle w:val="Heading1"/>
      </w:pPr>
      <w:r>
        <w:rPr>
          <w:b/>
          <w:bCs/>
        </w:rPr>
        <w:t xml:space="preserve">8. Coverage Gaps &amp; Next Steps</w:t>
      </w:r>
    </w:p>
    <w:p>
      <w:pPr>
        <w:pStyle w:val="ListParagraph"/>
        <w:numPr>
          <w:ilvl w:val="0"/>
          <w:numId w:val="1"/>
        </w:numPr>
        <w:spacing w:after="60"/>
      </w:pPr>
      <w:r>
        <w:t xml:space="preserve">React component rendering tests not yet added (requires @testing-library/react)</w:t>
      </w:r>
    </w:p>
    <w:p>
      <w:pPr>
        <w:pStyle w:val="ListParagraph"/>
        <w:numPr>
          <w:ilvl w:val="0"/>
          <w:numId w:val="1"/>
        </w:numPr>
        <w:spacing w:after="60"/>
      </w:pPr>
      <w:r>
        <w:t xml:space="preserve">Integration tests require live Supabase with seed data</w:t>
      </w:r>
    </w:p>
    <w:p>
      <w:pPr>
        <w:pStyle w:val="ListParagraph"/>
        <w:numPr>
          <w:ilvl w:val="0"/>
          <w:numId w:val="1"/>
        </w:numPr>
        <w:spacing w:after="60"/>
      </w:pPr>
      <w:r>
        <w:t xml:space="preserve">E2E tests scaffolded but not yet run in CI pipeline</w:t>
      </w:r>
    </w:p>
    <w:p>
      <w:pPr>
        <w:pStyle w:val="ListParagraph"/>
        <w:numPr>
          <w:ilvl w:val="0"/>
          <w:numId w:val="1"/>
        </w:numPr>
        <w:spacing w:after="60"/>
      </w:pPr>
      <w:r>
        <w:t xml:space="preserve">No test coverage for Neo4j graph routes (train/predict/retrieve)</w:t>
      </w:r>
    </w:p>
    <w:p>
      <w:pPr>
        <w:pStyle w:val="ListParagraph"/>
        <w:numPr>
          <w:ilvl w:val="0"/>
          <w:numId w:val="1"/>
        </w:numPr>
        <w:spacing w:after="60"/>
      </w:pPr>
      <w:r>
        <w:t xml:space="preserve">No test coverage for embedding search API route</w:t>
      </w:r>
    </w:p>
    <w:p>
      <w:pPr>
        <w:pStyle w:val="ListParagraph"/>
        <w:numPr>
          <w:ilvl w:val="0"/>
          <w:numId w:val="1"/>
        </w:numPr>
        <w:spacing w:after="60"/>
      </w:pPr>
      <w:r>
        <w:t xml:space="preserve">Recommended: Add GitHub Actions workflow for vitest + playwright on PR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2026-02-27T03:48:33.083Z</dcterms:created>
  <dcterms:modified xsi:type="dcterms:W3CDTF">2026-02-27T03:48:33.083Z</dcterms:modified>
</cp:coreProperties>
</file>

<file path=docProps/custom.xml><?xml version="1.0" encoding="utf-8"?>
<Properties xmlns="http://schemas.openxmlformats.org/officeDocument/2006/custom-properties" xmlns:vt="http://schemas.openxmlformats.org/officeDocument/2006/docPropsVTypes"/>
</file>