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sz w:val="52"/>
          <w:szCs w:val="52"/>
        </w:rPr>
        <w:t xml:space="preserve">Synthetic Data &amp; Demo System</w:t>
      </w:r>
    </w:p>
    <w:p>
      <w:pPr>
        <w:spacing w:after="100"/>
        <w:jc w:val="center"/>
      </w:pPr>
      <w:r>
        <w:rPr>
          <w:i/>
          <w:iCs/>
          <w:color w:val="666666"/>
          <w:sz w:val="24"/>
          <w:szCs w:val="24"/>
        </w:rPr>
        <w:t xml:space="preserve">Change Documentation</w:t>
      </w:r>
    </w:p>
    <w:p>
      <w:pPr>
        <w:spacing w:after="100"/>
        <w:jc w:val="center"/>
      </w:pPr>
      <w:r>
        <w:rPr>
          <w:color w:val="444444"/>
          <w:sz w:val="22"/>
          <w:szCs w:val="22"/>
        </w:rPr>
        <w:t xml:space="preserve">Behavioral Health Vital-Signs Monitoring Dashboard (TherapyJournal)</w:t>
      </w:r>
    </w:p>
    <w:p>
      <w:pPr>
        <w:spacing w:after="100"/>
        <w:jc w:val="center"/>
      </w:pPr>
      <w:r>
        <w:rPr>
          <w:color w:val="888888"/>
          <w:sz w:val="20"/>
          <w:szCs w:val="20"/>
        </w:rPr>
        <w:t xml:space="preserve">Date: February 26, 2026</w:t>
      </w:r>
    </w:p>
    <w:p>
      <w:pPr>
        <w:spacing w:after="400"/>
        <w:jc w:val="center"/>
      </w:pPr>
      <w:r>
        <w:rPr>
          <w:color w:val="888888"/>
          <w:sz w:val="18"/>
          <w:szCs w:val="18"/>
        </w:rPr>
        <w:t xml:space="preserve">Next.js 14 · Supabase (Postgres + RLS) · OpenAI API · EWMA Baseline Modeling</w:t>
      </w:r>
    </w:p>
    <w:p>
      <w:pPr>
        <w:pStyle w:val="Heading1"/>
      </w:pPr>
      <w:r>
        <w:rPr>
          <w:b/>
          <w:bCs/>
        </w:rPr>
        <w:t xml:space="preserve">1. Overview</w:t>
      </w:r>
    </w:p>
    <w:p>
      <w:pPr>
        <w:spacing w:after="120"/>
      </w:pPr>
      <w:r>
        <w:t xml:space="preserve">This document details the synthetic data generation system and demo mode infrastructure changes made on February 26, 2026. The system supports 6 patient archetypes with deterministic trajectories, a demo cohort seed script, and demo route gating.</w:t>
      </w:r>
    </w:p>
    <w:p>
      <w:pPr>
        <w:spacing w:after="200"/>
      </w:pPr>
    </w:p>
    <w:p>
      <w:pPr>
        <w:pStyle w:val="Heading1"/>
      </w:pPr>
      <w:r>
        <w:rPr>
          <w:b/>
          <w:bCs/>
        </w:rPr>
        <w:t xml:space="preserve">2. Patient Archetypes</w:t>
      </w:r>
    </w:p>
    <w:p>
      <w:pPr>
        <w:spacing w:after="120"/>
      </w:pPr>
      <w:r>
        <w:t xml:space="preserve">File: lib/synthetic/archetypes.ts (MODIFIED — significant additions)</w:t>
      </w:r>
    </w:p>
    <w:p>
      <w:pPr>
        <w:spacing w:after="120"/>
      </w:pPr>
      <w:r>
        <w:t xml:space="preserve">Six clinically-informed patient archetypes model different treatment trajectories. Each archetype defines a deterministic mood/anxiety curve over time, with configurable noise and theme selection.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Archetype</w:t>
            </w:r>
          </w:p>
        </w:tc>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Mood Trajectory</w:t>
            </w:r>
          </w:p>
        </w:tc>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Anxiety Trajectory</w:t>
            </w:r>
          </w:p>
        </w:tc>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Clinical Pattern</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gradual_improver</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Starts low (3-4), steadily rises to 7-8</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Starts high (7-8), steadily drops to 2-3</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Typical successful treatment response</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volatile_stabilizer</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Wide swings (2-9), gradually stabilizing</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Mirrors mood volatility, stabilizes later</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Emotional dysregulation improving with skills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hidden_deteriorator</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Appears stable (5-6), slowly drops to 2-3</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Low initially (3-4), creeps up to 7-8</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 masking worsening; hard to detect clinically</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flat_non_responder</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Stays around 4-5 with minimal change</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Stays around 5-6 with minimal change</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Treatment-resistant or wrong modality</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early_dropout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Shows 2-3 entries then stops</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Shows 2-3 entries then stops</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Engagement failure; incomplete data</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relapse_then_recover</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Improves to 7, drops to 3, recovers to 6-7</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Inverse of mood with lag</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Setback followed by resilience</w:t>
            </w:r>
          </w:p>
        </w:tc>
      </w:tr>
    </w:tbl>
    <w:p>
      <w:pPr>
        <w:spacing w:after="200"/>
      </w:pPr>
    </w:p>
    <w:p>
      <w:pPr>
        <w:pStyle w:val="Heading2"/>
      </w:pPr>
      <w:r>
        <w:rPr>
          <w:b/>
          <w:bCs/>
        </w:rPr>
        <w:t xml:space="preserve">2.1 Technical Implementation</w:t>
      </w:r>
    </w:p>
    <w:p>
      <w:pPr>
        <w:pStyle w:val="ListParagraph"/>
        <w:numPr>
          <w:ilvl w:val="0"/>
          <w:numId w:val="1"/>
        </w:numPr>
        <w:spacing w:after="60"/>
      </w:pPr>
      <w:r>
        <w:t xml:space="preserve">Seeded pseudo-random number generator (PRNG) for reproducible results</w:t>
      </w:r>
    </w:p>
    <w:p>
      <w:pPr>
        <w:pStyle w:val="ListParagraph"/>
        <w:numPr>
          <w:ilvl w:val="0"/>
          <w:numId w:val="1"/>
        </w:numPr>
        <w:spacing w:after="60"/>
      </w:pPr>
      <w:r>
        <w:t xml:space="preserve">Gaussian noise injection with configurable standard deviation per archetype</w:t>
      </w:r>
    </w:p>
    <w:p>
      <w:pPr>
        <w:pStyle w:val="ListParagraph"/>
        <w:numPr>
          <w:ilvl w:val="0"/>
          <w:numId w:val="1"/>
        </w:numPr>
        <w:spacing w:after="60"/>
      </w:pPr>
      <w:r>
        <w:t xml:space="preserve">Mood and anxiety computed independently (anxiety is NOT simply inverse of mood)</w:t>
      </w:r>
    </w:p>
    <w:p>
      <w:pPr>
        <w:pStyle w:val="ListParagraph"/>
        <w:numPr>
          <w:ilvl w:val="0"/>
          <w:numId w:val="1"/>
        </w:numPr>
        <w:spacing w:after="60"/>
      </w:pPr>
      <w:r>
        <w:t xml:space="preserve">Theme/trigger selection based on mood and anxiety band combinations</w:t>
      </w:r>
    </w:p>
    <w:p>
      <w:pPr>
        <w:pStyle w:val="ListParagraph"/>
        <w:numPr>
          <w:ilvl w:val="0"/>
          <w:numId w:val="1"/>
        </w:numPr>
        <w:spacing w:after="60"/>
      </w:pPr>
      <w:r>
        <w:t xml:space="preserve">Score clamping to valid 1-10 range</w:t>
      </w:r>
    </w:p>
    <w:p>
      <w:pPr>
        <w:spacing w:after="200"/>
      </w:pPr>
    </w:p>
    <w:p>
      <w:pPr>
        <w:pStyle w:val="Heading1"/>
      </w:pPr>
      <w:r>
        <w:rPr>
          <w:b/>
          <w:bCs/>
        </w:rPr>
        <w:t xml:space="preserve">3. Cohort Generator</w:t>
      </w:r>
    </w:p>
    <w:p>
      <w:pPr>
        <w:spacing w:after="120"/>
      </w:pPr>
      <w:r>
        <w:t xml:space="preserve">File: lib/synthetic/cohort-generator.ts (MODIFIED — significant additions)</w:t>
      </w:r>
    </w:p>
    <w:p>
      <w:pPr>
        <w:spacing w:after="120"/>
      </w:pPr>
      <w:r>
        <w:t xml:space="preserve">Orchestrates the generation of synthetic patient cohorts across all archetypes.</w:t>
      </w:r>
    </w:p>
    <w:p>
      <w:pPr>
        <w:pStyle w:val="ListParagraph"/>
        <w:numPr>
          <w:ilvl w:val="0"/>
          <w:numId w:val="1"/>
        </w:numPr>
        <w:spacing w:after="60"/>
      </w:pPr>
      <w:r>
        <w:t xml:space="preserve">Generates specified number of patients per archetype</w:t>
      </w:r>
    </w:p>
    <w:p>
      <w:pPr>
        <w:pStyle w:val="ListParagraph"/>
        <w:numPr>
          <w:ilvl w:val="0"/>
          <w:numId w:val="1"/>
        </w:numPr>
        <w:spacing w:after="60"/>
      </w:pPr>
      <w:r>
        <w:t xml:space="preserve">Creates journal entries spanning configurable date ranges (default: 30 days)</w:t>
      </w:r>
    </w:p>
    <w:p>
      <w:pPr>
        <w:pStyle w:val="ListParagraph"/>
        <w:numPr>
          <w:ilvl w:val="0"/>
          <w:numId w:val="1"/>
        </w:numPr>
        <w:spacing w:after="60"/>
      </w:pPr>
      <w:r>
        <w:t xml:space="preserve">Inserts entries into journal_entries table with is_synthetic = true flag</w:t>
      </w:r>
    </w:p>
    <w:p>
      <w:pPr>
        <w:pStyle w:val="ListParagraph"/>
        <w:numPr>
          <w:ilvl w:val="0"/>
          <w:numId w:val="1"/>
        </w:numPr>
        <w:spacing w:after="60"/>
      </w:pPr>
      <w:r>
        <w:t xml:space="preserve">Creates matching ai_extractions records with synthetic mood, anxiety, emotions, symptoms</w:t>
      </w:r>
    </w:p>
    <w:p>
      <w:pPr>
        <w:pStyle w:val="ListParagraph"/>
        <w:numPr>
          <w:ilvl w:val="0"/>
          <w:numId w:val="1"/>
        </w:numPr>
        <w:spacing w:after="60"/>
      </w:pPr>
      <w:r>
        <w:t xml:space="preserve">Batch processing for performance (inserts in groups of 10)</w:t>
      </w:r>
    </w:p>
    <w:p>
      <w:pPr>
        <w:pStyle w:val="ListParagraph"/>
        <w:numPr>
          <w:ilvl w:val="0"/>
          <w:numId w:val="1"/>
        </w:numPr>
        <w:spacing w:after="60"/>
      </w:pPr>
      <w:r>
        <w:rPr>
          <w:b/>
          <w:bCs/>
        </w:rPr>
        <w:t xml:space="preserve">resetSyntheticData()</w:t>
      </w:r>
      <w:r>
        <w:t xml:space="preserve"> — Deletes all records with is_synthetic = true for clean re-seeding</w:t>
      </w:r>
    </w:p>
    <w:p>
      <w:pPr>
        <w:spacing w:after="200"/>
      </w:pPr>
    </w:p>
    <w:p>
      <w:pPr>
        <w:pStyle w:val="Heading1"/>
      </w:pPr>
      <w:r>
        <w:rPr>
          <w:b/>
          <w:bCs/>
        </w:rPr>
        <w:t xml:space="preserve">4. Journal Generator</w:t>
      </w:r>
    </w:p>
    <w:p>
      <w:pPr>
        <w:spacing w:after="120"/>
      </w:pPr>
      <w:r>
        <w:t xml:space="preserve">File: lib/synthetic/journal-generator.ts (MODIFIED — 125+ lines added)</w:t>
      </w:r>
    </w:p>
    <w:p>
      <w:pPr>
        <w:spacing w:after="120"/>
      </w:pPr>
      <w:r>
        <w:t xml:space="preserve">Template-based synthetic journal text generator producing realistic 3-8 sentence entries.</w:t>
      </w:r>
    </w:p>
    <w:p>
      <w:pPr>
        <w:pStyle w:val="Heading2"/>
      </w:pPr>
      <w:r>
        <w:rPr>
          <w:b/>
          <w:bCs/>
        </w:rPr>
        <w:t xml:space="preserve">4.1 Generation Logic</w:t>
      </w:r>
    </w:p>
    <w:p>
      <w:pPr>
        <w:pStyle w:val="ListParagraph"/>
        <w:numPr>
          <w:ilvl w:val="0"/>
          <w:numId w:val="1"/>
        </w:numPr>
        <w:spacing w:after="60"/>
      </w:pPr>
      <w:r>
        <w:t xml:space="preserve">Mood band selection: low (1-3), mid-low (4-5), mid-high (6-7), high (8-10)</w:t>
      </w:r>
    </w:p>
    <w:p>
      <w:pPr>
        <w:pStyle w:val="ListParagraph"/>
        <w:numPr>
          <w:ilvl w:val="0"/>
          <w:numId w:val="1"/>
        </w:numPr>
        <w:spacing w:after="60"/>
      </w:pPr>
      <w:r>
        <w:t xml:space="preserve">Anxiety band selection: low (1-3), moderate (4-6), high (7-10)</w:t>
      </w:r>
    </w:p>
    <w:p>
      <w:pPr>
        <w:pStyle w:val="ListParagraph"/>
        <w:numPr>
          <w:ilvl w:val="0"/>
          <w:numId w:val="1"/>
        </w:numPr>
        <w:spacing w:after="60"/>
      </w:pPr>
      <w:r>
        <w:t xml:space="preserve">Sentence templates chosen from mood-band pools with randomized selection</w:t>
      </w:r>
    </w:p>
    <w:p>
      <w:pPr>
        <w:pStyle w:val="ListParagraph"/>
        <w:numPr>
          <w:ilvl w:val="0"/>
          <w:numId w:val="1"/>
        </w:numPr>
        <w:spacing w:after="60"/>
      </w:pPr>
      <w:r>
        <w:t xml:space="preserve">Anxiety-specific sentences added independently based on anxiety band</w:t>
      </w:r>
    </w:p>
    <w:p>
      <w:pPr>
        <w:pStyle w:val="ListParagraph"/>
        <w:numPr>
          <w:ilvl w:val="0"/>
          <w:numId w:val="1"/>
        </w:numPr>
        <w:spacing w:after="60"/>
      </w:pPr>
      <w:r>
        <w:t xml:space="preserve">Theme/trigger injection based on mood-anxiety band combinations</w:t>
      </w:r>
    </w:p>
    <w:p>
      <w:pPr>
        <w:pStyle w:val="Heading2"/>
      </w:pPr>
      <w:r>
        <w:rPr>
          <w:b/>
          <w:bCs/>
        </w:rPr>
        <w:t xml:space="preserve">4.2 Evidence Snippets</w:t>
      </w:r>
    </w:p>
    <w:p>
      <w:pPr>
        <w:spacing w:after="120"/>
      </w:pPr>
      <w:r>
        <w:t xml:space="preserve">The generator also produces evidence snippet mappings that link specific quotes from the generated text to the themes and triggers they represent. These evidence mappings enable the evaluation pipeline to validate AI extraction accuracy.</w:t>
      </w:r>
    </w:p>
    <w:p>
      <w:pPr>
        <w:spacing w:after="200"/>
      </w:pPr>
    </w:p>
    <w:p>
      <w:pPr>
        <w:pStyle w:val="Heading1"/>
      </w:pPr>
      <w:r>
        <w:rPr>
          <w:b/>
          <w:bCs/>
        </w:rPr>
        <w:t xml:space="preserve">5. Supabase Service Client</w:t>
      </w:r>
    </w:p>
    <w:p>
      <w:pPr>
        <w:spacing w:after="120"/>
      </w:pPr>
      <w:r>
        <w:t xml:space="preserve">File: lib/synthetic/supabase-service.ts (MODIFIED)</w:t>
      </w:r>
    </w:p>
    <w:p>
      <w:pPr>
        <w:spacing w:after="120"/>
      </w:pPr>
      <w:r>
        <w:t xml:space="preserve">Creates fresh Supabase service-role clients per function call to avoid stale authentication state issues during Next.js dev hot-reload. Uses SUPABASE_SERVICE_ROLE_KEY for admin-level database operations needed by the synthetic data pipeline.</w:t>
      </w:r>
    </w:p>
    <w:p>
      <w:pPr>
        <w:spacing w:after="200"/>
      </w:pPr>
    </w:p>
    <w:p>
      <w:pPr>
        <w:pStyle w:val="Heading1"/>
      </w:pPr>
      <w:r>
        <w:rPr>
          <w:b/>
          <w:bCs/>
        </w:rPr>
        <w:t xml:space="preserve">6. Demo Cohort Seed Script</w:t>
      </w:r>
    </w:p>
    <w:p>
      <w:pPr>
        <w:spacing w:after="120"/>
      </w:pPr>
      <w:r>
        <w:t xml:space="preserve">File: scripts/seed-demo-cohort.ts (NEW — 429 lines)</w:t>
      </w:r>
    </w:p>
    <w:p>
      <w:pPr>
        <w:spacing w:after="120"/>
      </w:pPr>
      <w:r>
        <w:t xml:space="preserve">A comprehensive seed script that creates a complete demo environment for showcasing the application.</w:t>
      </w:r>
    </w:p>
    <w:p>
      <w:pPr>
        <w:pStyle w:val="Heading2"/>
      </w:pPr>
      <w:r>
        <w:rPr>
          <w:b/>
          <w:bCs/>
        </w:rPr>
        <w:t xml:space="preserve">6.1 Created 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Account Type</w:t>
            </w:r>
          </w:p>
        </w:tc>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Name</w:t>
            </w:r>
          </w:p>
        </w:tc>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Role</w:t>
            </w:r>
          </w:p>
        </w:tc>
        <w:tc>
          <w:tcPr>
            <w:tcW w:type="pct" w:w="25%"/>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Details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Clinician</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Dr. Sarah Chen</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therapist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Primary clinician, 3 assigned patients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Clinician</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Dr. Marcus Rivera</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therapist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Secondary clinician, 2 assigned patients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Admin</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Admin User</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admin</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System administrator</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Alex Thompson</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Steady improvement archetype, 14 days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Jordan Lee</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High volatility archetype, 14 days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Casey Morgan</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Plateau then improvement, 14 days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Riley Kim</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Gradual decline, 12 days</w:t>
            </w:r>
          </w:p>
        </w:tc>
      </w:tr>
      <w:tr>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Sam Patel</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patient</w:t>
            </w:r>
          </w:p>
        </w:tc>
        <w:tc>
          <w:tcPr>
            <w:tcW w:type="pct" w:w="25%"/>
            <w:tcBorders>
              <w:top w:val="single" w:color="CCCCCC" w:sz="1"/>
              <w:left w:val="single" w:color="CCCCCC" w:sz="1"/>
              <w:bottom w:val="single" w:color="CCCCCC" w:sz="1"/>
              <w:right w:val="single" w:color="CCCCCC" w:sz="1"/>
            </w:tcBorders>
          </w:tcPr>
          <w:p>
            <w:pPr>
              <w:spacing w:after="40" w:before="40"/>
            </w:pPr>
            <w:r>
              <w:rPr>
                <w:sz w:val="20"/>
                <w:szCs w:val="20"/>
              </w:rPr>
              <w:t xml:space="preserve">Stable/low severity, 10 days</w:t>
            </w:r>
          </w:p>
        </w:tc>
      </w:tr>
    </w:tbl>
    <w:p>
      <w:pPr>
        <w:pStyle w:val="Heading2"/>
      </w:pPr>
      <w:r>
        <w:rPr>
          <w:b/>
          <w:bCs/>
        </w:rPr>
        <w:t xml:space="preserve">6.2 Generated Data per Patient</w:t>
      </w:r>
    </w:p>
    <w:p>
      <w:pPr>
        <w:pStyle w:val="ListParagraph"/>
        <w:numPr>
          <w:ilvl w:val="0"/>
          <w:numId w:val="1"/>
        </w:numPr>
        <w:spacing w:after="60"/>
      </w:pPr>
      <w:r>
        <w:t xml:space="preserve">Journal entries with realistic text (1 entry per day for assigned period)</w:t>
      </w:r>
    </w:p>
    <w:p>
      <w:pPr>
        <w:pStyle w:val="ListParagraph"/>
        <w:numPr>
          <w:ilvl w:val="0"/>
          <w:numId w:val="1"/>
        </w:numPr>
        <w:spacing w:after="60"/>
      </w:pPr>
      <w:r>
        <w:t xml:space="preserve">AI extraction records (mood, anxiety, emotions, symptoms, themes)</w:t>
      </w:r>
    </w:p>
    <w:p>
      <w:pPr>
        <w:pStyle w:val="ListParagraph"/>
        <w:numPr>
          <w:ilvl w:val="0"/>
          <w:numId w:val="1"/>
        </w:numPr>
        <w:spacing w:after="60"/>
      </w:pPr>
      <w:r>
        <w:t xml:space="preserve">Structured logs (sleep hours, medication adherence, energy level)</w:t>
      </w:r>
    </w:p>
    <w:p>
      <w:pPr>
        <w:pStyle w:val="ListParagraph"/>
        <w:numPr>
          <w:ilvl w:val="0"/>
          <w:numId w:val="1"/>
        </w:numPr>
        <w:spacing w:after="60"/>
      </w:pPr>
      <w:r>
        <w:t xml:space="preserve">EWMA baselines computed from entry history</w:t>
      </w:r>
    </w:p>
    <w:p>
      <w:pPr>
        <w:pStyle w:val="ListParagraph"/>
        <w:numPr>
          <w:ilvl w:val="0"/>
          <w:numId w:val="1"/>
        </w:numPr>
        <w:spacing w:after="60"/>
      </w:pPr>
      <w:r>
        <w:t xml:space="preserve">Crisis alerts generated when applicable (based on archetype)</w:t>
      </w:r>
    </w:p>
    <w:p>
      <w:pPr>
        <w:pStyle w:val="Heading2"/>
      </w:pPr>
      <w:r>
        <w:rPr>
          <w:b/>
          <w:bCs/>
        </w:rPr>
        <w:t xml:space="preserve">6.3 Usage</w:t>
      </w:r>
    </w:p>
    <w:p>
      <w:pPr>
        <w:spacing w:after="80"/>
      </w:pPr>
      <w:r>
        <w:rPr>
          <w:rFonts w:ascii="Consolas" w:cs="Consolas" w:eastAsia="Consolas" w:hAnsi="Consolas"/>
          <w:sz w:val="18"/>
          <w:szCs w:val="18"/>
        </w:rPr>
        <w:t xml:space="preserve">npm run seed:cohort</w:t>
      </w:r>
    </w:p>
    <w:p>
      <w:pPr>
        <w:spacing w:after="120"/>
      </w:pPr>
      <w:r>
        <w:t xml:space="preserve">Requires SUPABASE_SERVICE_ROLE_KEY in .env.local.</w:t>
      </w:r>
    </w:p>
    <w:p>
      <w:pPr>
        <w:spacing w:after="200"/>
      </w:pPr>
    </w:p>
    <w:p>
      <w:pPr>
        <w:pStyle w:val="Heading1"/>
      </w:pPr>
      <w:r>
        <w:rPr>
          <w:b/>
          <w:bCs/>
        </w:rPr>
        <w:t xml:space="preserve">7. Demo Route Gating</w:t>
      </w:r>
    </w:p>
    <w:p>
      <w:pPr>
        <w:spacing w:after="120"/>
      </w:pPr>
      <w:r>
        <w:t xml:space="preserve">All 7 demo API routes received demo mode guard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Route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Method</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/api/demo/synthetic/generate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POST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Generate synthetic cohort</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/api/demo/synthetic/patients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List synthetic patients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/api/demo/synthetic/patients/[id]</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 synthetic patient detail</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/api/demo/synthetic/patients/[id]/metrics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 patient metrics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/api/demo/synthetic/patients/[id]/summaries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 patient summaries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/api/demo/synthetic/feedback</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POST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Submit clinician feedback</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/api/demo/synthetic/reset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POST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Reset synthetic data</w:t>
            </w:r>
          </w:p>
        </w:tc>
      </w:tr>
    </w:tbl>
    <w:p>
      <w:pPr>
        <w:spacing w:after="120"/>
      </w:pPr>
      <w:r>
        <w:t xml:space="preserve">Routes are gated at the middleware level: when NEXT_PUBLIC_DEMO_MODE is not "true", all /demo/* and /api/demo/* paths return 404.</w:t>
      </w:r>
    </w:p>
    <w:p>
      <w:pPr>
        <w:spacing w:after="200"/>
      </w:pPr>
    </w:p>
    <w:p>
      <w:pPr>
        <w:pStyle w:val="Heading1"/>
      </w:pPr>
      <w:r>
        <w:rPr>
          <w:b/>
          <w:bCs/>
        </w:rPr>
        <w:t xml:space="preserve">8. Demo Mode Helper</w:t>
      </w:r>
    </w:p>
    <w:p>
      <w:pPr>
        <w:spacing w:after="120"/>
      </w:pPr>
      <w:r>
        <w:t xml:space="preserve">File: lib/demo-mode.ts (MODIFIED)</w:t>
      </w:r>
    </w:p>
    <w:p>
      <w:pPr>
        <w:spacing w:after="120"/>
      </w:pPr>
      <w:r>
        <w:t xml:space="preserve">Provides server-side and client-side feature flag checks for demo mode:</w:t>
      </w:r>
    </w:p>
    <w:p>
      <w:pPr>
        <w:pStyle w:val="ListParagraph"/>
        <w:numPr>
          <w:ilvl w:val="0"/>
          <w:numId w:val="1"/>
        </w:numPr>
        <w:spacing w:after="60"/>
      </w:pPr>
      <w:r>
        <w:rPr>
          <w:b/>
          <w:bCs/>
        </w:rPr>
        <w:t xml:space="preserve">isDemoMode()</w:t>
      </w:r>
      <w:r>
        <w:t xml:space="preserve"> — Server-side check of NEXT_PUBLIC_DEMO_MODE === "true"</w:t>
      </w:r>
    </w:p>
    <w:p>
      <w:pPr>
        <w:pStyle w:val="ListParagraph"/>
        <w:numPr>
          <w:ilvl w:val="0"/>
          <w:numId w:val="1"/>
        </w:numPr>
        <w:spacing w:after="60"/>
      </w:pPr>
      <w:r>
        <w:rPr>
          <w:b/>
          <w:bCs/>
        </w:rPr>
        <w:t xml:space="preserve">isDemoModeClient()</w:t>
      </w:r>
      <w:r>
        <w:t xml:space="preserve"> — Client-side check using typeof window !== "undefined"</w:t>
      </w:r>
    </w:p>
    <w:p>
      <w:pPr>
        <w:pStyle w:val="ListParagraph"/>
        <w:numPr>
          <w:ilvl w:val="0"/>
          <w:numId w:val="1"/>
        </w:numPr>
        <w:spacing w:after="60"/>
      </w:pPr>
      <w:r>
        <w:rPr>
          <w:b/>
          <w:bCs/>
        </w:rPr>
        <w:t xml:space="preserve">demoModeGuard()</w:t>
      </w:r>
      <w:r>
        <w:t xml:space="preserve"> — Returns NextResponse with 404 if demo mode is disabled (for API routes)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2026-02-27T03:48:33.090Z</dcterms:created>
  <dcterms:modified xsi:type="dcterms:W3CDTF">2026-02-27T03:48:33.090Z</dcterms:modified>
</cp:coreProperties>
</file>

<file path=docProps/custom.xml><?xml version="1.0" encoding="utf-8"?>
<Properties xmlns="http://schemas.openxmlformats.org/officeDocument/2006/custom-properties" xmlns:vt="http://schemas.openxmlformats.org/officeDocument/2006/docPropsVTypes"/>
</file>